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1E20" w14:textId="77777777" w:rsidR="008C77B4" w:rsidRPr="00BD0923" w:rsidRDefault="008C77B4" w:rsidP="008C77B4">
      <w:pPr>
        <w:tabs>
          <w:tab w:val="left" w:pos="1560"/>
          <w:tab w:val="right" w:pos="5760"/>
        </w:tabs>
        <w:rPr>
          <w:rFonts w:ascii="Arial Black" w:eastAsia="Times New Roman" w:hAnsi="Arial Black" w:cstheme="minorHAnsi"/>
          <w:sz w:val="26"/>
          <w:szCs w:val="26"/>
          <w:lang w:val="en-US"/>
        </w:rPr>
      </w:pPr>
      <w:r w:rsidRPr="005B6579">
        <w:rPr>
          <w:rFonts w:ascii="Arial Black" w:eastAsia="Times New Roman" w:hAnsi="Arial Black" w:cstheme="minorHAnsi"/>
          <w:b/>
          <w:sz w:val="26"/>
          <w:szCs w:val="26"/>
          <w:lang w:val="en-US"/>
        </w:rPr>
        <w:t>IMPLEMENTATION REPORT</w:t>
      </w:r>
      <w:r w:rsidRPr="005B6579">
        <w:rPr>
          <w:rFonts w:ascii="Arial Black" w:eastAsia="Times New Roman" w:hAnsi="Arial Black" w:cstheme="minorHAnsi"/>
          <w:sz w:val="26"/>
          <w:szCs w:val="26"/>
          <w:lang w:val="en-US"/>
        </w:rPr>
        <w:t xml:space="preserve"> – CYCLICAL PROGRAM REVIEW</w:t>
      </w:r>
    </w:p>
    <w:p w14:paraId="0B8F0528" w14:textId="77777777" w:rsidR="008C77B4" w:rsidRPr="00B71EE8" w:rsidRDefault="008C77B4" w:rsidP="008C77B4">
      <w:pPr>
        <w:widowControl w:val="0"/>
        <w:rPr>
          <w:rFonts w:eastAsia="Times New Roman" w:cstheme="minorHAnsi"/>
          <w:b/>
          <w:sz w:val="12"/>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ummary Table"/>
        <w:tblDescription w:val="All information provided in this table can be found in section titled Summary Process."/>
      </w:tblPr>
      <w:tblGrid>
        <w:gridCol w:w="3600"/>
        <w:gridCol w:w="7110"/>
      </w:tblGrid>
      <w:tr w:rsidR="008C77B4" w:rsidRPr="008C77B4" w14:paraId="74AB2B99" w14:textId="77777777" w:rsidTr="0058784D">
        <w:trPr>
          <w:trHeight w:val="549"/>
        </w:trPr>
        <w:tc>
          <w:tcPr>
            <w:tcW w:w="3600" w:type="dxa"/>
            <w:shd w:val="clear" w:color="auto" w:fill="D9D9D9" w:themeFill="background1" w:themeFillShade="D9"/>
            <w:vAlign w:val="center"/>
          </w:tcPr>
          <w:p w14:paraId="08C5802A" w14:textId="77777777"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Degree Programs Being Reviewed</w:t>
            </w:r>
          </w:p>
        </w:tc>
        <w:tc>
          <w:tcPr>
            <w:tcW w:w="7110" w:type="dxa"/>
            <w:vAlign w:val="center"/>
          </w:tcPr>
          <w:p w14:paraId="0874B04F" w14:textId="77777777" w:rsidR="0058784D" w:rsidRPr="0058784D" w:rsidRDefault="0058784D" w:rsidP="0058784D">
            <w:pPr>
              <w:widowControl w:val="0"/>
              <w:autoSpaceDE w:val="0"/>
              <w:autoSpaceDN w:val="0"/>
              <w:adjustRightInd w:val="0"/>
              <w:rPr>
                <w:rFonts w:ascii="Calibri" w:hAnsi="Calibri" w:cs="Calibri"/>
                <w:bCs/>
                <w:sz w:val="24"/>
                <w:szCs w:val="24"/>
              </w:rPr>
            </w:pPr>
            <w:r w:rsidRPr="0058784D">
              <w:rPr>
                <w:rFonts w:ascii="Calibri" w:hAnsi="Calibri" w:cs="Calibri"/>
                <w:bCs/>
                <w:sz w:val="24"/>
                <w:szCs w:val="24"/>
              </w:rPr>
              <w:t>BSc/BA Environmental Science/Studies</w:t>
            </w:r>
          </w:p>
          <w:p w14:paraId="7F9C82A3" w14:textId="77777777" w:rsidR="0058784D" w:rsidRPr="0058784D" w:rsidRDefault="0058784D" w:rsidP="0058784D">
            <w:pPr>
              <w:widowControl w:val="0"/>
              <w:autoSpaceDE w:val="0"/>
              <w:autoSpaceDN w:val="0"/>
              <w:adjustRightInd w:val="0"/>
              <w:rPr>
                <w:rFonts w:ascii="Calibri" w:hAnsi="Calibri" w:cs="Calibri"/>
                <w:bCs/>
                <w:sz w:val="24"/>
                <w:szCs w:val="24"/>
              </w:rPr>
            </w:pPr>
            <w:r w:rsidRPr="0058784D">
              <w:rPr>
                <w:rFonts w:ascii="Calibri" w:hAnsi="Calibri" w:cs="Calibri"/>
                <w:bCs/>
                <w:sz w:val="24"/>
                <w:szCs w:val="24"/>
              </w:rPr>
              <w:t>BESS Environmental Science/Studies</w:t>
            </w:r>
          </w:p>
          <w:p w14:paraId="324CB368" w14:textId="77777777" w:rsidR="0058784D" w:rsidRPr="0058784D" w:rsidRDefault="0058784D" w:rsidP="0058784D">
            <w:pPr>
              <w:widowControl w:val="0"/>
              <w:autoSpaceDE w:val="0"/>
              <w:autoSpaceDN w:val="0"/>
              <w:adjustRightInd w:val="0"/>
              <w:rPr>
                <w:rFonts w:ascii="Calibri" w:hAnsi="Calibri" w:cs="Calibri"/>
                <w:bCs/>
                <w:sz w:val="24"/>
                <w:szCs w:val="24"/>
              </w:rPr>
            </w:pPr>
            <w:r w:rsidRPr="0058784D">
              <w:rPr>
                <w:rFonts w:ascii="Calibri" w:hAnsi="Calibri" w:cs="Calibri"/>
                <w:bCs/>
                <w:sz w:val="24"/>
                <w:szCs w:val="24"/>
              </w:rPr>
              <w:t>BSc/BA Sustainable Agriculture &amp; Food Systems</w:t>
            </w:r>
          </w:p>
          <w:p w14:paraId="438B70ED" w14:textId="77777777" w:rsidR="0058784D" w:rsidRPr="0058784D" w:rsidRDefault="0058784D" w:rsidP="0058784D">
            <w:pPr>
              <w:widowControl w:val="0"/>
              <w:autoSpaceDE w:val="0"/>
              <w:autoSpaceDN w:val="0"/>
              <w:adjustRightInd w:val="0"/>
              <w:rPr>
                <w:rFonts w:ascii="Calibri" w:hAnsi="Calibri" w:cs="Calibri"/>
                <w:bCs/>
                <w:sz w:val="24"/>
                <w:szCs w:val="24"/>
              </w:rPr>
            </w:pPr>
            <w:r w:rsidRPr="0058784D">
              <w:rPr>
                <w:rFonts w:ascii="Calibri" w:hAnsi="Calibri" w:cs="Calibri"/>
                <w:bCs/>
                <w:sz w:val="24"/>
                <w:szCs w:val="24"/>
              </w:rPr>
              <w:t>BSc Water Sciences</w:t>
            </w:r>
          </w:p>
          <w:p w14:paraId="1BD27A51" w14:textId="57780D43" w:rsidR="008C77B4" w:rsidRPr="008C77B4" w:rsidRDefault="0058784D" w:rsidP="0058784D">
            <w:pPr>
              <w:widowControl w:val="0"/>
              <w:autoSpaceDE w:val="0"/>
              <w:autoSpaceDN w:val="0"/>
              <w:adjustRightInd w:val="0"/>
              <w:rPr>
                <w:rFonts w:ascii="Calibri" w:eastAsia="Times New Roman" w:hAnsi="Calibri" w:cs="Calibri"/>
                <w:bCs/>
                <w:sz w:val="24"/>
                <w:szCs w:val="24"/>
              </w:rPr>
            </w:pPr>
            <w:r w:rsidRPr="0058784D">
              <w:rPr>
                <w:rFonts w:ascii="Calibri" w:hAnsi="Calibri" w:cs="Calibri"/>
                <w:bCs/>
                <w:sz w:val="24"/>
                <w:szCs w:val="24"/>
              </w:rPr>
              <w:t>BSc Ecological Restoration (with Fleming College)</w:t>
            </w:r>
          </w:p>
        </w:tc>
      </w:tr>
      <w:tr w:rsidR="008C77B4" w:rsidRPr="008C77B4" w14:paraId="4CC4A666" w14:textId="77777777" w:rsidTr="0058784D">
        <w:trPr>
          <w:trHeight w:val="440"/>
        </w:trPr>
        <w:tc>
          <w:tcPr>
            <w:tcW w:w="3600" w:type="dxa"/>
            <w:shd w:val="clear" w:color="auto" w:fill="D9D9D9" w:themeFill="background1" w:themeFillShade="D9"/>
            <w:vAlign w:val="center"/>
          </w:tcPr>
          <w:p w14:paraId="4CBB36BB" w14:textId="77777777"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Year of Review</w:t>
            </w:r>
          </w:p>
        </w:tc>
        <w:tc>
          <w:tcPr>
            <w:tcW w:w="7110" w:type="dxa"/>
            <w:vAlign w:val="center"/>
          </w:tcPr>
          <w:p w14:paraId="452F906E" w14:textId="77777777"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2023-2024</w:t>
            </w:r>
          </w:p>
        </w:tc>
      </w:tr>
      <w:tr w:rsidR="008C77B4" w:rsidRPr="008C77B4" w14:paraId="55E6223A" w14:textId="77777777" w:rsidTr="0058784D">
        <w:trPr>
          <w:trHeight w:val="512"/>
        </w:trPr>
        <w:tc>
          <w:tcPr>
            <w:tcW w:w="3600" w:type="dxa"/>
            <w:shd w:val="clear" w:color="auto" w:fill="D9D9D9" w:themeFill="background1" w:themeFillShade="D9"/>
            <w:vAlign w:val="center"/>
          </w:tcPr>
          <w:p w14:paraId="2F307A1C" w14:textId="77777777"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Date of Site Visit</w:t>
            </w:r>
          </w:p>
        </w:tc>
        <w:tc>
          <w:tcPr>
            <w:tcW w:w="7110" w:type="dxa"/>
            <w:vAlign w:val="center"/>
          </w:tcPr>
          <w:p w14:paraId="71C962F4" w14:textId="539B72E2" w:rsidR="008C77B4" w:rsidRPr="008C77B4" w:rsidRDefault="0058784D" w:rsidP="00B20EFC">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February 28 – March 1, 2024</w:t>
            </w:r>
          </w:p>
        </w:tc>
      </w:tr>
      <w:tr w:rsidR="008C77B4" w:rsidRPr="008C77B4" w14:paraId="49E4CAA6" w14:textId="77777777" w:rsidTr="0058784D">
        <w:tc>
          <w:tcPr>
            <w:tcW w:w="3600" w:type="dxa"/>
            <w:shd w:val="clear" w:color="auto" w:fill="D9D9D9" w:themeFill="background1" w:themeFillShade="D9"/>
            <w:vAlign w:val="center"/>
          </w:tcPr>
          <w:p w14:paraId="13E0CEAD" w14:textId="77777777" w:rsidR="008C77B4" w:rsidRPr="008C77B4" w:rsidRDefault="008C77B4" w:rsidP="00B20EFC">
            <w:pPr>
              <w:widowControl w:val="0"/>
              <w:tabs>
                <w:tab w:val="left" w:pos="3969"/>
              </w:tabs>
              <w:rPr>
                <w:rFonts w:ascii="Calibri" w:eastAsia="Times New Roman" w:hAnsi="Calibri" w:cs="Calibri"/>
                <w:bCs/>
                <w:sz w:val="24"/>
                <w:szCs w:val="24"/>
              </w:rPr>
            </w:pPr>
          </w:p>
          <w:p w14:paraId="450E94AB" w14:textId="5B6A30D9"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 Director</w:t>
            </w:r>
          </w:p>
          <w:p w14:paraId="78BBE103" w14:textId="021120ED" w:rsidR="008C77B4" w:rsidRPr="008C77B4" w:rsidRDefault="008C77B4" w:rsidP="00B20EFC">
            <w:pPr>
              <w:widowControl w:val="0"/>
              <w:tabs>
                <w:tab w:val="left" w:pos="3969"/>
              </w:tabs>
              <w:rPr>
                <w:rFonts w:ascii="Calibri" w:eastAsia="Times New Roman" w:hAnsi="Calibri" w:cs="Calibri"/>
                <w:bCs/>
                <w:sz w:val="24"/>
                <w:szCs w:val="24"/>
              </w:rPr>
            </w:pPr>
          </w:p>
        </w:tc>
        <w:tc>
          <w:tcPr>
            <w:tcW w:w="7110" w:type="dxa"/>
            <w:shd w:val="clear" w:color="auto" w:fill="FFFFFF" w:themeFill="background1"/>
            <w:vAlign w:val="center"/>
          </w:tcPr>
          <w:p w14:paraId="35895282" w14:textId="5F0A8DFF" w:rsidR="009650B0" w:rsidRDefault="009650B0" w:rsidP="00B20EFC">
            <w:pPr>
              <w:widowControl w:val="0"/>
              <w:tabs>
                <w:tab w:val="left" w:pos="3969"/>
              </w:tabs>
              <w:rPr>
                <w:rFonts w:ascii="Calibri" w:eastAsia="Times New Roman" w:hAnsi="Calibri" w:cs="Calibri"/>
                <w:bCs/>
                <w:sz w:val="24"/>
                <w:szCs w:val="24"/>
              </w:rPr>
            </w:pPr>
            <w:r>
              <w:rPr>
                <w:rFonts w:cstheme="minorHAnsi"/>
                <w:noProof/>
                <w:lang w:val="en-US"/>
              </w:rPr>
              <w:drawing>
                <wp:inline distT="0" distB="0" distL="0" distR="0" wp14:anchorId="32F649DA" wp14:editId="2D7BFE59">
                  <wp:extent cx="1043940" cy="606775"/>
                  <wp:effectExtent l="0" t="0" r="3810" b="3175"/>
                  <wp:docPr id="820605796"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05796" name="Picture 1" descr="A close-up of a signature&#10;&#10;Description automatically generated"/>
                          <pic:cNvPicPr/>
                        </pic:nvPicPr>
                        <pic:blipFill>
                          <a:blip r:embed="rId8"/>
                          <a:stretch>
                            <a:fillRect/>
                          </a:stretch>
                        </pic:blipFill>
                        <pic:spPr>
                          <a:xfrm>
                            <a:off x="0" y="0"/>
                            <a:ext cx="1076946" cy="625959"/>
                          </a:xfrm>
                          <a:prstGeom prst="rect">
                            <a:avLst/>
                          </a:prstGeom>
                        </pic:spPr>
                      </pic:pic>
                    </a:graphicData>
                  </a:graphic>
                </wp:inline>
              </w:drawing>
            </w:r>
          </w:p>
          <w:p w14:paraId="5AB4170A" w14:textId="1884B10F" w:rsidR="008C77B4" w:rsidRPr="008C77B4" w:rsidRDefault="009650B0" w:rsidP="00B20EFC">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Stephen Hill</w:t>
            </w:r>
          </w:p>
        </w:tc>
      </w:tr>
      <w:tr w:rsidR="008C77B4" w:rsidRPr="008C77B4" w14:paraId="309B05FC" w14:textId="77777777" w:rsidTr="0058784D">
        <w:trPr>
          <w:trHeight w:val="519"/>
        </w:trPr>
        <w:tc>
          <w:tcPr>
            <w:tcW w:w="3600" w:type="dxa"/>
            <w:shd w:val="clear" w:color="auto" w:fill="D9D9D9" w:themeFill="background1" w:themeFillShade="D9"/>
            <w:vAlign w:val="center"/>
          </w:tcPr>
          <w:p w14:paraId="19843D1F" w14:textId="77777777" w:rsidR="008C77B4" w:rsidRPr="008C77B4" w:rsidRDefault="008C77B4" w:rsidP="00B20EFC">
            <w:pPr>
              <w:widowControl w:val="0"/>
              <w:tabs>
                <w:tab w:val="left" w:pos="3969"/>
              </w:tabs>
              <w:rPr>
                <w:rFonts w:ascii="Calibri" w:eastAsia="Times New Roman" w:hAnsi="Calibri" w:cs="Calibri"/>
                <w:bCs/>
                <w:sz w:val="24"/>
                <w:szCs w:val="24"/>
              </w:rPr>
            </w:pPr>
          </w:p>
          <w:p w14:paraId="783FCDEB" w14:textId="42CBA4F6"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Signature of Dean</w:t>
            </w:r>
          </w:p>
          <w:p w14:paraId="693F3159" w14:textId="07735EA4" w:rsidR="008C77B4" w:rsidRPr="008C77B4" w:rsidRDefault="008C77B4" w:rsidP="00B20EFC">
            <w:pPr>
              <w:widowControl w:val="0"/>
              <w:tabs>
                <w:tab w:val="left" w:pos="3969"/>
              </w:tabs>
              <w:rPr>
                <w:rFonts w:ascii="Calibri" w:eastAsia="Times New Roman" w:hAnsi="Calibri" w:cs="Calibri"/>
                <w:bCs/>
                <w:sz w:val="24"/>
                <w:szCs w:val="24"/>
              </w:rPr>
            </w:pPr>
          </w:p>
        </w:tc>
        <w:tc>
          <w:tcPr>
            <w:tcW w:w="7110" w:type="dxa"/>
            <w:vAlign w:val="center"/>
          </w:tcPr>
          <w:p w14:paraId="5A3E7F91" w14:textId="77777777" w:rsidR="008C77B4" w:rsidRDefault="001345E2" w:rsidP="00B20EFC">
            <w:pPr>
              <w:widowControl w:val="0"/>
              <w:tabs>
                <w:tab w:val="left" w:pos="3969"/>
              </w:tabs>
              <w:rPr>
                <w:rFonts w:ascii="Calibri" w:eastAsia="Times New Roman" w:hAnsi="Calibri" w:cs="Calibri"/>
                <w:bCs/>
                <w:sz w:val="24"/>
                <w:szCs w:val="24"/>
              </w:rPr>
            </w:pPr>
            <w:r>
              <w:rPr>
                <w:rFonts w:ascii="Calibri" w:eastAsia="Times New Roman" w:hAnsi="Calibri" w:cs="Calibri"/>
                <w:bCs/>
                <w:noProof/>
                <w:sz w:val="24"/>
                <w:szCs w:val="24"/>
              </w:rPr>
              <w:drawing>
                <wp:inline distT="0" distB="0" distL="0" distR="0" wp14:anchorId="1EB1211E" wp14:editId="0E4273B7">
                  <wp:extent cx="987425" cy="372110"/>
                  <wp:effectExtent l="0" t="0" r="3175" b="8890"/>
                  <wp:docPr id="112523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7425" cy="372110"/>
                          </a:xfrm>
                          <a:prstGeom prst="rect">
                            <a:avLst/>
                          </a:prstGeom>
                          <a:noFill/>
                        </pic:spPr>
                      </pic:pic>
                    </a:graphicData>
                  </a:graphic>
                </wp:inline>
              </w:drawing>
            </w:r>
          </w:p>
          <w:p w14:paraId="38550484" w14:textId="3DB4F471" w:rsidR="001345E2" w:rsidRPr="008C77B4" w:rsidRDefault="001345E2" w:rsidP="00B20EFC">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Sarah West</w:t>
            </w:r>
          </w:p>
        </w:tc>
      </w:tr>
      <w:tr w:rsidR="008C77B4" w:rsidRPr="008C77B4" w14:paraId="34A625C8" w14:textId="77777777" w:rsidTr="0058784D">
        <w:tc>
          <w:tcPr>
            <w:tcW w:w="3600" w:type="dxa"/>
            <w:shd w:val="clear" w:color="auto" w:fill="D9D9D9" w:themeFill="background1" w:themeFillShade="D9"/>
            <w:vAlign w:val="center"/>
          </w:tcPr>
          <w:p w14:paraId="464159B5" w14:textId="31312FC0" w:rsidR="008C77B4" w:rsidRPr="008C77B4" w:rsidRDefault="008C77B4" w:rsidP="00B20EFC">
            <w:pPr>
              <w:widowControl w:val="0"/>
              <w:tabs>
                <w:tab w:val="left" w:pos="3969"/>
              </w:tabs>
              <w:rPr>
                <w:rFonts w:ascii="Calibri" w:eastAsia="Times New Roman" w:hAnsi="Calibri" w:cs="Calibri"/>
                <w:bCs/>
                <w:sz w:val="24"/>
                <w:szCs w:val="24"/>
              </w:rPr>
            </w:pPr>
            <w:r w:rsidRPr="008C77B4">
              <w:rPr>
                <w:rFonts w:ascii="Calibri" w:eastAsia="Times New Roman" w:hAnsi="Calibri" w:cs="Calibri"/>
                <w:bCs/>
                <w:sz w:val="24"/>
                <w:szCs w:val="24"/>
              </w:rPr>
              <w:t>Date</w:t>
            </w:r>
          </w:p>
        </w:tc>
        <w:tc>
          <w:tcPr>
            <w:tcW w:w="7110" w:type="dxa"/>
            <w:vAlign w:val="center"/>
          </w:tcPr>
          <w:p w14:paraId="28387080" w14:textId="77777777" w:rsidR="008C77B4" w:rsidRDefault="009650B0" w:rsidP="00B20EFC">
            <w:pPr>
              <w:widowControl w:val="0"/>
              <w:tabs>
                <w:tab w:val="left" w:pos="3969"/>
              </w:tabs>
              <w:rPr>
                <w:rFonts w:ascii="Calibri" w:eastAsia="Times New Roman" w:hAnsi="Calibri" w:cs="Calibri"/>
                <w:bCs/>
                <w:sz w:val="24"/>
                <w:szCs w:val="24"/>
              </w:rPr>
            </w:pPr>
            <w:r>
              <w:rPr>
                <w:rFonts w:ascii="Calibri" w:eastAsia="Times New Roman" w:hAnsi="Calibri" w:cs="Calibri"/>
                <w:bCs/>
                <w:sz w:val="24"/>
                <w:szCs w:val="24"/>
              </w:rPr>
              <w:t>March 25, 2026</w:t>
            </w:r>
          </w:p>
          <w:p w14:paraId="541B4154" w14:textId="5AD1798E" w:rsidR="009650B0" w:rsidRPr="008C77B4" w:rsidRDefault="009650B0" w:rsidP="00B20EFC">
            <w:pPr>
              <w:widowControl w:val="0"/>
              <w:tabs>
                <w:tab w:val="left" w:pos="3969"/>
              </w:tabs>
              <w:rPr>
                <w:rFonts w:ascii="Calibri" w:eastAsia="Times New Roman" w:hAnsi="Calibri" w:cs="Calibri"/>
                <w:bCs/>
                <w:sz w:val="24"/>
                <w:szCs w:val="24"/>
              </w:rPr>
            </w:pPr>
          </w:p>
        </w:tc>
      </w:tr>
    </w:tbl>
    <w:p w14:paraId="1F0C77ED" w14:textId="77777777" w:rsidR="00C1121F" w:rsidRDefault="00C1121F" w:rsidP="008C77B4">
      <w:pPr>
        <w:tabs>
          <w:tab w:val="left" w:pos="567"/>
        </w:tabs>
        <w:rPr>
          <w:rFonts w:ascii="Calibri" w:eastAsia="Times New Roman" w:hAnsi="Calibri" w:cs="Calibri"/>
          <w:b/>
          <w:color w:val="0070C0"/>
          <w:sz w:val="28"/>
          <w:szCs w:val="28"/>
          <w:lang w:val="en-US"/>
        </w:rPr>
      </w:pPr>
    </w:p>
    <w:p w14:paraId="26CCFBCB" w14:textId="32CDDFB9" w:rsidR="008C77B4" w:rsidRPr="00064525" w:rsidRDefault="008C77B4" w:rsidP="008C77B4">
      <w:pPr>
        <w:tabs>
          <w:tab w:val="left" w:pos="567"/>
        </w:tabs>
        <w:rPr>
          <w:rFonts w:ascii="Calibri" w:eastAsia="Times New Roman" w:hAnsi="Calibri" w:cs="Calibri"/>
          <w:b/>
          <w:color w:val="0070C0"/>
          <w:sz w:val="28"/>
          <w:szCs w:val="28"/>
          <w:lang w:val="en-US"/>
        </w:rPr>
      </w:pPr>
      <w:r w:rsidRPr="00064525">
        <w:rPr>
          <w:rFonts w:ascii="Calibri" w:eastAsia="Times New Roman" w:hAnsi="Calibri" w:cs="Calibri"/>
          <w:b/>
          <w:color w:val="0070C0"/>
          <w:sz w:val="28"/>
          <w:szCs w:val="28"/>
          <w:lang w:val="en-US"/>
        </w:rPr>
        <w:t>Recommendations to be Addressed</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5"/>
        <w:gridCol w:w="2291"/>
        <w:gridCol w:w="1417"/>
        <w:gridCol w:w="2772"/>
      </w:tblGrid>
      <w:tr w:rsidR="008C77B4" w:rsidRPr="008C77B4" w14:paraId="3A63B05C" w14:textId="77777777" w:rsidTr="00F26CE1">
        <w:tc>
          <w:tcPr>
            <w:tcW w:w="4225" w:type="dxa"/>
            <w:shd w:val="clear" w:color="auto" w:fill="D9D9D9" w:themeFill="background1" w:themeFillShade="D9"/>
            <w:vAlign w:val="center"/>
          </w:tcPr>
          <w:p w14:paraId="20E468E6" w14:textId="77777777" w:rsidR="008C77B4" w:rsidRPr="008C77B4" w:rsidRDefault="008C77B4" w:rsidP="00B20EFC">
            <w:pPr>
              <w:widowControl w:val="0"/>
              <w:jc w:val="center"/>
              <w:rPr>
                <w:rFonts w:ascii="Calibri" w:eastAsia="Times New Roman" w:hAnsi="Calibri" w:cs="Calibri"/>
                <w:b/>
                <w:sz w:val="20"/>
                <w:szCs w:val="20"/>
                <w:lang w:val="en-US"/>
              </w:rPr>
            </w:pPr>
            <w:r w:rsidRPr="008C77B4">
              <w:rPr>
                <w:rFonts w:ascii="Calibri" w:eastAsia="Times New Roman" w:hAnsi="Calibri" w:cs="Calibri"/>
                <w:b/>
                <w:sz w:val="20"/>
                <w:szCs w:val="20"/>
                <w:lang w:val="en-US"/>
              </w:rPr>
              <w:t>Recommendation</w:t>
            </w:r>
          </w:p>
        </w:tc>
        <w:tc>
          <w:tcPr>
            <w:tcW w:w="2291" w:type="dxa"/>
            <w:shd w:val="clear" w:color="auto" w:fill="D9D9D9" w:themeFill="background1" w:themeFillShade="D9"/>
            <w:vAlign w:val="center"/>
          </w:tcPr>
          <w:p w14:paraId="0F50BBA2" w14:textId="77777777" w:rsidR="0043728F" w:rsidRDefault="0043728F" w:rsidP="00B20EFC">
            <w:pPr>
              <w:widowControl w:val="0"/>
              <w:jc w:val="center"/>
              <w:rPr>
                <w:rFonts w:ascii="Calibri" w:eastAsia="Times New Roman" w:hAnsi="Calibri" w:cs="Calibri"/>
                <w:b/>
                <w:sz w:val="20"/>
                <w:szCs w:val="20"/>
                <w:lang w:val="en-US"/>
              </w:rPr>
            </w:pPr>
          </w:p>
          <w:p w14:paraId="75990456" w14:textId="4F0F0C1E" w:rsidR="008C77B4" w:rsidRPr="008C77B4" w:rsidRDefault="008C77B4" w:rsidP="00B20EFC">
            <w:pPr>
              <w:widowControl w:val="0"/>
              <w:jc w:val="center"/>
              <w:rPr>
                <w:rFonts w:ascii="Calibri" w:eastAsia="Times New Roman" w:hAnsi="Calibri" w:cs="Calibri"/>
                <w:b/>
                <w:sz w:val="20"/>
                <w:szCs w:val="20"/>
                <w:lang w:val="en-US"/>
              </w:rPr>
            </w:pPr>
            <w:r w:rsidRPr="008C77B4">
              <w:rPr>
                <w:rFonts w:ascii="Calibri" w:eastAsia="Times New Roman" w:hAnsi="Calibri" w:cs="Calibri"/>
                <w:b/>
                <w:sz w:val="20"/>
                <w:szCs w:val="20"/>
                <w:lang w:val="en-US"/>
              </w:rPr>
              <w:t>Proposed Follow-Up</w:t>
            </w:r>
          </w:p>
          <w:p w14:paraId="0A484DB5" w14:textId="77777777" w:rsidR="008C77B4" w:rsidRPr="008C77B4" w:rsidRDefault="008C77B4" w:rsidP="00B20EFC">
            <w:pPr>
              <w:widowControl w:val="0"/>
              <w:jc w:val="center"/>
              <w:rPr>
                <w:rFonts w:ascii="Calibri" w:eastAsia="Times New Roman" w:hAnsi="Calibri" w:cs="Calibri"/>
                <w:bCs/>
                <w:iCs/>
                <w:sz w:val="20"/>
                <w:szCs w:val="20"/>
                <w:lang w:val="en-US"/>
              </w:rPr>
            </w:pPr>
          </w:p>
        </w:tc>
        <w:tc>
          <w:tcPr>
            <w:tcW w:w="1417" w:type="dxa"/>
            <w:shd w:val="clear" w:color="auto" w:fill="D9D9D9" w:themeFill="background1" w:themeFillShade="D9"/>
            <w:vAlign w:val="center"/>
          </w:tcPr>
          <w:p w14:paraId="12D9D2FA" w14:textId="0D932FA8" w:rsidR="008C77B4" w:rsidRPr="008C77B4" w:rsidRDefault="008C77B4" w:rsidP="0058784D">
            <w:pPr>
              <w:widowControl w:val="0"/>
              <w:jc w:val="center"/>
              <w:rPr>
                <w:rFonts w:ascii="Calibri" w:eastAsia="Times New Roman" w:hAnsi="Calibri" w:cs="Calibri"/>
                <w:b/>
                <w:iCs/>
                <w:sz w:val="20"/>
                <w:szCs w:val="20"/>
                <w:lang w:val="en-US"/>
              </w:rPr>
            </w:pPr>
            <w:r w:rsidRPr="008C77B4">
              <w:rPr>
                <w:rFonts w:ascii="Calibri" w:eastAsia="Times New Roman" w:hAnsi="Calibri" w:cs="Calibri"/>
                <w:b/>
                <w:iCs/>
                <w:sz w:val="20"/>
                <w:szCs w:val="20"/>
                <w:lang w:val="en-US"/>
              </w:rPr>
              <w:t>Specific Timeline</w:t>
            </w:r>
          </w:p>
        </w:tc>
        <w:tc>
          <w:tcPr>
            <w:tcW w:w="2772" w:type="dxa"/>
            <w:shd w:val="clear" w:color="auto" w:fill="D9D9D9" w:themeFill="background1" w:themeFillShade="D9"/>
            <w:vAlign w:val="center"/>
          </w:tcPr>
          <w:p w14:paraId="497F7977" w14:textId="5DBF548F" w:rsidR="008C77B4" w:rsidRPr="008C77B4" w:rsidRDefault="008C77B4" w:rsidP="00B20EFC">
            <w:pPr>
              <w:widowControl w:val="0"/>
              <w:jc w:val="center"/>
              <w:rPr>
                <w:rFonts w:ascii="Calibri" w:eastAsia="Times New Roman" w:hAnsi="Calibri" w:cs="Calibri"/>
                <w:b/>
                <w:sz w:val="20"/>
                <w:szCs w:val="20"/>
                <w:lang w:val="en-US"/>
              </w:rPr>
            </w:pPr>
            <w:r>
              <w:rPr>
                <w:rFonts w:ascii="Calibri" w:eastAsia="Times New Roman" w:hAnsi="Calibri" w:cs="Calibri"/>
                <w:b/>
                <w:sz w:val="20"/>
                <w:szCs w:val="20"/>
                <w:lang w:val="en-US"/>
              </w:rPr>
              <w:t>Follow-Up Taken</w:t>
            </w:r>
          </w:p>
        </w:tc>
      </w:tr>
      <w:tr w:rsidR="00C1121F" w:rsidRPr="0043728F" w14:paraId="16D947CC" w14:textId="77777777" w:rsidTr="00204206">
        <w:tc>
          <w:tcPr>
            <w:tcW w:w="4225" w:type="dxa"/>
          </w:tcPr>
          <w:p w14:paraId="6B77ECEC" w14:textId="77777777" w:rsidR="00C1121F" w:rsidRPr="0043728F" w:rsidRDefault="00C1121F" w:rsidP="00C1121F">
            <w:pPr>
              <w:pStyle w:val="Default"/>
              <w:widowControl w:val="0"/>
              <w:rPr>
                <w:rFonts w:eastAsia="Times New Roman"/>
                <w:b/>
                <w:bCs/>
                <w:color w:val="0070C0"/>
                <w:sz w:val="22"/>
                <w:szCs w:val="22"/>
              </w:rPr>
            </w:pPr>
            <w:r w:rsidRPr="0043728F">
              <w:rPr>
                <w:rFonts w:eastAsia="Times New Roman"/>
                <w:b/>
                <w:bCs/>
                <w:color w:val="0070C0"/>
                <w:sz w:val="22"/>
                <w:szCs w:val="22"/>
              </w:rPr>
              <w:t>Vision, Mission, and Values</w:t>
            </w:r>
          </w:p>
          <w:p w14:paraId="72C90986"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1</w:t>
            </w:r>
          </w:p>
          <w:p w14:paraId="257F5A2F" w14:textId="77777777" w:rsidR="00C1121F" w:rsidRPr="0043728F" w:rsidRDefault="00C1121F" w:rsidP="00C1121F">
            <w:pPr>
              <w:pStyle w:val="Default"/>
              <w:widowControl w:val="0"/>
              <w:rPr>
                <w:sz w:val="22"/>
                <w:szCs w:val="22"/>
              </w:rPr>
            </w:pPr>
            <w:r w:rsidRPr="0043728F">
              <w:rPr>
                <w:sz w:val="22"/>
                <w:szCs w:val="22"/>
              </w:rPr>
              <w:t>That the School develop Vision, Mission, and Values’ statements that define TSE currently and into the future, that will include:</w:t>
            </w:r>
          </w:p>
          <w:p w14:paraId="21B38455" w14:textId="77777777" w:rsidR="00C1121F" w:rsidRPr="0043728F" w:rsidRDefault="00C1121F" w:rsidP="00C1121F">
            <w:pPr>
              <w:pStyle w:val="Default"/>
              <w:widowControl w:val="0"/>
              <w:numPr>
                <w:ilvl w:val="0"/>
                <w:numId w:val="2"/>
              </w:numPr>
              <w:ind w:left="522" w:hanging="162"/>
              <w:rPr>
                <w:sz w:val="22"/>
                <w:szCs w:val="22"/>
              </w:rPr>
            </w:pPr>
            <w:r w:rsidRPr="0043728F">
              <w:rPr>
                <w:sz w:val="22"/>
                <w:szCs w:val="22"/>
              </w:rPr>
              <w:t>Articulation of the School’s efforts thus far</w:t>
            </w:r>
          </w:p>
          <w:p w14:paraId="7EE880C0" w14:textId="77777777" w:rsidR="00C1121F" w:rsidRPr="0043728F" w:rsidRDefault="00C1121F" w:rsidP="00C1121F">
            <w:pPr>
              <w:pStyle w:val="Default"/>
              <w:widowControl w:val="0"/>
              <w:numPr>
                <w:ilvl w:val="0"/>
                <w:numId w:val="1"/>
              </w:numPr>
              <w:ind w:left="522" w:hanging="162"/>
              <w:rPr>
                <w:sz w:val="22"/>
                <w:szCs w:val="22"/>
              </w:rPr>
            </w:pPr>
            <w:r w:rsidRPr="0043728F">
              <w:rPr>
                <w:sz w:val="22"/>
                <w:szCs w:val="22"/>
              </w:rPr>
              <w:t>Commitment to equity, diversity, inclusion, anti/decolonization, truth and reconciliation</w:t>
            </w:r>
          </w:p>
          <w:p w14:paraId="38A037B7" w14:textId="77777777" w:rsidR="00C1121F" w:rsidRPr="0043728F" w:rsidRDefault="00C1121F" w:rsidP="00C1121F">
            <w:pPr>
              <w:pStyle w:val="Default"/>
              <w:widowControl w:val="0"/>
              <w:numPr>
                <w:ilvl w:val="0"/>
                <w:numId w:val="1"/>
              </w:numPr>
              <w:ind w:left="522" w:hanging="162"/>
              <w:rPr>
                <w:sz w:val="22"/>
                <w:szCs w:val="22"/>
              </w:rPr>
            </w:pPr>
            <w:r w:rsidRPr="0043728F">
              <w:rPr>
                <w:sz w:val="22"/>
                <w:szCs w:val="22"/>
              </w:rPr>
              <w:t>Path to improve internship model and creation of co-op strategy</w:t>
            </w:r>
          </w:p>
          <w:p w14:paraId="75864BF5" w14:textId="77777777" w:rsidR="00C1121F" w:rsidRPr="0043728F" w:rsidRDefault="00C1121F" w:rsidP="00C1121F">
            <w:pPr>
              <w:pStyle w:val="Default"/>
              <w:widowControl w:val="0"/>
              <w:numPr>
                <w:ilvl w:val="0"/>
                <w:numId w:val="1"/>
              </w:numPr>
              <w:ind w:left="522" w:hanging="162"/>
              <w:rPr>
                <w:sz w:val="22"/>
                <w:szCs w:val="22"/>
              </w:rPr>
            </w:pPr>
            <w:r w:rsidRPr="0043728F">
              <w:rPr>
                <w:sz w:val="22"/>
                <w:szCs w:val="22"/>
              </w:rPr>
              <w:t xml:space="preserve">Prioritization of </w:t>
            </w:r>
            <w:proofErr w:type="gramStart"/>
            <w:r w:rsidRPr="0043728F">
              <w:rPr>
                <w:sz w:val="22"/>
                <w:szCs w:val="22"/>
              </w:rPr>
              <w:t>supports</w:t>
            </w:r>
            <w:proofErr w:type="gramEnd"/>
            <w:r w:rsidRPr="0043728F">
              <w:rPr>
                <w:sz w:val="22"/>
                <w:szCs w:val="22"/>
              </w:rPr>
              <w:t xml:space="preserve"> for strategic partnership development, internally, and externally</w:t>
            </w:r>
          </w:p>
          <w:p w14:paraId="3386BB49" w14:textId="3C1CE619" w:rsidR="00C1121F" w:rsidRPr="0043728F" w:rsidRDefault="00C1121F" w:rsidP="00C1121F">
            <w:pPr>
              <w:pStyle w:val="Default"/>
              <w:widowControl w:val="0"/>
              <w:rPr>
                <w:rFonts w:eastAsia="Times New Roman"/>
                <w:bCs/>
                <w:color w:val="auto"/>
                <w:sz w:val="22"/>
                <w:szCs w:val="22"/>
                <w:lang w:val="en-CA"/>
              </w:rPr>
            </w:pPr>
            <w:r w:rsidRPr="0043728F" w:rsidDel="00784DAB">
              <w:rPr>
                <w:sz w:val="22"/>
                <w:szCs w:val="22"/>
                <w:highlight w:val="yellow"/>
              </w:rPr>
              <w:t xml:space="preserve"> </w:t>
            </w:r>
          </w:p>
        </w:tc>
        <w:tc>
          <w:tcPr>
            <w:tcW w:w="2291" w:type="dxa"/>
          </w:tcPr>
          <w:p w14:paraId="0BC2F8B9" w14:textId="3BB41CBB"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The Implementation Report will provide details on the TSE’s Vision, Mission, and Value’s statements and will provide an update related to EDI and experiential learning models.</w:t>
            </w:r>
          </w:p>
        </w:tc>
        <w:tc>
          <w:tcPr>
            <w:tcW w:w="1417" w:type="dxa"/>
          </w:tcPr>
          <w:p w14:paraId="2EC0171A" w14:textId="664C7C39"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By Dec 2025</w:t>
            </w:r>
          </w:p>
        </w:tc>
        <w:tc>
          <w:tcPr>
            <w:tcW w:w="2772" w:type="dxa"/>
          </w:tcPr>
          <w:p w14:paraId="1A42FC64" w14:textId="60F02B08" w:rsidR="00C1121F" w:rsidRPr="0043728F" w:rsidRDefault="00C80745" w:rsidP="00C1121F">
            <w:pPr>
              <w:widowControl w:val="0"/>
              <w:rPr>
                <w:rFonts w:ascii="Calibri" w:eastAsia="Times New Roman" w:hAnsi="Calibri" w:cs="Calibri"/>
                <w:bCs/>
                <w:lang w:val="en-US"/>
              </w:rPr>
            </w:pPr>
            <w:r>
              <w:rPr>
                <w:rFonts w:ascii="Calibri" w:eastAsia="Times New Roman" w:hAnsi="Calibri" w:cs="Calibri"/>
                <w:bCs/>
                <w:lang w:val="en-US"/>
              </w:rPr>
              <w:t xml:space="preserve">The TSE developed a </w:t>
            </w:r>
            <w:r w:rsidR="0021603D">
              <w:rPr>
                <w:rFonts w:ascii="Calibri" w:eastAsia="Times New Roman" w:hAnsi="Calibri" w:cs="Calibri"/>
                <w:bCs/>
                <w:lang w:val="en-US"/>
              </w:rPr>
              <w:t>Mission statement in the fall of 2024</w:t>
            </w:r>
            <w:r w:rsidR="00A716AF">
              <w:rPr>
                <w:rFonts w:ascii="Calibri" w:eastAsia="Times New Roman" w:hAnsi="Calibri" w:cs="Calibri"/>
                <w:bCs/>
                <w:lang w:val="en-US"/>
              </w:rPr>
              <w:t>.</w:t>
            </w:r>
            <w:r w:rsidR="009D3AE2">
              <w:rPr>
                <w:rFonts w:ascii="Calibri" w:eastAsia="Times New Roman" w:hAnsi="Calibri" w:cs="Calibri"/>
                <w:bCs/>
                <w:lang w:val="en-US"/>
              </w:rPr>
              <w:t xml:space="preserve"> This is appended to the end of the report. </w:t>
            </w:r>
          </w:p>
        </w:tc>
      </w:tr>
      <w:tr w:rsidR="00C1121F" w:rsidRPr="0043728F" w14:paraId="3B72ABAD"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322EF5F7" w14:textId="77777777" w:rsidR="00C1121F" w:rsidRPr="0043728F" w:rsidRDefault="00C1121F" w:rsidP="00C1121F">
            <w:pPr>
              <w:pStyle w:val="Default"/>
              <w:widowControl w:val="0"/>
              <w:rPr>
                <w:rFonts w:eastAsia="Times New Roman"/>
                <w:b/>
                <w:bCs/>
                <w:color w:val="0070C0"/>
                <w:sz w:val="22"/>
                <w:szCs w:val="22"/>
              </w:rPr>
            </w:pPr>
            <w:r w:rsidRPr="0043728F">
              <w:rPr>
                <w:rFonts w:eastAsia="Times New Roman"/>
                <w:b/>
                <w:bCs/>
                <w:color w:val="0070C0"/>
                <w:sz w:val="22"/>
                <w:szCs w:val="22"/>
              </w:rPr>
              <w:t>Retreat</w:t>
            </w:r>
          </w:p>
          <w:p w14:paraId="4E9ECEFC"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2</w:t>
            </w:r>
          </w:p>
          <w:p w14:paraId="3D77739C" w14:textId="58659176" w:rsidR="00C1121F" w:rsidRPr="0043728F" w:rsidRDefault="00C1121F" w:rsidP="00C1121F">
            <w:pPr>
              <w:widowControl w:val="0"/>
              <w:tabs>
                <w:tab w:val="left" w:pos="513"/>
              </w:tabs>
              <w:rPr>
                <w:rFonts w:ascii="Calibri" w:hAnsi="Calibri" w:cs="Calibri"/>
                <w:lang w:val="en-US"/>
              </w:rPr>
            </w:pPr>
            <w:r w:rsidRPr="0043728F">
              <w:rPr>
                <w:rFonts w:ascii="Calibri" w:hAnsi="Calibri" w:cs="Calibri"/>
                <w:lang w:val="en-US"/>
              </w:rPr>
              <w:t>That a TSE-wide retreat be prioritized to re-energize and re-focus its current program offerings, to be informed by and inclusive of students, faculty, and staff; areas of discussion will include:</w:t>
            </w:r>
          </w:p>
          <w:p w14:paraId="2A9B0E40" w14:textId="77777777" w:rsidR="00C1121F" w:rsidRPr="0043728F" w:rsidRDefault="00C1121F" w:rsidP="00C1121F">
            <w:pPr>
              <w:pStyle w:val="ListParagraph"/>
              <w:widowControl w:val="0"/>
              <w:numPr>
                <w:ilvl w:val="0"/>
                <w:numId w:val="4"/>
              </w:numPr>
              <w:tabs>
                <w:tab w:val="left" w:pos="513"/>
              </w:tabs>
              <w:spacing w:after="0" w:line="240" w:lineRule="auto"/>
              <w:rPr>
                <w:rFonts w:ascii="Calibri" w:hAnsi="Calibri" w:cs="Calibri"/>
              </w:rPr>
            </w:pPr>
            <w:r w:rsidRPr="0043728F">
              <w:rPr>
                <w:rFonts w:ascii="Calibri" w:hAnsi="Calibri" w:cs="Calibri"/>
              </w:rPr>
              <w:t>Program Structure</w:t>
            </w:r>
          </w:p>
          <w:p w14:paraId="197E7A47" w14:textId="77777777" w:rsidR="00C1121F" w:rsidRPr="0043728F" w:rsidRDefault="00C1121F" w:rsidP="00C1121F">
            <w:pPr>
              <w:widowControl w:val="0"/>
              <w:numPr>
                <w:ilvl w:val="0"/>
                <w:numId w:val="3"/>
              </w:numPr>
              <w:tabs>
                <w:tab w:val="left" w:pos="513"/>
              </w:tabs>
              <w:rPr>
                <w:rFonts w:ascii="Calibri" w:hAnsi="Calibri" w:cs="Calibri"/>
                <w:lang w:val="en-US"/>
              </w:rPr>
            </w:pPr>
            <w:r w:rsidRPr="0043728F">
              <w:rPr>
                <w:rFonts w:ascii="Calibri" w:hAnsi="Calibri" w:cs="Calibri"/>
                <w:lang w:val="en-US"/>
              </w:rPr>
              <w:t xml:space="preserve">Vision, Mission and </w:t>
            </w:r>
            <w:proofErr w:type="gramStart"/>
            <w:r w:rsidRPr="0043728F">
              <w:rPr>
                <w:rFonts w:ascii="Calibri" w:hAnsi="Calibri" w:cs="Calibri"/>
                <w:lang w:val="en-US"/>
              </w:rPr>
              <w:t>Values’</w:t>
            </w:r>
            <w:proofErr w:type="gramEnd"/>
            <w:r w:rsidRPr="0043728F">
              <w:rPr>
                <w:rFonts w:ascii="Calibri" w:hAnsi="Calibri" w:cs="Calibri"/>
                <w:lang w:val="en-US"/>
              </w:rPr>
              <w:t xml:space="preserve"> Statements</w:t>
            </w:r>
          </w:p>
          <w:p w14:paraId="2425C525" w14:textId="77777777" w:rsidR="00C1121F" w:rsidRPr="0043728F" w:rsidRDefault="00C1121F" w:rsidP="00C1121F">
            <w:pPr>
              <w:widowControl w:val="0"/>
              <w:numPr>
                <w:ilvl w:val="0"/>
                <w:numId w:val="3"/>
              </w:numPr>
              <w:tabs>
                <w:tab w:val="left" w:pos="513"/>
              </w:tabs>
              <w:rPr>
                <w:rFonts w:ascii="Calibri" w:hAnsi="Calibri" w:cs="Calibri"/>
                <w:lang w:val="en-US"/>
              </w:rPr>
            </w:pPr>
            <w:r w:rsidRPr="0043728F">
              <w:rPr>
                <w:rFonts w:ascii="Calibri" w:hAnsi="Calibri" w:cs="Calibri"/>
                <w:lang w:val="en-US"/>
              </w:rPr>
              <w:lastRenderedPageBreak/>
              <w:t>Equity, Diversity, and Inclusion</w:t>
            </w:r>
          </w:p>
          <w:p w14:paraId="5808DDA1" w14:textId="77777777" w:rsidR="00C1121F" w:rsidRPr="0043728F" w:rsidRDefault="00C1121F" w:rsidP="00C1121F">
            <w:pPr>
              <w:widowControl w:val="0"/>
              <w:numPr>
                <w:ilvl w:val="0"/>
                <w:numId w:val="3"/>
              </w:numPr>
              <w:tabs>
                <w:tab w:val="left" w:pos="513"/>
              </w:tabs>
              <w:rPr>
                <w:rFonts w:ascii="Calibri" w:hAnsi="Calibri" w:cs="Calibri"/>
                <w:lang w:val="en-US"/>
              </w:rPr>
            </w:pPr>
            <w:r w:rsidRPr="0043728F">
              <w:rPr>
                <w:rFonts w:ascii="Calibri" w:hAnsi="Calibri" w:cs="Calibri"/>
                <w:lang w:val="en-US"/>
              </w:rPr>
              <w:t>Experiential Learning</w:t>
            </w:r>
          </w:p>
          <w:p w14:paraId="672B4460" w14:textId="77777777" w:rsidR="00C1121F" w:rsidRPr="0043728F" w:rsidRDefault="00C1121F" w:rsidP="00C1121F">
            <w:pPr>
              <w:widowControl w:val="0"/>
              <w:numPr>
                <w:ilvl w:val="0"/>
                <w:numId w:val="3"/>
              </w:numPr>
              <w:tabs>
                <w:tab w:val="left" w:pos="513"/>
              </w:tabs>
              <w:rPr>
                <w:rFonts w:ascii="Calibri" w:hAnsi="Calibri" w:cs="Calibri"/>
                <w:lang w:val="en-US"/>
              </w:rPr>
            </w:pPr>
            <w:r w:rsidRPr="0043728F">
              <w:rPr>
                <w:rFonts w:ascii="Calibri" w:hAnsi="Calibri" w:cs="Calibri"/>
                <w:lang w:val="en-US"/>
              </w:rPr>
              <w:t>Partnership Development</w:t>
            </w:r>
          </w:p>
          <w:p w14:paraId="440F1125" w14:textId="77777777" w:rsidR="00C1121F" w:rsidRPr="0043728F" w:rsidRDefault="00C1121F" w:rsidP="00C1121F">
            <w:pPr>
              <w:pStyle w:val="Default"/>
              <w:widowControl w:val="0"/>
              <w:rPr>
                <w:rFonts w:eastAsia="Times New Roman"/>
                <w:b/>
                <w:bCs/>
                <w:sz w:val="22"/>
                <w:szCs w:val="22"/>
              </w:rPr>
            </w:pPr>
          </w:p>
        </w:tc>
        <w:tc>
          <w:tcPr>
            <w:tcW w:w="2291" w:type="dxa"/>
            <w:tcBorders>
              <w:top w:val="single" w:sz="4" w:space="0" w:color="000000"/>
              <w:left w:val="single" w:sz="4" w:space="0" w:color="000000"/>
              <w:bottom w:val="single" w:sz="4" w:space="0" w:color="000000"/>
              <w:right w:val="single" w:sz="4" w:space="0" w:color="000000"/>
            </w:tcBorders>
          </w:tcPr>
          <w:p w14:paraId="01EAFD62"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lastRenderedPageBreak/>
              <w:t xml:space="preserve">The TSE plans to hold a retreat to begin work and discussion on many of the recommendations provided by this review. </w:t>
            </w:r>
          </w:p>
          <w:p w14:paraId="2F07384C" w14:textId="77777777" w:rsidR="00C1121F" w:rsidRPr="0043728F" w:rsidRDefault="00C1121F" w:rsidP="00C1121F">
            <w:pPr>
              <w:widowControl w:val="0"/>
              <w:rPr>
                <w:rFonts w:ascii="Calibri" w:eastAsia="Times New Roman" w:hAnsi="Calibri" w:cs="Calibri"/>
                <w:bCs/>
                <w:lang w:val="en-US"/>
              </w:rPr>
            </w:pPr>
          </w:p>
          <w:p w14:paraId="30D20477" w14:textId="43078F15"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 xml:space="preserve">Updates will be provided related to </w:t>
            </w:r>
            <w:r w:rsidRPr="0043728F">
              <w:rPr>
                <w:rFonts w:ascii="Calibri" w:eastAsia="Times New Roman" w:hAnsi="Calibri" w:cs="Calibri"/>
                <w:bCs/>
                <w:lang w:val="en-US"/>
              </w:rPr>
              <w:lastRenderedPageBreak/>
              <w:t>outcomes from the Retreat in the Implementation Report.</w:t>
            </w:r>
          </w:p>
        </w:tc>
        <w:tc>
          <w:tcPr>
            <w:tcW w:w="1417" w:type="dxa"/>
            <w:tcBorders>
              <w:top w:val="single" w:sz="4" w:space="0" w:color="000000"/>
              <w:left w:val="single" w:sz="4" w:space="0" w:color="000000"/>
              <w:bottom w:val="single" w:sz="4" w:space="0" w:color="000000"/>
              <w:right w:val="single" w:sz="4" w:space="0" w:color="000000"/>
            </w:tcBorders>
          </w:tcPr>
          <w:p w14:paraId="040219B5" w14:textId="15AB1D8F"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lastRenderedPageBreak/>
              <w:t>By Dec 2025</w:t>
            </w:r>
          </w:p>
        </w:tc>
        <w:tc>
          <w:tcPr>
            <w:tcW w:w="2772" w:type="dxa"/>
          </w:tcPr>
          <w:p w14:paraId="5FA0EB60" w14:textId="3CBB50F4" w:rsidR="00C1121F" w:rsidRPr="0043728F" w:rsidRDefault="00715D86" w:rsidP="00C1121F">
            <w:pPr>
              <w:widowControl w:val="0"/>
              <w:rPr>
                <w:rFonts w:ascii="Calibri" w:eastAsia="Times New Roman" w:hAnsi="Calibri" w:cs="Calibri"/>
                <w:bCs/>
                <w:lang w:val="en-US"/>
              </w:rPr>
            </w:pPr>
            <w:r>
              <w:rPr>
                <w:rFonts w:ascii="Calibri" w:eastAsia="Times New Roman" w:hAnsi="Calibri" w:cs="Calibri"/>
                <w:bCs/>
                <w:lang w:val="en-US"/>
              </w:rPr>
              <w:t xml:space="preserve">A TSE mission statement was developed </w:t>
            </w:r>
            <w:r w:rsidR="00396703">
              <w:rPr>
                <w:rFonts w:ascii="Calibri" w:eastAsia="Times New Roman" w:hAnsi="Calibri" w:cs="Calibri"/>
                <w:bCs/>
                <w:lang w:val="en-US"/>
              </w:rPr>
              <w:t xml:space="preserve">in fall 2024. </w:t>
            </w:r>
            <w:r w:rsidR="009D3AE2">
              <w:rPr>
                <w:rFonts w:ascii="Calibri" w:eastAsia="Times New Roman" w:hAnsi="Calibri" w:cs="Calibri"/>
                <w:bCs/>
                <w:lang w:val="en-US"/>
              </w:rPr>
              <w:t xml:space="preserve">In May 2025, the TSE held two </w:t>
            </w:r>
            <w:r w:rsidR="00F52787">
              <w:rPr>
                <w:rFonts w:ascii="Calibri" w:eastAsia="Times New Roman" w:hAnsi="Calibri" w:cs="Calibri"/>
                <w:bCs/>
                <w:lang w:val="en-US"/>
              </w:rPr>
              <w:t xml:space="preserve">retreats to </w:t>
            </w:r>
            <w:r w:rsidR="00A6179D">
              <w:rPr>
                <w:rFonts w:ascii="Calibri" w:eastAsia="Times New Roman" w:hAnsi="Calibri" w:cs="Calibri"/>
                <w:bCs/>
                <w:lang w:val="en-US"/>
              </w:rPr>
              <w:t xml:space="preserve">discuss </w:t>
            </w:r>
            <w:r w:rsidR="00396703">
              <w:rPr>
                <w:rFonts w:ascii="Calibri" w:eastAsia="Times New Roman" w:hAnsi="Calibri" w:cs="Calibri"/>
                <w:bCs/>
                <w:lang w:val="en-US"/>
              </w:rPr>
              <w:t xml:space="preserve">program structure, EDI, experiential learning and partnership development. </w:t>
            </w:r>
          </w:p>
        </w:tc>
      </w:tr>
      <w:tr w:rsidR="00C1121F" w:rsidRPr="0043728F" w14:paraId="076AE45C"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1751F91A" w14:textId="77777777" w:rsidR="00C1121F" w:rsidRPr="0043728F" w:rsidRDefault="00C1121F" w:rsidP="00C1121F">
            <w:pPr>
              <w:widowControl w:val="0"/>
              <w:tabs>
                <w:tab w:val="left" w:pos="513"/>
              </w:tabs>
              <w:rPr>
                <w:rFonts w:ascii="Calibri" w:hAnsi="Calibri" w:cs="Calibri"/>
                <w:b/>
                <w:bCs/>
                <w:color w:val="0070C0"/>
              </w:rPr>
            </w:pPr>
            <w:r w:rsidRPr="0043728F">
              <w:rPr>
                <w:rFonts w:ascii="Calibri" w:hAnsi="Calibri" w:cs="Calibri"/>
                <w:b/>
                <w:bCs/>
                <w:color w:val="0070C0"/>
              </w:rPr>
              <w:t>Program and Curriculum Review</w:t>
            </w:r>
          </w:p>
          <w:p w14:paraId="3ECE11AB"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3</w:t>
            </w:r>
          </w:p>
          <w:p w14:paraId="0288A1F2"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 xml:space="preserve">That the School </w:t>
            </w:r>
            <w:proofErr w:type="gramStart"/>
            <w:r w:rsidRPr="0043728F">
              <w:rPr>
                <w:rFonts w:ascii="Calibri" w:hAnsi="Calibri" w:cs="Calibri"/>
                <w:lang w:val="en-US"/>
              </w:rPr>
              <w:t>conduct</w:t>
            </w:r>
            <w:proofErr w:type="gramEnd"/>
            <w:r w:rsidRPr="0043728F">
              <w:rPr>
                <w:rFonts w:ascii="Calibri" w:hAnsi="Calibri" w:cs="Calibri"/>
                <w:lang w:val="en-US"/>
              </w:rPr>
              <w:t xml:space="preserve"> a critical review of their degree programs and structures.</w:t>
            </w:r>
          </w:p>
          <w:p w14:paraId="4EB965B4" w14:textId="77777777" w:rsidR="00C1121F" w:rsidRPr="0043728F" w:rsidRDefault="00C1121F" w:rsidP="00C1121F">
            <w:pPr>
              <w:numPr>
                <w:ilvl w:val="0"/>
                <w:numId w:val="6"/>
              </w:numPr>
              <w:tabs>
                <w:tab w:val="left" w:pos="360"/>
              </w:tabs>
              <w:ind w:left="348" w:hanging="162"/>
              <w:rPr>
                <w:rFonts w:ascii="Calibri" w:hAnsi="Calibri" w:cs="Calibri"/>
                <w:iCs/>
                <w:lang w:val="en-US"/>
              </w:rPr>
            </w:pPr>
            <w:r w:rsidRPr="0043728F">
              <w:rPr>
                <w:rFonts w:ascii="Calibri" w:hAnsi="Calibri" w:cs="Calibri"/>
                <w:iCs/>
                <w:lang w:val="en-US"/>
              </w:rPr>
              <w:t>Seek consensus on what unifies the programs, how they are distinct and how they might be reduced/consolidated</w:t>
            </w:r>
          </w:p>
          <w:p w14:paraId="397F8B5A" w14:textId="77777777" w:rsidR="00C1121F" w:rsidRPr="0043728F" w:rsidRDefault="00C1121F" w:rsidP="00C1121F">
            <w:pPr>
              <w:numPr>
                <w:ilvl w:val="0"/>
                <w:numId w:val="5"/>
              </w:numPr>
              <w:tabs>
                <w:tab w:val="left" w:pos="360"/>
              </w:tabs>
              <w:ind w:left="348" w:hanging="162"/>
              <w:rPr>
                <w:rFonts w:ascii="Calibri" w:hAnsi="Calibri" w:cs="Calibri"/>
                <w:iCs/>
                <w:lang w:val="en-US"/>
              </w:rPr>
            </w:pPr>
            <w:r w:rsidRPr="0043728F">
              <w:rPr>
                <w:rFonts w:ascii="Calibri" w:hAnsi="Calibri" w:cs="Calibri"/>
                <w:iCs/>
                <w:lang w:val="en-US"/>
              </w:rPr>
              <w:t>Consider a more streamlined admission into a core degree program (e.g., BA or BSc), then specialization into any of the existing streams (BESS, SAFS, Water Sciences, Ecological Restoration)</w:t>
            </w:r>
          </w:p>
          <w:p w14:paraId="35E356B0"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6D11C7D2"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 xml:space="preserve">The TSE will be undergoing </w:t>
            </w:r>
            <w:proofErr w:type="gramStart"/>
            <w:r w:rsidRPr="0043728F">
              <w:rPr>
                <w:rFonts w:ascii="Calibri" w:eastAsia="Times New Roman" w:hAnsi="Calibri" w:cs="Calibri"/>
                <w:bCs/>
                <w:lang w:val="en-US"/>
              </w:rPr>
              <w:t>a significant</w:t>
            </w:r>
            <w:proofErr w:type="gramEnd"/>
            <w:r w:rsidRPr="0043728F">
              <w:rPr>
                <w:rFonts w:ascii="Calibri" w:eastAsia="Times New Roman" w:hAnsi="Calibri" w:cs="Calibri"/>
                <w:bCs/>
                <w:lang w:val="en-US"/>
              </w:rPr>
              <w:t xml:space="preserve"> exercise examining and refining programming and curriculum. </w:t>
            </w:r>
          </w:p>
          <w:p w14:paraId="5E2BB21B" w14:textId="77777777" w:rsidR="00C1121F" w:rsidRPr="0043728F" w:rsidRDefault="00C1121F" w:rsidP="00C1121F">
            <w:pPr>
              <w:widowControl w:val="0"/>
              <w:rPr>
                <w:rFonts w:ascii="Calibri" w:eastAsia="Times New Roman" w:hAnsi="Calibri" w:cs="Calibri"/>
                <w:bCs/>
                <w:lang w:val="en-US"/>
              </w:rPr>
            </w:pPr>
          </w:p>
          <w:p w14:paraId="6BC82EA6" w14:textId="4D5CA886"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 xml:space="preserve">Any programming changes will be provided in the Implementation Report. </w:t>
            </w:r>
          </w:p>
        </w:tc>
        <w:tc>
          <w:tcPr>
            <w:tcW w:w="1417" w:type="dxa"/>
            <w:tcBorders>
              <w:top w:val="single" w:sz="4" w:space="0" w:color="000000"/>
              <w:left w:val="single" w:sz="4" w:space="0" w:color="000000"/>
              <w:bottom w:val="single" w:sz="4" w:space="0" w:color="000000"/>
              <w:right w:val="single" w:sz="4" w:space="0" w:color="000000"/>
            </w:tcBorders>
          </w:tcPr>
          <w:p w14:paraId="79B292C2" w14:textId="3A410EAF"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By Dec 2025</w:t>
            </w:r>
          </w:p>
        </w:tc>
        <w:tc>
          <w:tcPr>
            <w:tcW w:w="2772" w:type="dxa"/>
          </w:tcPr>
          <w:p w14:paraId="0131D6DF" w14:textId="5CCC5AED" w:rsidR="00C1121F" w:rsidRDefault="006B1FEB" w:rsidP="00C1121F">
            <w:pPr>
              <w:widowControl w:val="0"/>
              <w:rPr>
                <w:rFonts w:ascii="Calibri" w:eastAsia="Times New Roman" w:hAnsi="Calibri" w:cs="Calibri"/>
                <w:bCs/>
                <w:lang w:val="en-US"/>
              </w:rPr>
            </w:pPr>
            <w:r>
              <w:rPr>
                <w:rFonts w:ascii="Calibri" w:eastAsia="Times New Roman" w:hAnsi="Calibri" w:cs="Calibri"/>
                <w:bCs/>
                <w:lang w:val="en-US"/>
              </w:rPr>
              <w:t>T</w:t>
            </w:r>
            <w:r w:rsidR="00FA47AD">
              <w:rPr>
                <w:rFonts w:ascii="Calibri" w:eastAsia="Times New Roman" w:hAnsi="Calibri" w:cs="Calibri"/>
                <w:bCs/>
                <w:lang w:val="en-US"/>
              </w:rPr>
              <w:t xml:space="preserve">he </w:t>
            </w:r>
            <w:r w:rsidR="00CF78DE">
              <w:rPr>
                <w:rFonts w:ascii="Calibri" w:eastAsia="Times New Roman" w:hAnsi="Calibri" w:cs="Calibri"/>
                <w:bCs/>
                <w:lang w:val="en-US"/>
              </w:rPr>
              <w:t xml:space="preserve">TSE </w:t>
            </w:r>
            <w:r>
              <w:rPr>
                <w:rFonts w:ascii="Calibri" w:eastAsia="Times New Roman" w:hAnsi="Calibri" w:cs="Calibri"/>
                <w:bCs/>
                <w:lang w:val="en-US"/>
              </w:rPr>
              <w:t xml:space="preserve">faculty </w:t>
            </w:r>
            <w:r w:rsidR="00CF78DE">
              <w:rPr>
                <w:rFonts w:ascii="Calibri" w:eastAsia="Times New Roman" w:hAnsi="Calibri" w:cs="Calibri"/>
                <w:bCs/>
                <w:lang w:val="en-US"/>
              </w:rPr>
              <w:t>retreats in May 2025</w:t>
            </w:r>
            <w:r>
              <w:rPr>
                <w:rFonts w:ascii="Calibri" w:eastAsia="Times New Roman" w:hAnsi="Calibri" w:cs="Calibri"/>
                <w:bCs/>
                <w:lang w:val="en-US"/>
              </w:rPr>
              <w:t xml:space="preserve"> provide</w:t>
            </w:r>
            <w:r w:rsidR="00A91ECE">
              <w:rPr>
                <w:rFonts w:ascii="Calibri" w:eastAsia="Times New Roman" w:hAnsi="Calibri" w:cs="Calibri"/>
                <w:bCs/>
                <w:lang w:val="en-US"/>
              </w:rPr>
              <w:t>d</w:t>
            </w:r>
            <w:r w:rsidR="00FA47AD">
              <w:rPr>
                <w:rFonts w:ascii="Calibri" w:eastAsia="Times New Roman" w:hAnsi="Calibri" w:cs="Calibri"/>
                <w:bCs/>
                <w:lang w:val="en-US"/>
              </w:rPr>
              <w:t xml:space="preserve"> t</w:t>
            </w:r>
            <w:r w:rsidR="009D268C">
              <w:rPr>
                <w:rFonts w:ascii="Calibri" w:eastAsia="Times New Roman" w:hAnsi="Calibri" w:cs="Calibri"/>
                <w:bCs/>
                <w:lang w:val="en-US"/>
              </w:rPr>
              <w:t>he Direct</w:t>
            </w:r>
            <w:r w:rsidR="00FA47AD">
              <w:rPr>
                <w:rFonts w:ascii="Calibri" w:eastAsia="Times New Roman" w:hAnsi="Calibri" w:cs="Calibri"/>
                <w:bCs/>
                <w:lang w:val="en-US"/>
              </w:rPr>
              <w:t>or</w:t>
            </w:r>
            <w:r w:rsidR="009D268C">
              <w:rPr>
                <w:rFonts w:ascii="Calibri" w:eastAsia="Times New Roman" w:hAnsi="Calibri" w:cs="Calibri"/>
                <w:bCs/>
                <w:lang w:val="en-US"/>
              </w:rPr>
              <w:t xml:space="preserve"> and Associate Director </w:t>
            </w:r>
            <w:r>
              <w:rPr>
                <w:rFonts w:ascii="Calibri" w:eastAsia="Times New Roman" w:hAnsi="Calibri" w:cs="Calibri"/>
                <w:bCs/>
                <w:lang w:val="en-US"/>
              </w:rPr>
              <w:t xml:space="preserve">with content and </w:t>
            </w:r>
            <w:r w:rsidR="00E761F0">
              <w:rPr>
                <w:rFonts w:ascii="Calibri" w:eastAsia="Times New Roman" w:hAnsi="Calibri" w:cs="Calibri"/>
                <w:bCs/>
                <w:lang w:val="en-US"/>
              </w:rPr>
              <w:t>ideas to lead</w:t>
            </w:r>
            <w:r w:rsidR="009D268C">
              <w:rPr>
                <w:rFonts w:ascii="Calibri" w:eastAsia="Times New Roman" w:hAnsi="Calibri" w:cs="Calibri"/>
                <w:bCs/>
                <w:lang w:val="en-US"/>
              </w:rPr>
              <w:t xml:space="preserve"> an extensive review of the program structures </w:t>
            </w:r>
            <w:r w:rsidR="00E761F0">
              <w:rPr>
                <w:rFonts w:ascii="Calibri" w:eastAsia="Times New Roman" w:hAnsi="Calibri" w:cs="Calibri"/>
                <w:bCs/>
                <w:lang w:val="en-US"/>
              </w:rPr>
              <w:t>through the</w:t>
            </w:r>
            <w:r w:rsidR="009D268C">
              <w:rPr>
                <w:rFonts w:ascii="Calibri" w:eastAsia="Times New Roman" w:hAnsi="Calibri" w:cs="Calibri"/>
                <w:bCs/>
                <w:lang w:val="en-US"/>
              </w:rPr>
              <w:t xml:space="preserve"> summer and fall of 2025. </w:t>
            </w:r>
            <w:r w:rsidR="00C759D3">
              <w:rPr>
                <w:rFonts w:ascii="Calibri" w:eastAsia="Times New Roman" w:hAnsi="Calibri" w:cs="Calibri"/>
                <w:bCs/>
                <w:lang w:val="en-US"/>
              </w:rPr>
              <w:t>A series of curriculum revisions</w:t>
            </w:r>
            <w:r w:rsidR="00230CA0">
              <w:rPr>
                <w:rFonts w:ascii="Calibri" w:eastAsia="Times New Roman" w:hAnsi="Calibri" w:cs="Calibri"/>
                <w:bCs/>
                <w:lang w:val="en-US"/>
              </w:rPr>
              <w:t xml:space="preserve"> that streamlined admission and degree requirements</w:t>
            </w:r>
            <w:r w:rsidR="00C759D3">
              <w:rPr>
                <w:rFonts w:ascii="Calibri" w:eastAsia="Times New Roman" w:hAnsi="Calibri" w:cs="Calibri"/>
                <w:bCs/>
                <w:lang w:val="en-US"/>
              </w:rPr>
              <w:t xml:space="preserve"> were presented to USC</w:t>
            </w:r>
            <w:r w:rsidR="00C76027">
              <w:rPr>
                <w:rFonts w:ascii="Calibri" w:eastAsia="Times New Roman" w:hAnsi="Calibri" w:cs="Calibri"/>
                <w:bCs/>
                <w:lang w:val="en-US"/>
              </w:rPr>
              <w:t xml:space="preserve"> in December 2025, with approval at </w:t>
            </w:r>
            <w:r w:rsidR="00C759D3">
              <w:rPr>
                <w:rFonts w:ascii="Calibri" w:eastAsia="Times New Roman" w:hAnsi="Calibri" w:cs="Calibri"/>
                <w:bCs/>
                <w:lang w:val="en-US"/>
              </w:rPr>
              <w:t xml:space="preserve">Faculty Board and Senate </w:t>
            </w:r>
            <w:r w:rsidR="00230CA0">
              <w:rPr>
                <w:rFonts w:ascii="Calibri" w:eastAsia="Times New Roman" w:hAnsi="Calibri" w:cs="Calibri"/>
                <w:bCs/>
                <w:lang w:val="en-US"/>
              </w:rPr>
              <w:t xml:space="preserve">subsequently coming </w:t>
            </w:r>
            <w:r w:rsidR="00C759D3">
              <w:rPr>
                <w:rFonts w:ascii="Calibri" w:eastAsia="Times New Roman" w:hAnsi="Calibri" w:cs="Calibri"/>
                <w:bCs/>
                <w:lang w:val="en-US"/>
              </w:rPr>
              <w:t xml:space="preserve">in March 2026. </w:t>
            </w:r>
          </w:p>
          <w:p w14:paraId="52B51170" w14:textId="48737D0F" w:rsidR="00827694" w:rsidRPr="0043728F" w:rsidRDefault="00827694" w:rsidP="00C1121F">
            <w:pPr>
              <w:widowControl w:val="0"/>
              <w:rPr>
                <w:rFonts w:ascii="Calibri" w:eastAsia="Times New Roman" w:hAnsi="Calibri" w:cs="Calibri"/>
                <w:bCs/>
                <w:lang w:val="en-US"/>
              </w:rPr>
            </w:pPr>
          </w:p>
        </w:tc>
      </w:tr>
      <w:tr w:rsidR="00C1121F" w:rsidRPr="0043728F" w14:paraId="155A35EB"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57BA37E9"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4</w:t>
            </w:r>
          </w:p>
          <w:p w14:paraId="1DFFBD3D" w14:textId="77777777" w:rsidR="00C1121F" w:rsidRPr="0043728F" w:rsidRDefault="00C1121F" w:rsidP="00C1121F">
            <w:pPr>
              <w:widowControl w:val="0"/>
              <w:tabs>
                <w:tab w:val="left" w:pos="360"/>
              </w:tabs>
              <w:rPr>
                <w:rFonts w:ascii="Calibri" w:hAnsi="Calibri" w:cs="Calibri"/>
                <w:lang w:val="en-US"/>
              </w:rPr>
            </w:pPr>
            <w:r w:rsidRPr="0043728F">
              <w:rPr>
                <w:rFonts w:ascii="Calibri" w:hAnsi="Calibri" w:cs="Calibri"/>
                <w:lang w:val="en-US"/>
              </w:rPr>
              <w:t>That TSE explores a common first year for all TSE students prior to choosing a specific degree program.</w:t>
            </w:r>
          </w:p>
          <w:p w14:paraId="6288D99B" w14:textId="77777777" w:rsidR="00C1121F" w:rsidRPr="0043728F" w:rsidRDefault="00C1121F" w:rsidP="00C1121F">
            <w:pPr>
              <w:pStyle w:val="Default"/>
              <w:widowControl w:val="0"/>
              <w:rPr>
                <w:b/>
                <w:bCs/>
                <w:sz w:val="22"/>
                <w:szCs w:val="22"/>
              </w:rPr>
            </w:pPr>
          </w:p>
        </w:tc>
        <w:tc>
          <w:tcPr>
            <w:tcW w:w="2291" w:type="dxa"/>
            <w:tcBorders>
              <w:top w:val="single" w:sz="4" w:space="0" w:color="000000"/>
              <w:left w:val="single" w:sz="4" w:space="0" w:color="000000"/>
              <w:bottom w:val="single" w:sz="4" w:space="0" w:color="000000"/>
              <w:right w:val="single" w:sz="4" w:space="0" w:color="000000"/>
            </w:tcBorders>
          </w:tcPr>
          <w:p w14:paraId="567ED23C"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As part of the curriculum review, the TSE will explore the possibility of a common first year for students; an update will be provided in the Implementation Report.</w:t>
            </w:r>
          </w:p>
          <w:p w14:paraId="5143A51A" w14:textId="770B8D98" w:rsidR="008754A3" w:rsidRPr="0043728F" w:rsidRDefault="008754A3"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2B21BC20" w14:textId="0058FA81"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By Dec 2025</w:t>
            </w:r>
          </w:p>
        </w:tc>
        <w:tc>
          <w:tcPr>
            <w:tcW w:w="2772" w:type="dxa"/>
          </w:tcPr>
          <w:p w14:paraId="22F0BF1D" w14:textId="77777777" w:rsidR="00C1121F" w:rsidRDefault="00DB516A" w:rsidP="00C1121F">
            <w:pPr>
              <w:widowControl w:val="0"/>
              <w:rPr>
                <w:rFonts w:ascii="Calibri" w:eastAsia="Times New Roman" w:hAnsi="Calibri" w:cs="Calibri"/>
                <w:bCs/>
                <w:lang w:val="en-US"/>
              </w:rPr>
            </w:pPr>
            <w:r>
              <w:rPr>
                <w:rFonts w:ascii="Calibri" w:eastAsia="Times New Roman" w:hAnsi="Calibri" w:cs="Calibri"/>
                <w:bCs/>
                <w:lang w:val="en-US"/>
              </w:rPr>
              <w:t xml:space="preserve">A </w:t>
            </w:r>
            <w:r w:rsidR="00021579">
              <w:rPr>
                <w:rFonts w:ascii="Calibri" w:eastAsia="Times New Roman" w:hAnsi="Calibri" w:cs="Calibri"/>
                <w:bCs/>
                <w:lang w:val="en-US"/>
              </w:rPr>
              <w:t>unified</w:t>
            </w:r>
            <w:r>
              <w:rPr>
                <w:rFonts w:ascii="Calibri" w:eastAsia="Times New Roman" w:hAnsi="Calibri" w:cs="Calibri"/>
                <w:bCs/>
                <w:lang w:val="en-US"/>
              </w:rPr>
              <w:t xml:space="preserve"> first year experience was </w:t>
            </w:r>
            <w:r w:rsidR="00230CA0">
              <w:rPr>
                <w:rFonts w:ascii="Calibri" w:eastAsia="Times New Roman" w:hAnsi="Calibri" w:cs="Calibri"/>
                <w:bCs/>
                <w:lang w:val="en-US"/>
              </w:rPr>
              <w:t>one</w:t>
            </w:r>
            <w:r>
              <w:rPr>
                <w:rFonts w:ascii="Calibri" w:eastAsia="Times New Roman" w:hAnsi="Calibri" w:cs="Calibri"/>
                <w:bCs/>
                <w:lang w:val="en-US"/>
              </w:rPr>
              <w:t xml:space="preserve"> objective of the curriculum reviews. This was achieved to the greatest extent possible</w:t>
            </w:r>
            <w:r w:rsidR="00021579">
              <w:rPr>
                <w:rFonts w:ascii="Calibri" w:eastAsia="Times New Roman" w:hAnsi="Calibri" w:cs="Calibri"/>
                <w:bCs/>
                <w:lang w:val="en-US"/>
              </w:rPr>
              <w:t xml:space="preserve"> to ensure flexibility</w:t>
            </w:r>
            <w:r w:rsidR="005A6681">
              <w:rPr>
                <w:rFonts w:ascii="Calibri" w:eastAsia="Times New Roman" w:hAnsi="Calibri" w:cs="Calibri"/>
                <w:bCs/>
                <w:lang w:val="en-US"/>
              </w:rPr>
              <w:t xml:space="preserve"> </w:t>
            </w:r>
            <w:r w:rsidR="00E761F0">
              <w:rPr>
                <w:rFonts w:ascii="Calibri" w:eastAsia="Times New Roman" w:hAnsi="Calibri" w:cs="Calibri"/>
                <w:bCs/>
                <w:lang w:val="en-US"/>
              </w:rPr>
              <w:t>for</w:t>
            </w:r>
            <w:r w:rsidR="005A6681">
              <w:rPr>
                <w:rFonts w:ascii="Calibri" w:eastAsia="Times New Roman" w:hAnsi="Calibri" w:cs="Calibri"/>
                <w:bCs/>
                <w:lang w:val="en-US"/>
              </w:rPr>
              <w:t xml:space="preserve"> students to </w:t>
            </w:r>
            <w:r w:rsidR="003F1BF8">
              <w:rPr>
                <w:rFonts w:ascii="Calibri" w:eastAsia="Times New Roman" w:hAnsi="Calibri" w:cs="Calibri"/>
                <w:bCs/>
                <w:lang w:val="en-US"/>
              </w:rPr>
              <w:t>choose their</w:t>
            </w:r>
            <w:r w:rsidR="005A6681">
              <w:rPr>
                <w:rFonts w:ascii="Calibri" w:eastAsia="Times New Roman" w:hAnsi="Calibri" w:cs="Calibri"/>
                <w:bCs/>
                <w:lang w:val="en-US"/>
              </w:rPr>
              <w:t xml:space="preserve"> degree pathways during their first year</w:t>
            </w:r>
            <w:r w:rsidR="003F1BF8">
              <w:rPr>
                <w:rFonts w:ascii="Calibri" w:eastAsia="Times New Roman" w:hAnsi="Calibri" w:cs="Calibri"/>
                <w:bCs/>
                <w:lang w:val="en-US"/>
              </w:rPr>
              <w:t xml:space="preserve">. Nonetheless, </w:t>
            </w:r>
            <w:r w:rsidR="000C2A10">
              <w:rPr>
                <w:rFonts w:ascii="Calibri" w:eastAsia="Times New Roman" w:hAnsi="Calibri" w:cs="Calibri"/>
                <w:bCs/>
                <w:lang w:val="en-US"/>
              </w:rPr>
              <w:t xml:space="preserve">it is difficult in </w:t>
            </w:r>
            <w:r w:rsidR="00AD221C">
              <w:rPr>
                <w:rFonts w:ascii="Calibri" w:eastAsia="Times New Roman" w:hAnsi="Calibri" w:cs="Calibri"/>
                <w:bCs/>
                <w:lang w:val="en-US"/>
              </w:rPr>
              <w:t>specialized programs like Environmental Geoscience, Water Science or Environmental Chemistry</w:t>
            </w:r>
            <w:r w:rsidR="003F1BF8">
              <w:rPr>
                <w:rFonts w:ascii="Calibri" w:eastAsia="Times New Roman" w:hAnsi="Calibri" w:cs="Calibri"/>
                <w:bCs/>
                <w:lang w:val="en-US"/>
              </w:rPr>
              <w:t xml:space="preserve"> to provide the same flexibility</w:t>
            </w:r>
            <w:r>
              <w:rPr>
                <w:rFonts w:ascii="Calibri" w:eastAsia="Times New Roman" w:hAnsi="Calibri" w:cs="Calibri"/>
                <w:bCs/>
                <w:lang w:val="en-US"/>
              </w:rPr>
              <w:t xml:space="preserve">. </w:t>
            </w:r>
          </w:p>
          <w:p w14:paraId="483ADDC2" w14:textId="6853F951" w:rsidR="009650B0" w:rsidRPr="0043728F" w:rsidRDefault="009650B0" w:rsidP="00C1121F">
            <w:pPr>
              <w:widowControl w:val="0"/>
              <w:rPr>
                <w:rFonts w:ascii="Calibri" w:eastAsia="Times New Roman" w:hAnsi="Calibri" w:cs="Calibri"/>
                <w:bCs/>
                <w:lang w:val="en-US"/>
              </w:rPr>
            </w:pPr>
          </w:p>
        </w:tc>
      </w:tr>
      <w:tr w:rsidR="00C1121F" w:rsidRPr="0043728F" w14:paraId="30B1597F"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7A077303" w14:textId="77777777" w:rsidR="00C1121F" w:rsidRPr="0043728F" w:rsidRDefault="00C1121F" w:rsidP="00C1121F">
            <w:pPr>
              <w:tabs>
                <w:tab w:val="left" w:pos="360"/>
              </w:tabs>
              <w:rPr>
                <w:rFonts w:ascii="Calibri" w:hAnsi="Calibri" w:cs="Calibri"/>
                <w:b/>
                <w:bCs/>
                <w:lang w:val="en-US"/>
              </w:rPr>
            </w:pPr>
            <w:r w:rsidRPr="0043728F">
              <w:rPr>
                <w:rFonts w:ascii="Calibri" w:hAnsi="Calibri" w:cs="Calibri"/>
                <w:b/>
                <w:bCs/>
                <w:lang w:val="en-US"/>
              </w:rPr>
              <w:t>Recommendation 5</w:t>
            </w:r>
          </w:p>
          <w:p w14:paraId="0AD429BD"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That a communications plan and rebranding exercise take place to help prospective students better understand and differentiate between programs (e.g., ERSC, ERST, BESS), and to provide clearer paths of entry.</w:t>
            </w:r>
          </w:p>
          <w:p w14:paraId="0851DDA7" w14:textId="77777777" w:rsidR="00C1121F" w:rsidRPr="0043728F" w:rsidRDefault="00C1121F" w:rsidP="00C1121F">
            <w:pPr>
              <w:tabs>
                <w:tab w:val="left" w:pos="360"/>
              </w:tabs>
              <w:rPr>
                <w:rFonts w:ascii="Calibri" w:hAnsi="Calibri" w:cs="Calibri"/>
                <w:lang w:val="en-US"/>
              </w:rPr>
            </w:pPr>
          </w:p>
          <w:p w14:paraId="12BD0FCF"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47B106AA"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 xml:space="preserve">The TSE will consult and work with </w:t>
            </w:r>
            <w:proofErr w:type="gramStart"/>
            <w:r w:rsidRPr="0043728F">
              <w:rPr>
                <w:rFonts w:ascii="Calibri" w:eastAsia="Times New Roman" w:hAnsi="Calibri" w:cs="Calibri"/>
                <w:bCs/>
                <w:lang w:val="en-US"/>
              </w:rPr>
              <w:t>Communications, and</w:t>
            </w:r>
            <w:proofErr w:type="gramEnd"/>
            <w:r w:rsidRPr="0043728F">
              <w:rPr>
                <w:rFonts w:ascii="Calibri" w:eastAsia="Times New Roman" w:hAnsi="Calibri" w:cs="Calibri"/>
                <w:bCs/>
                <w:lang w:val="en-US"/>
              </w:rPr>
              <w:t xml:space="preserve"> examine ways to better present its programming and offer increased clarity of communication.</w:t>
            </w:r>
          </w:p>
          <w:p w14:paraId="43498E2A" w14:textId="6029D215"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77DFAE22" w14:textId="18D638CE"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By Dec 2025</w:t>
            </w:r>
          </w:p>
        </w:tc>
        <w:tc>
          <w:tcPr>
            <w:tcW w:w="2772" w:type="dxa"/>
          </w:tcPr>
          <w:p w14:paraId="24F898CC" w14:textId="77777777" w:rsidR="00C1121F" w:rsidRDefault="008E36E3" w:rsidP="00C1121F">
            <w:pPr>
              <w:widowControl w:val="0"/>
              <w:rPr>
                <w:rFonts w:ascii="Calibri" w:eastAsia="Times New Roman" w:hAnsi="Calibri" w:cs="Calibri"/>
                <w:bCs/>
                <w:lang w:val="en-US"/>
              </w:rPr>
            </w:pPr>
            <w:r>
              <w:rPr>
                <w:rFonts w:ascii="Calibri" w:eastAsia="Times New Roman" w:hAnsi="Calibri" w:cs="Calibri"/>
                <w:bCs/>
                <w:lang w:val="en-US"/>
              </w:rPr>
              <w:t xml:space="preserve">The TSE continues to work with Communications </w:t>
            </w:r>
            <w:r w:rsidR="003F1BF8">
              <w:rPr>
                <w:rFonts w:ascii="Calibri" w:eastAsia="Times New Roman" w:hAnsi="Calibri" w:cs="Calibri"/>
                <w:bCs/>
                <w:lang w:val="en-US"/>
              </w:rPr>
              <w:t>regarding</w:t>
            </w:r>
            <w:r>
              <w:rPr>
                <w:rFonts w:ascii="Calibri" w:eastAsia="Times New Roman" w:hAnsi="Calibri" w:cs="Calibri"/>
                <w:bCs/>
                <w:lang w:val="en-US"/>
              </w:rPr>
              <w:t xml:space="preserve"> how best to present pathways through our degree program. </w:t>
            </w:r>
            <w:r w:rsidR="003F1BF8">
              <w:rPr>
                <w:rFonts w:ascii="Calibri" w:eastAsia="Times New Roman" w:hAnsi="Calibri" w:cs="Calibri"/>
                <w:bCs/>
                <w:lang w:val="en-US"/>
              </w:rPr>
              <w:t>The TSE lost a</w:t>
            </w:r>
            <w:r>
              <w:rPr>
                <w:rFonts w:ascii="Calibri" w:eastAsia="Times New Roman" w:hAnsi="Calibri" w:cs="Calibri"/>
                <w:bCs/>
                <w:lang w:val="en-US"/>
              </w:rPr>
              <w:t xml:space="preserve"> 0.5 CUPE communications/administration position in summer 2025 which has slowed progress. </w:t>
            </w:r>
          </w:p>
          <w:p w14:paraId="5B283620" w14:textId="611F208A" w:rsidR="009650B0" w:rsidRPr="0043728F" w:rsidRDefault="009650B0" w:rsidP="00C1121F">
            <w:pPr>
              <w:widowControl w:val="0"/>
              <w:rPr>
                <w:rFonts w:ascii="Calibri" w:eastAsia="Times New Roman" w:hAnsi="Calibri" w:cs="Calibri"/>
                <w:bCs/>
                <w:lang w:val="en-US"/>
              </w:rPr>
            </w:pPr>
          </w:p>
        </w:tc>
      </w:tr>
      <w:tr w:rsidR="00C1121F" w:rsidRPr="0043728F" w14:paraId="3D022374"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1FAAC6CA" w14:textId="77777777" w:rsidR="00C1121F" w:rsidRPr="0043728F" w:rsidRDefault="00C1121F" w:rsidP="00C1121F">
            <w:pPr>
              <w:tabs>
                <w:tab w:val="left" w:pos="360"/>
              </w:tabs>
              <w:rPr>
                <w:rFonts w:ascii="Calibri" w:hAnsi="Calibri" w:cs="Calibri"/>
                <w:b/>
                <w:bCs/>
                <w:lang w:val="en-US"/>
              </w:rPr>
            </w:pPr>
            <w:r w:rsidRPr="0043728F">
              <w:rPr>
                <w:rFonts w:ascii="Calibri" w:hAnsi="Calibri" w:cs="Calibri"/>
                <w:b/>
                <w:bCs/>
                <w:lang w:val="en-US"/>
              </w:rPr>
              <w:t>Recommendation 6</w:t>
            </w:r>
          </w:p>
          <w:p w14:paraId="7598ECDA"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 xml:space="preserve">That the School </w:t>
            </w:r>
            <w:proofErr w:type="gramStart"/>
            <w:r w:rsidRPr="0043728F">
              <w:rPr>
                <w:rFonts w:ascii="Calibri" w:hAnsi="Calibri" w:cs="Calibri"/>
                <w:lang w:val="en-US"/>
              </w:rPr>
              <w:t>conduct</w:t>
            </w:r>
            <w:proofErr w:type="gramEnd"/>
            <w:r w:rsidRPr="0043728F">
              <w:rPr>
                <w:rFonts w:ascii="Calibri" w:hAnsi="Calibri" w:cs="Calibri"/>
                <w:lang w:val="en-US"/>
              </w:rPr>
              <w:t xml:space="preserve"> an extensive curriculum review across all programs, with consideration for the following:</w:t>
            </w:r>
          </w:p>
          <w:p w14:paraId="06C34D40"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hAnsi="Calibri" w:cs="Calibri"/>
                <w:bCs/>
                <w:lang w:val="en-US"/>
              </w:rPr>
              <w:lastRenderedPageBreak/>
              <w:t>Examine programs and courses for overlap/duplication in content and competencies</w:t>
            </w:r>
          </w:p>
          <w:p w14:paraId="0D775304" w14:textId="77777777" w:rsidR="00C1121F" w:rsidRPr="0043728F" w:rsidRDefault="00C1121F" w:rsidP="00C1121F">
            <w:pPr>
              <w:numPr>
                <w:ilvl w:val="0"/>
                <w:numId w:val="7"/>
              </w:numPr>
              <w:tabs>
                <w:tab w:val="left" w:pos="360"/>
              </w:tabs>
              <w:ind w:left="168" w:hanging="162"/>
              <w:rPr>
                <w:rFonts w:ascii="Calibri" w:hAnsi="Calibri" w:cs="Calibri"/>
                <w:bCs/>
                <w:iCs/>
                <w:lang w:val="en-US"/>
              </w:rPr>
            </w:pPr>
            <w:r w:rsidRPr="0043728F">
              <w:rPr>
                <w:rFonts w:ascii="Calibri" w:hAnsi="Calibri" w:cs="Calibri"/>
                <w:bCs/>
                <w:iCs/>
                <w:lang w:val="en-US"/>
              </w:rPr>
              <w:t>Revision and reflection of course offerings and identification of core courses followed by curriculum mapping</w:t>
            </w:r>
          </w:p>
          <w:p w14:paraId="35B86DDC"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hAnsi="Calibri" w:cs="Calibri"/>
                <w:bCs/>
                <w:lang w:val="en-US"/>
              </w:rPr>
              <w:t xml:space="preserve">Streamlining of course offerings; some courses currently have adjacent learning objectives and approaches, specifically </w:t>
            </w:r>
            <w:proofErr w:type="gramStart"/>
            <w:r w:rsidRPr="0043728F">
              <w:rPr>
                <w:rFonts w:ascii="Calibri" w:hAnsi="Calibri" w:cs="Calibri"/>
                <w:bCs/>
                <w:lang w:val="en-US"/>
              </w:rPr>
              <w:t>look</w:t>
            </w:r>
            <w:proofErr w:type="gramEnd"/>
            <w:r w:rsidRPr="0043728F">
              <w:rPr>
                <w:rFonts w:ascii="Calibri" w:hAnsi="Calibri" w:cs="Calibri"/>
                <w:bCs/>
                <w:lang w:val="en-US"/>
              </w:rPr>
              <w:t xml:space="preserve"> at the removal and re-framing of redundant courses/overlap in course content; critical to include cross-listed courses in assessment</w:t>
            </w:r>
          </w:p>
          <w:p w14:paraId="7F5B6D9B"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hAnsi="Calibri" w:cs="Calibri"/>
                <w:bCs/>
                <w:lang w:val="en-US"/>
              </w:rPr>
              <w:t>Review of core course prerequisites, and clearly map and communicate the learning outcomes required of these prerequisites</w:t>
            </w:r>
          </w:p>
          <w:p w14:paraId="7188C798"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eastAsia="Times New Roman" w:hAnsi="Calibri" w:cs="Calibri"/>
                <w:bCs/>
              </w:rPr>
              <w:t>Challenges in scheduling courses that are both useful to students and required for their programs</w:t>
            </w:r>
          </w:p>
          <w:p w14:paraId="275E0ED4"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hAnsi="Calibri" w:cs="Calibri"/>
                <w:bCs/>
                <w:lang w:val="en-US"/>
              </w:rPr>
              <w:t>Addition of policy courses for science related programs</w:t>
            </w:r>
          </w:p>
          <w:p w14:paraId="5E6B9130" w14:textId="77777777" w:rsidR="00C1121F" w:rsidRPr="0043728F" w:rsidRDefault="00C1121F" w:rsidP="00C1121F">
            <w:pPr>
              <w:numPr>
                <w:ilvl w:val="0"/>
                <w:numId w:val="7"/>
              </w:numPr>
              <w:tabs>
                <w:tab w:val="left" w:pos="360"/>
              </w:tabs>
              <w:ind w:left="168" w:hanging="162"/>
              <w:rPr>
                <w:rFonts w:ascii="Calibri" w:hAnsi="Calibri" w:cs="Calibri"/>
                <w:bCs/>
                <w:lang w:val="en-US"/>
              </w:rPr>
            </w:pPr>
            <w:r w:rsidRPr="0043728F">
              <w:rPr>
                <w:rFonts w:ascii="Calibri" w:hAnsi="Calibri" w:cs="Calibri"/>
                <w:bCs/>
                <w:lang w:val="en-US"/>
              </w:rPr>
              <w:t>Increased Integration of Indigenous perspectives into curriculum</w:t>
            </w:r>
          </w:p>
          <w:p w14:paraId="3F11A08A"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5FADC4CA"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lastRenderedPageBreak/>
              <w:t>TSE will conduct a substantial curriculum review.</w:t>
            </w:r>
          </w:p>
          <w:p w14:paraId="286357DF" w14:textId="77777777" w:rsidR="00C1121F" w:rsidRPr="0043728F" w:rsidRDefault="00C1121F" w:rsidP="00C1121F">
            <w:pPr>
              <w:widowControl w:val="0"/>
              <w:rPr>
                <w:rFonts w:ascii="Calibri" w:eastAsia="Times New Roman" w:hAnsi="Calibri" w:cs="Calibri"/>
                <w:bCs/>
                <w:lang w:val="en-US"/>
              </w:rPr>
            </w:pPr>
          </w:p>
          <w:p w14:paraId="0ACD0690" w14:textId="062EBB5D"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lastRenderedPageBreak/>
              <w:t>TSE will provide an update in the Implementation Report.</w:t>
            </w:r>
          </w:p>
        </w:tc>
        <w:tc>
          <w:tcPr>
            <w:tcW w:w="1417" w:type="dxa"/>
            <w:tcBorders>
              <w:top w:val="single" w:sz="4" w:space="0" w:color="000000"/>
              <w:left w:val="single" w:sz="4" w:space="0" w:color="000000"/>
              <w:bottom w:val="single" w:sz="4" w:space="0" w:color="000000"/>
              <w:right w:val="single" w:sz="4" w:space="0" w:color="000000"/>
            </w:tcBorders>
          </w:tcPr>
          <w:p w14:paraId="768182D3" w14:textId="6549AA8B"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lastRenderedPageBreak/>
              <w:t>By Dec 2025</w:t>
            </w:r>
          </w:p>
        </w:tc>
        <w:tc>
          <w:tcPr>
            <w:tcW w:w="2772" w:type="dxa"/>
          </w:tcPr>
          <w:p w14:paraId="6184C18D" w14:textId="13415743" w:rsidR="00C1121F" w:rsidRPr="0043728F" w:rsidRDefault="002E2BA8" w:rsidP="00C1121F">
            <w:pPr>
              <w:widowControl w:val="0"/>
              <w:rPr>
                <w:rFonts w:ascii="Calibri" w:eastAsia="Times New Roman" w:hAnsi="Calibri" w:cs="Calibri"/>
                <w:bCs/>
                <w:lang w:val="en-US"/>
              </w:rPr>
            </w:pPr>
            <w:r>
              <w:rPr>
                <w:rFonts w:ascii="Calibri" w:eastAsia="Times New Roman" w:hAnsi="Calibri" w:cs="Calibri"/>
                <w:bCs/>
                <w:lang w:val="en-US"/>
              </w:rPr>
              <w:t>This was completed as part of the extensive curriculum review</w:t>
            </w:r>
            <w:r w:rsidR="008E36E3">
              <w:rPr>
                <w:rFonts w:ascii="Calibri" w:eastAsia="Times New Roman" w:hAnsi="Calibri" w:cs="Calibri"/>
                <w:bCs/>
                <w:lang w:val="en-US"/>
              </w:rPr>
              <w:t xml:space="preserve">. </w:t>
            </w:r>
            <w:r w:rsidR="003433C0">
              <w:rPr>
                <w:rFonts w:ascii="Calibri" w:eastAsia="Times New Roman" w:hAnsi="Calibri" w:cs="Calibri"/>
                <w:bCs/>
                <w:lang w:val="en-US"/>
              </w:rPr>
              <w:t xml:space="preserve">To illustrate the </w:t>
            </w:r>
            <w:r w:rsidR="00A57C28">
              <w:rPr>
                <w:rFonts w:ascii="Calibri" w:eastAsia="Times New Roman" w:hAnsi="Calibri" w:cs="Calibri"/>
                <w:bCs/>
                <w:lang w:val="en-US"/>
              </w:rPr>
              <w:t xml:space="preserve">effort put into this review, </w:t>
            </w:r>
            <w:r w:rsidR="00A57C28">
              <w:rPr>
                <w:rFonts w:ascii="Calibri" w:eastAsia="Times New Roman" w:hAnsi="Calibri" w:cs="Calibri"/>
                <w:bCs/>
                <w:lang w:val="en-US"/>
              </w:rPr>
              <w:lastRenderedPageBreak/>
              <w:t>we note that t</w:t>
            </w:r>
            <w:r w:rsidR="00EA4A32">
              <w:rPr>
                <w:rFonts w:ascii="Calibri" w:eastAsia="Times New Roman" w:hAnsi="Calibri" w:cs="Calibri"/>
                <w:bCs/>
                <w:lang w:val="en-US"/>
              </w:rPr>
              <w:t>wenty-three courses that haven’t been regularly offered were moved to the Reserve list</w:t>
            </w:r>
            <w:r w:rsidR="00A57C28">
              <w:rPr>
                <w:rFonts w:ascii="Calibri" w:eastAsia="Times New Roman" w:hAnsi="Calibri" w:cs="Calibri"/>
                <w:bCs/>
                <w:lang w:val="en-US"/>
              </w:rPr>
              <w:t>;</w:t>
            </w:r>
            <w:r w:rsidR="00EA4A32">
              <w:rPr>
                <w:rFonts w:ascii="Calibri" w:eastAsia="Times New Roman" w:hAnsi="Calibri" w:cs="Calibri"/>
                <w:bCs/>
                <w:lang w:val="en-US"/>
              </w:rPr>
              <w:t xml:space="preserve"> Fifty</w:t>
            </w:r>
            <w:r w:rsidR="00A57C28">
              <w:rPr>
                <w:rFonts w:ascii="Calibri" w:eastAsia="Times New Roman" w:hAnsi="Calibri" w:cs="Calibri"/>
                <w:bCs/>
                <w:lang w:val="en-US"/>
              </w:rPr>
              <w:t>-</w:t>
            </w:r>
            <w:r w:rsidR="00EA4A32">
              <w:rPr>
                <w:rFonts w:ascii="Calibri" w:eastAsia="Times New Roman" w:hAnsi="Calibri" w:cs="Calibri"/>
                <w:bCs/>
                <w:lang w:val="en-US"/>
              </w:rPr>
              <w:t xml:space="preserve">four courses had </w:t>
            </w:r>
            <w:r w:rsidR="00495EE9">
              <w:rPr>
                <w:rFonts w:ascii="Calibri" w:eastAsia="Times New Roman" w:hAnsi="Calibri" w:cs="Calibri"/>
                <w:bCs/>
                <w:lang w:val="en-US"/>
              </w:rPr>
              <w:t>pre-requisite</w:t>
            </w:r>
            <w:r w:rsidR="00A57C28">
              <w:rPr>
                <w:rFonts w:ascii="Calibri" w:eastAsia="Times New Roman" w:hAnsi="Calibri" w:cs="Calibri"/>
                <w:bCs/>
                <w:lang w:val="en-US"/>
              </w:rPr>
              <w:t xml:space="preserve"> updates stemming</w:t>
            </w:r>
            <w:r w:rsidR="00495EE9">
              <w:rPr>
                <w:rFonts w:ascii="Calibri" w:eastAsia="Times New Roman" w:hAnsi="Calibri" w:cs="Calibri"/>
                <w:bCs/>
                <w:lang w:val="en-US"/>
              </w:rPr>
              <w:t xml:space="preserve"> from our curriculum mapping </w:t>
            </w:r>
            <w:r w:rsidR="003433C0">
              <w:rPr>
                <w:rFonts w:ascii="Calibri" w:eastAsia="Times New Roman" w:hAnsi="Calibri" w:cs="Calibri"/>
                <w:bCs/>
                <w:lang w:val="en-US"/>
              </w:rPr>
              <w:t>exercises</w:t>
            </w:r>
            <w:r w:rsidR="00A57C28">
              <w:rPr>
                <w:rFonts w:ascii="Calibri" w:eastAsia="Times New Roman" w:hAnsi="Calibri" w:cs="Calibri"/>
                <w:bCs/>
                <w:lang w:val="en-US"/>
              </w:rPr>
              <w:t xml:space="preserve">; </w:t>
            </w:r>
            <w:r w:rsidR="003433C0">
              <w:rPr>
                <w:rFonts w:ascii="Calibri" w:eastAsia="Times New Roman" w:hAnsi="Calibri" w:cs="Calibri"/>
                <w:bCs/>
                <w:lang w:val="en-US"/>
              </w:rPr>
              <w:t>High school entry requirements were changed for six TSE degrees</w:t>
            </w:r>
            <w:r w:rsidR="00A57C28">
              <w:rPr>
                <w:rFonts w:ascii="Calibri" w:eastAsia="Times New Roman" w:hAnsi="Calibri" w:cs="Calibri"/>
                <w:bCs/>
                <w:lang w:val="en-US"/>
              </w:rPr>
              <w:t>; and degree requirements were updated for all of our degrees</w:t>
            </w:r>
            <w:r w:rsidR="00603C97">
              <w:rPr>
                <w:rFonts w:ascii="Calibri" w:eastAsia="Times New Roman" w:hAnsi="Calibri" w:cs="Calibri"/>
                <w:bCs/>
                <w:lang w:val="en-US"/>
              </w:rPr>
              <w:t xml:space="preserve"> to ensure the </w:t>
            </w:r>
            <w:r w:rsidR="00700AFF">
              <w:rPr>
                <w:rFonts w:ascii="Calibri" w:eastAsia="Times New Roman" w:hAnsi="Calibri" w:cs="Calibri"/>
                <w:bCs/>
                <w:lang w:val="en-US"/>
              </w:rPr>
              <w:t>points in this recommendation were considered.</w:t>
            </w:r>
            <w:r w:rsidR="003433C0">
              <w:rPr>
                <w:rFonts w:ascii="Calibri" w:eastAsia="Times New Roman" w:hAnsi="Calibri" w:cs="Calibri"/>
                <w:bCs/>
                <w:lang w:val="en-US"/>
              </w:rPr>
              <w:t xml:space="preserve"> </w:t>
            </w:r>
          </w:p>
        </w:tc>
      </w:tr>
      <w:tr w:rsidR="00C1121F" w:rsidRPr="0043728F" w14:paraId="0FEB5EF7"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4998D049" w14:textId="77777777" w:rsidR="00C1121F" w:rsidRPr="0043728F" w:rsidRDefault="00C1121F" w:rsidP="00C1121F">
            <w:pPr>
              <w:tabs>
                <w:tab w:val="left" w:pos="360"/>
              </w:tabs>
              <w:rPr>
                <w:rFonts w:ascii="Calibri" w:hAnsi="Calibri" w:cs="Calibri"/>
                <w:b/>
                <w:bCs/>
                <w:lang w:val="en-US"/>
              </w:rPr>
            </w:pPr>
            <w:r w:rsidRPr="0043728F">
              <w:rPr>
                <w:rFonts w:ascii="Calibri" w:hAnsi="Calibri" w:cs="Calibri"/>
                <w:b/>
                <w:bCs/>
                <w:lang w:val="en-US"/>
              </w:rPr>
              <w:lastRenderedPageBreak/>
              <w:t>Recommendation 7</w:t>
            </w:r>
          </w:p>
          <w:p w14:paraId="067B581D" w14:textId="77777777" w:rsidR="00C1121F" w:rsidRPr="0043728F" w:rsidRDefault="00C1121F" w:rsidP="00C1121F">
            <w:pPr>
              <w:tabs>
                <w:tab w:val="left" w:pos="360"/>
              </w:tabs>
              <w:rPr>
                <w:rFonts w:ascii="Calibri" w:hAnsi="Calibri" w:cs="Calibri"/>
                <w:bCs/>
                <w:lang w:val="en-US"/>
              </w:rPr>
            </w:pPr>
            <w:r w:rsidRPr="0043728F">
              <w:rPr>
                <w:rFonts w:ascii="Calibri" w:hAnsi="Calibri" w:cs="Calibri"/>
                <w:bCs/>
                <w:lang w:val="en-US"/>
              </w:rPr>
              <w:t>That the School develops an approach to ensure curriculum remains relevant, current and effective to the discipline and education practices, to include specific schedule and timelines.</w:t>
            </w:r>
          </w:p>
          <w:p w14:paraId="39C04774"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44F010F9"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 xml:space="preserve">As noted in Recommendations 1-3, the TSE will be undertaking a detailed curriculum review that will inherently ensure that the curriculum is relevant and current.  </w:t>
            </w:r>
          </w:p>
          <w:p w14:paraId="48C80263" w14:textId="77777777" w:rsidR="00C1121F" w:rsidRPr="0043728F" w:rsidRDefault="00C1121F" w:rsidP="00C1121F">
            <w:pPr>
              <w:widowControl w:val="0"/>
              <w:rPr>
                <w:rFonts w:ascii="Calibri" w:eastAsia="Times New Roman" w:hAnsi="Calibri" w:cs="Calibri"/>
                <w:bCs/>
              </w:rPr>
            </w:pPr>
          </w:p>
          <w:p w14:paraId="095FB8E8"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The Implementation Report will outline the School’s plan for continuous improvement – moving forward how often will curriculum be reviewed, what date will be collected and by whom.</w:t>
            </w:r>
          </w:p>
          <w:p w14:paraId="2081F85F" w14:textId="3C107951" w:rsidR="008754A3" w:rsidRPr="0043728F" w:rsidRDefault="008754A3"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35221613" w14:textId="39EDEA46"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In place for Sep</w:t>
            </w:r>
            <w:r w:rsidR="00F26CE1">
              <w:rPr>
                <w:rFonts w:ascii="Calibri" w:eastAsia="Times New Roman" w:hAnsi="Calibri" w:cs="Calibri"/>
                <w:bCs/>
                <w:iCs/>
                <w:lang w:val="en-US"/>
              </w:rPr>
              <w:t xml:space="preserve">t </w:t>
            </w:r>
            <w:r w:rsidRPr="0043728F">
              <w:rPr>
                <w:rFonts w:ascii="Calibri" w:eastAsia="Times New Roman" w:hAnsi="Calibri" w:cs="Calibri"/>
                <w:bCs/>
                <w:iCs/>
                <w:lang w:val="en-US"/>
              </w:rPr>
              <w:t>1, 2026</w:t>
            </w:r>
          </w:p>
        </w:tc>
        <w:tc>
          <w:tcPr>
            <w:tcW w:w="2772" w:type="dxa"/>
          </w:tcPr>
          <w:p w14:paraId="4245E255" w14:textId="77777777" w:rsidR="00BC52C4" w:rsidRDefault="00AD221C" w:rsidP="00C1121F">
            <w:pPr>
              <w:widowControl w:val="0"/>
              <w:rPr>
                <w:rFonts w:ascii="Calibri" w:eastAsia="Times New Roman" w:hAnsi="Calibri" w:cs="Calibri"/>
                <w:bCs/>
                <w:lang w:val="en-US"/>
              </w:rPr>
            </w:pPr>
            <w:r>
              <w:rPr>
                <w:rFonts w:ascii="Calibri" w:eastAsia="Times New Roman" w:hAnsi="Calibri" w:cs="Calibri"/>
                <w:bCs/>
                <w:lang w:val="en-US"/>
              </w:rPr>
              <w:t xml:space="preserve">TSE degrees are accredited by </w:t>
            </w:r>
            <w:r w:rsidR="00A6186C">
              <w:rPr>
                <w:rFonts w:ascii="Calibri" w:eastAsia="Times New Roman" w:hAnsi="Calibri" w:cs="Calibri"/>
                <w:bCs/>
                <w:lang w:val="en-US"/>
              </w:rPr>
              <w:t>ECO Canada (ERSC, ERST, SAFS, BESS, Eco</w:t>
            </w:r>
            <w:r w:rsidR="00BC52C4">
              <w:rPr>
                <w:rFonts w:ascii="Calibri" w:eastAsia="Times New Roman" w:hAnsi="Calibri" w:cs="Calibri"/>
                <w:bCs/>
                <w:lang w:val="en-US"/>
              </w:rPr>
              <w:t xml:space="preserve">logical Restoration), and the </w:t>
            </w:r>
            <w:r>
              <w:rPr>
                <w:rFonts w:ascii="Calibri" w:eastAsia="Times New Roman" w:hAnsi="Calibri" w:cs="Calibri"/>
                <w:bCs/>
                <w:lang w:val="en-US"/>
              </w:rPr>
              <w:t>Professional Geoscien</w:t>
            </w:r>
            <w:r w:rsidR="00BC52C4">
              <w:rPr>
                <w:rFonts w:ascii="Calibri" w:eastAsia="Times New Roman" w:hAnsi="Calibri" w:cs="Calibri"/>
                <w:bCs/>
                <w:lang w:val="en-US"/>
              </w:rPr>
              <w:t>tists of Ontario (EGEO).</w:t>
            </w:r>
          </w:p>
          <w:p w14:paraId="7F7E885B" w14:textId="77777777" w:rsidR="00BC52C4" w:rsidRDefault="00BC52C4" w:rsidP="00C1121F">
            <w:pPr>
              <w:widowControl w:val="0"/>
              <w:rPr>
                <w:rFonts w:ascii="Calibri" w:eastAsia="Times New Roman" w:hAnsi="Calibri" w:cs="Calibri"/>
                <w:bCs/>
                <w:lang w:val="en-US"/>
              </w:rPr>
            </w:pPr>
          </w:p>
          <w:p w14:paraId="28D4FA21" w14:textId="110D9537" w:rsidR="00C1121F" w:rsidRDefault="009E4C8E" w:rsidP="00C1121F">
            <w:pPr>
              <w:widowControl w:val="0"/>
              <w:rPr>
                <w:rFonts w:ascii="Calibri" w:eastAsia="Times New Roman" w:hAnsi="Calibri" w:cs="Calibri"/>
                <w:bCs/>
                <w:lang w:val="en-US"/>
              </w:rPr>
            </w:pPr>
            <w:r>
              <w:rPr>
                <w:rFonts w:ascii="Calibri" w:eastAsia="Times New Roman" w:hAnsi="Calibri" w:cs="Calibri"/>
                <w:bCs/>
                <w:lang w:val="en-US"/>
              </w:rPr>
              <w:t xml:space="preserve">The TSE Director has led discussions with ECO Canada </w:t>
            </w:r>
            <w:r w:rsidR="00AD221C">
              <w:rPr>
                <w:rFonts w:ascii="Calibri" w:eastAsia="Times New Roman" w:hAnsi="Calibri" w:cs="Calibri"/>
                <w:bCs/>
                <w:lang w:val="en-US"/>
              </w:rPr>
              <w:t xml:space="preserve">and faculty colleagues </w:t>
            </w:r>
            <w:r w:rsidR="00BC52C4">
              <w:rPr>
                <w:rFonts w:ascii="Calibri" w:eastAsia="Times New Roman" w:hAnsi="Calibri" w:cs="Calibri"/>
                <w:bCs/>
                <w:lang w:val="en-US"/>
              </w:rPr>
              <w:t xml:space="preserve">over the past year </w:t>
            </w:r>
            <w:r>
              <w:rPr>
                <w:rFonts w:ascii="Calibri" w:eastAsia="Times New Roman" w:hAnsi="Calibri" w:cs="Calibri"/>
                <w:bCs/>
                <w:lang w:val="en-US"/>
              </w:rPr>
              <w:t xml:space="preserve">about </w:t>
            </w:r>
            <w:r w:rsidR="00BC52C4">
              <w:rPr>
                <w:rFonts w:ascii="Calibri" w:eastAsia="Times New Roman" w:hAnsi="Calibri" w:cs="Calibri"/>
                <w:bCs/>
                <w:lang w:val="en-US"/>
              </w:rPr>
              <w:t>the benefits and costs of ECO</w:t>
            </w:r>
            <w:r>
              <w:rPr>
                <w:rFonts w:ascii="Calibri" w:eastAsia="Times New Roman" w:hAnsi="Calibri" w:cs="Calibri"/>
                <w:bCs/>
                <w:lang w:val="en-US"/>
              </w:rPr>
              <w:t xml:space="preserve"> accredi</w:t>
            </w:r>
            <w:r w:rsidR="000C2A10">
              <w:rPr>
                <w:rFonts w:ascii="Calibri" w:eastAsia="Times New Roman" w:hAnsi="Calibri" w:cs="Calibri"/>
                <w:bCs/>
                <w:lang w:val="en-US"/>
              </w:rPr>
              <w:t xml:space="preserve">tation to students and recent graduates. </w:t>
            </w:r>
          </w:p>
          <w:p w14:paraId="65816BD8" w14:textId="77777777" w:rsidR="000C2A10" w:rsidRDefault="000C2A10" w:rsidP="00C1121F">
            <w:pPr>
              <w:widowControl w:val="0"/>
              <w:rPr>
                <w:rFonts w:ascii="Calibri" w:eastAsia="Times New Roman" w:hAnsi="Calibri" w:cs="Calibri"/>
                <w:bCs/>
                <w:lang w:val="en-US"/>
              </w:rPr>
            </w:pPr>
          </w:p>
          <w:p w14:paraId="62603D09" w14:textId="491FCA0F" w:rsidR="000C2A10" w:rsidRDefault="00BC52C4" w:rsidP="00C1121F">
            <w:pPr>
              <w:widowControl w:val="0"/>
              <w:rPr>
                <w:rFonts w:ascii="Calibri" w:eastAsia="Times New Roman" w:hAnsi="Calibri" w:cs="Calibri"/>
                <w:bCs/>
                <w:lang w:val="en-US"/>
              </w:rPr>
            </w:pPr>
            <w:r>
              <w:rPr>
                <w:rFonts w:ascii="Calibri" w:eastAsia="Times New Roman" w:hAnsi="Calibri" w:cs="Calibri"/>
                <w:bCs/>
                <w:lang w:val="en-US"/>
              </w:rPr>
              <w:t xml:space="preserve">We </w:t>
            </w:r>
            <w:r w:rsidR="00B958D4">
              <w:rPr>
                <w:rFonts w:ascii="Calibri" w:eastAsia="Times New Roman" w:hAnsi="Calibri" w:cs="Calibri"/>
                <w:bCs/>
                <w:lang w:val="en-US"/>
              </w:rPr>
              <w:t>have aligned the Ecological Restoration curriculum</w:t>
            </w:r>
            <w:r w:rsidR="00815100">
              <w:rPr>
                <w:rFonts w:ascii="Calibri" w:eastAsia="Times New Roman" w:hAnsi="Calibri" w:cs="Calibri"/>
                <w:bCs/>
                <w:lang w:val="en-US"/>
              </w:rPr>
              <w:t xml:space="preserve"> (which </w:t>
            </w:r>
            <w:r w:rsidR="00A91ECE">
              <w:rPr>
                <w:rFonts w:ascii="Calibri" w:eastAsia="Times New Roman" w:hAnsi="Calibri" w:cs="Calibri"/>
                <w:bCs/>
                <w:lang w:val="en-US"/>
              </w:rPr>
              <w:t>will be</w:t>
            </w:r>
            <w:r w:rsidR="00815100">
              <w:rPr>
                <w:rFonts w:ascii="Calibri" w:eastAsia="Times New Roman" w:hAnsi="Calibri" w:cs="Calibri"/>
                <w:bCs/>
                <w:lang w:val="en-US"/>
              </w:rPr>
              <w:t xml:space="preserve"> fully managed by Trent)</w:t>
            </w:r>
            <w:r w:rsidR="00B958D4">
              <w:rPr>
                <w:rFonts w:ascii="Calibri" w:eastAsia="Times New Roman" w:hAnsi="Calibri" w:cs="Calibri"/>
                <w:bCs/>
                <w:lang w:val="en-US"/>
              </w:rPr>
              <w:t xml:space="preserve"> to meet the accreditation requirements </w:t>
            </w:r>
            <w:r w:rsidR="00815100">
              <w:rPr>
                <w:rFonts w:ascii="Calibri" w:eastAsia="Times New Roman" w:hAnsi="Calibri" w:cs="Calibri"/>
                <w:bCs/>
                <w:lang w:val="en-US"/>
              </w:rPr>
              <w:t>of</w:t>
            </w:r>
            <w:r>
              <w:rPr>
                <w:rFonts w:ascii="Calibri" w:eastAsia="Times New Roman" w:hAnsi="Calibri" w:cs="Calibri"/>
                <w:bCs/>
                <w:lang w:val="en-US"/>
              </w:rPr>
              <w:t xml:space="preserve"> the </w:t>
            </w:r>
            <w:r w:rsidR="00984494">
              <w:rPr>
                <w:rFonts w:ascii="Calibri" w:eastAsia="Times New Roman" w:hAnsi="Calibri" w:cs="Calibri"/>
                <w:bCs/>
                <w:lang w:val="en-US"/>
              </w:rPr>
              <w:t xml:space="preserve">Society for Ecological </w:t>
            </w:r>
            <w:r>
              <w:rPr>
                <w:rFonts w:ascii="Calibri" w:eastAsia="Times New Roman" w:hAnsi="Calibri" w:cs="Calibri"/>
                <w:bCs/>
                <w:lang w:val="en-US"/>
              </w:rPr>
              <w:t>Restoration.</w:t>
            </w:r>
          </w:p>
          <w:p w14:paraId="77B5AE44" w14:textId="054B533D" w:rsidR="009650B0" w:rsidRPr="0043728F" w:rsidRDefault="009650B0" w:rsidP="00C1121F">
            <w:pPr>
              <w:widowControl w:val="0"/>
              <w:rPr>
                <w:rFonts w:ascii="Calibri" w:eastAsia="Times New Roman" w:hAnsi="Calibri" w:cs="Calibri"/>
                <w:bCs/>
                <w:lang w:val="en-US"/>
              </w:rPr>
            </w:pPr>
          </w:p>
        </w:tc>
      </w:tr>
      <w:tr w:rsidR="00C1121F" w:rsidRPr="0043728F" w14:paraId="3A7B8F5D"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3E7654FC" w14:textId="77777777" w:rsidR="00C1121F" w:rsidRPr="0043728F" w:rsidRDefault="00C1121F" w:rsidP="00C1121F">
            <w:pPr>
              <w:tabs>
                <w:tab w:val="left" w:pos="360"/>
              </w:tabs>
              <w:rPr>
                <w:rFonts w:ascii="Calibri" w:hAnsi="Calibri" w:cs="Calibri"/>
                <w:b/>
                <w:bCs/>
                <w:color w:val="0070C0"/>
              </w:rPr>
            </w:pPr>
            <w:r w:rsidRPr="0043728F">
              <w:rPr>
                <w:rFonts w:ascii="Calibri" w:hAnsi="Calibri" w:cs="Calibri"/>
                <w:b/>
                <w:bCs/>
                <w:color w:val="0070C0"/>
              </w:rPr>
              <w:t>Faculty</w:t>
            </w:r>
          </w:p>
          <w:p w14:paraId="5CA71698"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8</w:t>
            </w:r>
          </w:p>
          <w:p w14:paraId="111AB743"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 xml:space="preserve">That the School identify faculty gaps in expertise that will inform future strategic </w:t>
            </w:r>
            <w:r w:rsidRPr="0043728F">
              <w:rPr>
                <w:rFonts w:ascii="Calibri" w:hAnsi="Calibri" w:cs="Calibri"/>
                <w:lang w:val="en-US"/>
              </w:rPr>
              <w:lastRenderedPageBreak/>
              <w:t>hires and growth of TSE, and critical resources and other supports needed.</w:t>
            </w:r>
          </w:p>
          <w:p w14:paraId="48F54A59" w14:textId="77777777" w:rsidR="00C1121F" w:rsidRPr="0043728F" w:rsidRDefault="00C1121F" w:rsidP="00C1121F">
            <w:pPr>
              <w:tabs>
                <w:tab w:val="left" w:pos="360"/>
              </w:tabs>
              <w:rPr>
                <w:rFonts w:ascii="Calibri" w:hAnsi="Calibri" w:cs="Calibri"/>
              </w:rPr>
            </w:pPr>
          </w:p>
          <w:p w14:paraId="5FD5BD12"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05321D57"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lastRenderedPageBreak/>
              <w:t xml:space="preserve">As part of the annual Academic plan update exercise, the TSE will provide </w:t>
            </w:r>
            <w:proofErr w:type="gramStart"/>
            <w:r w:rsidRPr="0043728F">
              <w:rPr>
                <w:rFonts w:ascii="Calibri" w:eastAsia="Times New Roman" w:hAnsi="Calibri" w:cs="Calibri"/>
                <w:bCs/>
                <w:lang w:val="en-US"/>
              </w:rPr>
              <w:t>direction</w:t>
            </w:r>
            <w:proofErr w:type="gramEnd"/>
            <w:r w:rsidRPr="0043728F">
              <w:rPr>
                <w:rFonts w:ascii="Calibri" w:eastAsia="Times New Roman" w:hAnsi="Calibri" w:cs="Calibri"/>
                <w:bCs/>
                <w:lang w:val="en-US"/>
              </w:rPr>
              <w:t xml:space="preserve"> and plans as to where they </w:t>
            </w:r>
            <w:r w:rsidRPr="0043728F">
              <w:rPr>
                <w:rFonts w:ascii="Calibri" w:eastAsia="Times New Roman" w:hAnsi="Calibri" w:cs="Calibri"/>
                <w:bCs/>
                <w:lang w:val="en-US"/>
              </w:rPr>
              <w:lastRenderedPageBreak/>
              <w:t>believe strategic hires may be beneficial.</w:t>
            </w:r>
          </w:p>
          <w:p w14:paraId="25C34770"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4F985CBE" w14:textId="6E9C4062"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lastRenderedPageBreak/>
              <w:t xml:space="preserve">To be included in Fall 2025 annual Academic </w:t>
            </w:r>
            <w:r w:rsidRPr="0043728F">
              <w:rPr>
                <w:rFonts w:ascii="Calibri" w:eastAsia="Times New Roman" w:hAnsi="Calibri" w:cs="Calibri"/>
                <w:bCs/>
                <w:iCs/>
                <w:lang w:val="en-US"/>
              </w:rPr>
              <w:lastRenderedPageBreak/>
              <w:t>Planning exercise</w:t>
            </w:r>
          </w:p>
        </w:tc>
        <w:tc>
          <w:tcPr>
            <w:tcW w:w="2772" w:type="dxa"/>
          </w:tcPr>
          <w:p w14:paraId="232AC2B0" w14:textId="25F1646A" w:rsidR="00C1121F" w:rsidRPr="0043728F" w:rsidRDefault="005126E1" w:rsidP="00C1121F">
            <w:pPr>
              <w:widowControl w:val="0"/>
              <w:rPr>
                <w:rFonts w:ascii="Calibri" w:eastAsia="Times New Roman" w:hAnsi="Calibri" w:cs="Calibri"/>
                <w:bCs/>
                <w:lang w:val="en-US"/>
              </w:rPr>
            </w:pPr>
            <w:r>
              <w:rPr>
                <w:rFonts w:ascii="Calibri" w:eastAsia="Times New Roman" w:hAnsi="Calibri" w:cs="Calibri"/>
                <w:bCs/>
                <w:lang w:val="en-US"/>
              </w:rPr>
              <w:lastRenderedPageBreak/>
              <w:t xml:space="preserve">This is completed as part of our annual update to the three-year academic plan. </w:t>
            </w:r>
          </w:p>
        </w:tc>
      </w:tr>
      <w:tr w:rsidR="00C1121F" w:rsidRPr="0043728F" w14:paraId="79CA15CB"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7B5EEF20" w14:textId="77777777" w:rsidR="00C1121F" w:rsidRPr="0043728F" w:rsidRDefault="00C1121F" w:rsidP="00C1121F">
            <w:pPr>
              <w:pStyle w:val="Default"/>
              <w:widowControl w:val="0"/>
              <w:rPr>
                <w:rFonts w:eastAsia="Times New Roman"/>
                <w:b/>
                <w:bCs/>
                <w:color w:val="auto"/>
                <w:sz w:val="22"/>
                <w:szCs w:val="22"/>
              </w:rPr>
            </w:pPr>
            <w:r w:rsidRPr="0043728F">
              <w:rPr>
                <w:rFonts w:eastAsia="Times New Roman"/>
                <w:b/>
                <w:bCs/>
                <w:color w:val="auto"/>
                <w:sz w:val="22"/>
                <w:szCs w:val="22"/>
              </w:rPr>
              <w:t>Recommendation 9</w:t>
            </w:r>
          </w:p>
          <w:p w14:paraId="0408A4D3"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That future faculty hiring initiatives consider equity-deserving groups.</w:t>
            </w:r>
          </w:p>
          <w:p w14:paraId="200683B5"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5AA7F26A" w14:textId="77777777"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The TUFA Collective Agreement (Appendix Z) outlines current hiring initiatives for all university faculty hires that establish practices that aim to hire qualified individuals that are from underrepresented groups with priority. The TSE can provide updates with candidates hired at the Implementation Report.</w:t>
            </w:r>
          </w:p>
          <w:p w14:paraId="34F77B9D"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154E0D1B" w14:textId="780BBC73"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to be in place for next hiring cycle</w:t>
            </w:r>
          </w:p>
        </w:tc>
        <w:tc>
          <w:tcPr>
            <w:tcW w:w="2772" w:type="dxa"/>
          </w:tcPr>
          <w:p w14:paraId="6E597AD4" w14:textId="144F3290" w:rsidR="00C1121F" w:rsidRPr="0043728F" w:rsidRDefault="00E2323B" w:rsidP="00C1121F">
            <w:pPr>
              <w:widowControl w:val="0"/>
              <w:rPr>
                <w:rFonts w:ascii="Calibri" w:eastAsia="Times New Roman" w:hAnsi="Calibri" w:cs="Calibri"/>
                <w:bCs/>
                <w:lang w:val="en-US"/>
              </w:rPr>
            </w:pPr>
            <w:r>
              <w:rPr>
                <w:rFonts w:ascii="Calibri" w:eastAsia="Times New Roman" w:hAnsi="Calibri" w:cs="Calibri"/>
                <w:bCs/>
                <w:lang w:val="en-US"/>
              </w:rPr>
              <w:t xml:space="preserve">The TSE continues to support </w:t>
            </w:r>
            <w:r w:rsidR="00BF0975">
              <w:rPr>
                <w:rFonts w:ascii="Calibri" w:eastAsia="Times New Roman" w:hAnsi="Calibri" w:cs="Calibri"/>
                <w:bCs/>
                <w:lang w:val="en-US"/>
              </w:rPr>
              <w:t xml:space="preserve">this in our faculty hiring processes as outlined in the TUFA Collective Agreement. </w:t>
            </w:r>
            <w:r w:rsidR="00C10DAE">
              <w:rPr>
                <w:rFonts w:ascii="Calibri" w:eastAsia="Times New Roman" w:hAnsi="Calibri" w:cs="Calibri"/>
                <w:bCs/>
                <w:lang w:val="en-US"/>
              </w:rPr>
              <w:t xml:space="preserve">The EDI committee has developed a set of recommendations to support these efforts going forward. </w:t>
            </w:r>
          </w:p>
        </w:tc>
      </w:tr>
      <w:tr w:rsidR="00C1121F" w:rsidRPr="0043728F" w14:paraId="26BC6AFD"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75496FDA" w14:textId="77777777" w:rsidR="00C1121F" w:rsidRPr="0043728F" w:rsidRDefault="00C1121F" w:rsidP="00C1121F">
            <w:pPr>
              <w:tabs>
                <w:tab w:val="left" w:pos="360"/>
              </w:tabs>
              <w:rPr>
                <w:rFonts w:ascii="Calibri" w:hAnsi="Calibri" w:cs="Calibri"/>
                <w:b/>
                <w:bCs/>
                <w:color w:val="0070C0"/>
              </w:rPr>
            </w:pPr>
            <w:r w:rsidRPr="0043728F">
              <w:rPr>
                <w:rFonts w:ascii="Calibri" w:hAnsi="Calibri" w:cs="Calibri"/>
                <w:b/>
                <w:bCs/>
                <w:color w:val="0070C0"/>
              </w:rPr>
              <w:t>Equity, Diversity, and Inclusion</w:t>
            </w:r>
          </w:p>
          <w:p w14:paraId="1D54E393"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10</w:t>
            </w:r>
          </w:p>
          <w:p w14:paraId="5CAB4F19"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 xml:space="preserve">That TSE </w:t>
            </w:r>
            <w:proofErr w:type="gramStart"/>
            <w:r w:rsidRPr="0043728F">
              <w:rPr>
                <w:rFonts w:ascii="Calibri" w:hAnsi="Calibri" w:cs="Calibri"/>
                <w:lang w:val="en-US"/>
              </w:rPr>
              <w:t>consider</w:t>
            </w:r>
            <w:proofErr w:type="gramEnd"/>
            <w:r w:rsidRPr="0043728F">
              <w:rPr>
                <w:rFonts w:ascii="Calibri" w:hAnsi="Calibri" w:cs="Calibri"/>
                <w:lang w:val="en-US"/>
              </w:rPr>
              <w:t xml:space="preserve"> the inclusion of more equitable assessment methods and practices such as alternate arrangements to ensure that equity-deserving groups are not being unintentionally filtered out based solely on grade-based assessments (EDI and Assessment). </w:t>
            </w:r>
          </w:p>
          <w:p w14:paraId="330663F9" w14:textId="77777777" w:rsidR="00C1121F" w:rsidRPr="0043728F" w:rsidRDefault="00C1121F" w:rsidP="00C1121F">
            <w:pPr>
              <w:tabs>
                <w:tab w:val="left" w:pos="360"/>
              </w:tabs>
              <w:rPr>
                <w:rFonts w:ascii="Calibri" w:hAnsi="Calibri" w:cs="Calibri"/>
                <w:lang w:val="en-US"/>
              </w:rPr>
            </w:pPr>
          </w:p>
          <w:p w14:paraId="173624E5" w14:textId="77777777" w:rsidR="00C1121F" w:rsidRPr="0043728F" w:rsidRDefault="00C1121F" w:rsidP="00C1121F">
            <w:pPr>
              <w:tabs>
                <w:tab w:val="left" w:pos="360"/>
              </w:tabs>
              <w:rPr>
                <w:rFonts w:ascii="Calibri" w:hAnsi="Calibri" w:cs="Calibri"/>
                <w:lang w:val="en-US"/>
              </w:rPr>
            </w:pPr>
          </w:p>
          <w:p w14:paraId="2A45ECD5"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13322C14"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 xml:space="preserve">As noted in Recommendations 1-3, the TSE will be undertaking a detailed curriculum review that will include examination of assessments. </w:t>
            </w:r>
          </w:p>
          <w:p w14:paraId="06D1A84D" w14:textId="77777777" w:rsidR="00C1121F" w:rsidRPr="0043728F" w:rsidRDefault="00C1121F" w:rsidP="00C1121F">
            <w:pPr>
              <w:widowControl w:val="0"/>
              <w:rPr>
                <w:rFonts w:ascii="Calibri" w:eastAsia="Times New Roman" w:hAnsi="Calibri" w:cs="Calibri"/>
                <w:bCs/>
              </w:rPr>
            </w:pPr>
          </w:p>
          <w:p w14:paraId="34324BD1"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An update will be provided in the Implementation Report.</w:t>
            </w:r>
          </w:p>
          <w:p w14:paraId="579B6126"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7EEACA5D" w14:textId="4EE88870"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Dec</w:t>
            </w:r>
            <w:r w:rsidR="00F26CE1">
              <w:rPr>
                <w:rFonts w:ascii="Calibri" w:eastAsia="Times New Roman" w:hAnsi="Calibri" w:cs="Calibri"/>
                <w:bCs/>
                <w:iCs/>
                <w:lang w:val="en-US"/>
              </w:rPr>
              <w:t xml:space="preserve"> </w:t>
            </w:r>
            <w:r w:rsidRPr="0043728F">
              <w:rPr>
                <w:rFonts w:ascii="Calibri" w:eastAsia="Times New Roman" w:hAnsi="Calibri" w:cs="Calibri"/>
                <w:bCs/>
                <w:iCs/>
                <w:lang w:val="en-US"/>
              </w:rPr>
              <w:t>2025</w:t>
            </w:r>
          </w:p>
        </w:tc>
        <w:tc>
          <w:tcPr>
            <w:tcW w:w="2772" w:type="dxa"/>
          </w:tcPr>
          <w:p w14:paraId="5A80D787" w14:textId="5920ED69" w:rsidR="00EE19C8" w:rsidRDefault="00C10DAE" w:rsidP="00C1121F">
            <w:pPr>
              <w:widowControl w:val="0"/>
              <w:rPr>
                <w:rFonts w:ascii="Calibri" w:eastAsia="Times New Roman" w:hAnsi="Calibri" w:cs="Calibri"/>
                <w:bCs/>
                <w:lang w:val="en-US"/>
              </w:rPr>
            </w:pPr>
            <w:r>
              <w:rPr>
                <w:rFonts w:ascii="Calibri" w:eastAsia="Times New Roman" w:hAnsi="Calibri" w:cs="Calibri"/>
                <w:bCs/>
                <w:lang w:val="en-US"/>
              </w:rPr>
              <w:t xml:space="preserve">This </w:t>
            </w:r>
            <w:r w:rsidR="00EB2319">
              <w:rPr>
                <w:rFonts w:ascii="Calibri" w:eastAsia="Times New Roman" w:hAnsi="Calibri" w:cs="Calibri"/>
                <w:bCs/>
                <w:lang w:val="en-US"/>
              </w:rPr>
              <w:t>was considered extensively in the curriculum review</w:t>
            </w:r>
            <w:r w:rsidR="00D052D6">
              <w:rPr>
                <w:rFonts w:ascii="Calibri" w:eastAsia="Times New Roman" w:hAnsi="Calibri" w:cs="Calibri"/>
                <w:bCs/>
                <w:lang w:val="en-US"/>
              </w:rPr>
              <w:t xml:space="preserve"> process. The EDI committee of the TSE is also </w:t>
            </w:r>
            <w:r w:rsidR="00EE19C8">
              <w:rPr>
                <w:rFonts w:ascii="Calibri" w:eastAsia="Times New Roman" w:hAnsi="Calibri" w:cs="Calibri"/>
                <w:bCs/>
                <w:lang w:val="en-US"/>
              </w:rPr>
              <w:t xml:space="preserve">considering this as part of their ongoing work. </w:t>
            </w:r>
            <w:proofErr w:type="gramStart"/>
            <w:r w:rsidR="00EE19C8">
              <w:rPr>
                <w:rFonts w:ascii="Calibri" w:eastAsia="Times New Roman" w:hAnsi="Calibri" w:cs="Calibri"/>
                <w:bCs/>
                <w:lang w:val="en-US"/>
              </w:rPr>
              <w:t>As well</w:t>
            </w:r>
            <w:proofErr w:type="gramEnd"/>
            <w:r w:rsidR="00EE19C8">
              <w:rPr>
                <w:rFonts w:ascii="Calibri" w:eastAsia="Times New Roman" w:hAnsi="Calibri" w:cs="Calibri"/>
                <w:bCs/>
                <w:lang w:val="en-US"/>
              </w:rPr>
              <w:t xml:space="preserve">, the TSE Director has struck an ad hoc committee to </w:t>
            </w:r>
            <w:r w:rsidR="00055B15">
              <w:rPr>
                <w:rFonts w:ascii="Calibri" w:eastAsia="Times New Roman" w:hAnsi="Calibri" w:cs="Calibri"/>
                <w:bCs/>
                <w:lang w:val="en-US"/>
              </w:rPr>
              <w:t xml:space="preserve">consider assessment practices within </w:t>
            </w:r>
            <w:proofErr w:type="gramStart"/>
            <w:r w:rsidR="00055B15">
              <w:rPr>
                <w:rFonts w:ascii="Calibri" w:eastAsia="Times New Roman" w:hAnsi="Calibri" w:cs="Calibri"/>
                <w:bCs/>
                <w:lang w:val="en-US"/>
              </w:rPr>
              <w:t>the TSE</w:t>
            </w:r>
            <w:proofErr w:type="gramEnd"/>
            <w:r w:rsidR="00055B15">
              <w:rPr>
                <w:rFonts w:ascii="Calibri" w:eastAsia="Times New Roman" w:hAnsi="Calibri" w:cs="Calibri"/>
                <w:bCs/>
                <w:lang w:val="en-US"/>
              </w:rPr>
              <w:t xml:space="preserve">. This work is ongoing. </w:t>
            </w:r>
          </w:p>
          <w:p w14:paraId="106250A4" w14:textId="21C7EABE" w:rsidR="009650B0" w:rsidRPr="0043728F" w:rsidRDefault="009650B0" w:rsidP="00C1121F">
            <w:pPr>
              <w:widowControl w:val="0"/>
              <w:rPr>
                <w:rFonts w:ascii="Calibri" w:eastAsia="Times New Roman" w:hAnsi="Calibri" w:cs="Calibri"/>
                <w:bCs/>
                <w:lang w:val="en-US"/>
              </w:rPr>
            </w:pPr>
          </w:p>
        </w:tc>
      </w:tr>
      <w:tr w:rsidR="00C1121F" w:rsidRPr="0043728F" w14:paraId="428806DD"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1BC123E0"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11</w:t>
            </w:r>
          </w:p>
          <w:p w14:paraId="5B8A1014" w14:textId="77777777" w:rsidR="00C1121F" w:rsidRPr="0043728F" w:rsidRDefault="00C1121F" w:rsidP="00C1121F">
            <w:pPr>
              <w:tabs>
                <w:tab w:val="left" w:pos="513"/>
              </w:tabs>
              <w:rPr>
                <w:rFonts w:ascii="Calibri" w:hAnsi="Calibri" w:cs="Calibri"/>
                <w:lang w:val="en-US"/>
              </w:rPr>
            </w:pPr>
            <w:r w:rsidRPr="0043728F">
              <w:rPr>
                <w:rFonts w:ascii="Calibri" w:hAnsi="Calibri" w:cs="Calibri"/>
                <w:lang w:val="en-US"/>
              </w:rPr>
              <w:t xml:space="preserve">That the School </w:t>
            </w:r>
            <w:proofErr w:type="gramStart"/>
            <w:r w:rsidRPr="0043728F">
              <w:rPr>
                <w:rFonts w:ascii="Calibri" w:hAnsi="Calibri" w:cs="Calibri"/>
                <w:lang w:val="en-US"/>
              </w:rPr>
              <w:t>consider</w:t>
            </w:r>
            <w:proofErr w:type="gramEnd"/>
            <w:r w:rsidRPr="0043728F">
              <w:rPr>
                <w:rFonts w:ascii="Calibri" w:hAnsi="Calibri" w:cs="Calibri"/>
                <w:lang w:val="en-US"/>
              </w:rPr>
              <w:t xml:space="preserve"> more equitable practice for modes of delivery to ensure greater inclusion and equitable delivery of high-quality experiences.</w:t>
            </w:r>
          </w:p>
          <w:p w14:paraId="7D6C5A13"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5A97C8F3"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 xml:space="preserve">As noted in Recommendations 1-3, the TSE will be undertaking a detailed curriculum review that will include potential delivery initiatives to increase equitable experiences. While at Trent we strive to predominately provide in-person instruction, the TSE can look at their courses to determine if there are examples to change delivery modes as noted. </w:t>
            </w:r>
          </w:p>
          <w:p w14:paraId="0C04EB85" w14:textId="77777777" w:rsidR="00C1121F" w:rsidRPr="0043728F" w:rsidRDefault="00C1121F" w:rsidP="00C1121F">
            <w:pPr>
              <w:widowControl w:val="0"/>
              <w:rPr>
                <w:rFonts w:ascii="Calibri" w:eastAsia="Times New Roman" w:hAnsi="Calibri" w:cs="Calibri"/>
                <w:bCs/>
              </w:rPr>
            </w:pPr>
          </w:p>
          <w:p w14:paraId="33CC0D9B"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An update will be provided in the Implementation Report.</w:t>
            </w:r>
          </w:p>
          <w:p w14:paraId="40C891B3"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698A512C" w14:textId="5BB9911F"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lastRenderedPageBreak/>
              <w:t>Ongoing; update to be provided for Dec</w:t>
            </w:r>
            <w:r w:rsidR="00F26CE1">
              <w:rPr>
                <w:rFonts w:ascii="Calibri" w:eastAsia="Times New Roman" w:hAnsi="Calibri" w:cs="Calibri"/>
                <w:bCs/>
                <w:iCs/>
                <w:lang w:val="en-US"/>
              </w:rPr>
              <w:t xml:space="preserve"> </w:t>
            </w:r>
            <w:r w:rsidRPr="0043728F">
              <w:rPr>
                <w:rFonts w:ascii="Calibri" w:eastAsia="Times New Roman" w:hAnsi="Calibri" w:cs="Calibri"/>
                <w:bCs/>
                <w:iCs/>
                <w:lang w:val="en-US"/>
              </w:rPr>
              <w:t>2025</w:t>
            </w:r>
            <w:r w:rsidR="00F26CE1">
              <w:rPr>
                <w:rFonts w:ascii="Calibri" w:eastAsia="Times New Roman" w:hAnsi="Calibri" w:cs="Calibri"/>
                <w:bCs/>
                <w:iCs/>
                <w:lang w:val="en-US"/>
              </w:rPr>
              <w:t xml:space="preserve"> </w:t>
            </w:r>
          </w:p>
        </w:tc>
        <w:tc>
          <w:tcPr>
            <w:tcW w:w="2772" w:type="dxa"/>
          </w:tcPr>
          <w:p w14:paraId="7A58FA52" w14:textId="159C8AF4" w:rsidR="00C1121F" w:rsidRPr="0043728F" w:rsidRDefault="00837222" w:rsidP="00C1121F">
            <w:pPr>
              <w:widowControl w:val="0"/>
              <w:rPr>
                <w:rFonts w:ascii="Calibri" w:eastAsia="Times New Roman" w:hAnsi="Calibri" w:cs="Calibri"/>
                <w:bCs/>
                <w:lang w:val="en-US"/>
              </w:rPr>
            </w:pPr>
            <w:r>
              <w:rPr>
                <w:rFonts w:ascii="Calibri" w:eastAsia="Times New Roman" w:hAnsi="Calibri" w:cs="Calibri"/>
                <w:bCs/>
                <w:lang w:val="en-US"/>
              </w:rPr>
              <w:t>Modes of delivery were considered during our curriculum review work.</w:t>
            </w:r>
            <w:r w:rsidR="007A4D80">
              <w:rPr>
                <w:rFonts w:ascii="Calibri" w:eastAsia="Times New Roman" w:hAnsi="Calibri" w:cs="Calibri"/>
                <w:bCs/>
                <w:lang w:val="en-US"/>
              </w:rPr>
              <w:t xml:space="preserve"> We particularly examined the </w:t>
            </w:r>
            <w:r w:rsidR="00574268">
              <w:rPr>
                <w:rFonts w:ascii="Calibri" w:eastAsia="Times New Roman" w:hAnsi="Calibri" w:cs="Calibri"/>
                <w:bCs/>
                <w:lang w:val="en-US"/>
              </w:rPr>
              <w:t xml:space="preserve">delivery of capstone courses (thesis, </w:t>
            </w:r>
            <w:r w:rsidR="00FF4887">
              <w:rPr>
                <w:rFonts w:ascii="Calibri" w:eastAsia="Times New Roman" w:hAnsi="Calibri" w:cs="Calibri"/>
                <w:bCs/>
                <w:lang w:val="en-US"/>
              </w:rPr>
              <w:t xml:space="preserve">community-based, placement, etc) </w:t>
            </w:r>
            <w:r w:rsidR="00574268">
              <w:rPr>
                <w:rFonts w:ascii="Calibri" w:eastAsia="Times New Roman" w:hAnsi="Calibri" w:cs="Calibri"/>
                <w:bCs/>
                <w:lang w:val="en-US"/>
              </w:rPr>
              <w:t xml:space="preserve">and the barriers that students might have accessing these high-quality experiences. </w:t>
            </w:r>
          </w:p>
        </w:tc>
      </w:tr>
      <w:tr w:rsidR="00C1121F" w:rsidRPr="0043728F" w14:paraId="1C40BA57"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5514C690" w14:textId="77777777" w:rsidR="00C1121F" w:rsidRPr="0043728F" w:rsidRDefault="00C1121F" w:rsidP="00C1121F">
            <w:pPr>
              <w:tabs>
                <w:tab w:val="left" w:pos="513"/>
              </w:tabs>
              <w:rPr>
                <w:rFonts w:ascii="Calibri" w:hAnsi="Calibri" w:cs="Calibri"/>
                <w:b/>
                <w:bCs/>
              </w:rPr>
            </w:pPr>
            <w:r w:rsidRPr="0043728F">
              <w:rPr>
                <w:rFonts w:ascii="Calibri" w:hAnsi="Calibri" w:cs="Calibri"/>
                <w:b/>
                <w:bCs/>
              </w:rPr>
              <w:t>Recommendation 12</w:t>
            </w:r>
          </w:p>
          <w:p w14:paraId="19126A3E" w14:textId="77777777" w:rsidR="00C1121F" w:rsidRPr="0043728F" w:rsidRDefault="00C1121F" w:rsidP="00C1121F">
            <w:pPr>
              <w:pStyle w:val="Default"/>
              <w:rPr>
                <w:sz w:val="22"/>
                <w:szCs w:val="22"/>
              </w:rPr>
            </w:pPr>
            <w:r w:rsidRPr="0043728F">
              <w:rPr>
                <w:sz w:val="22"/>
                <w:szCs w:val="22"/>
              </w:rPr>
              <w:t xml:space="preserve">That TSE prioritize and articulate the formalization of </w:t>
            </w:r>
            <w:proofErr w:type="gramStart"/>
            <w:r w:rsidRPr="0043728F">
              <w:rPr>
                <w:sz w:val="22"/>
                <w:szCs w:val="22"/>
              </w:rPr>
              <w:t>an Equity</w:t>
            </w:r>
            <w:proofErr w:type="gramEnd"/>
            <w:r w:rsidRPr="0043728F">
              <w:rPr>
                <w:sz w:val="22"/>
                <w:szCs w:val="22"/>
              </w:rPr>
              <w:t>, Diversity, and Inclusion Strategy that will:</w:t>
            </w:r>
          </w:p>
          <w:p w14:paraId="72827D86" w14:textId="77777777" w:rsidR="00C1121F" w:rsidRPr="0043728F" w:rsidRDefault="00C1121F" w:rsidP="00C1121F">
            <w:pPr>
              <w:pStyle w:val="Default"/>
              <w:numPr>
                <w:ilvl w:val="0"/>
                <w:numId w:val="4"/>
              </w:numPr>
              <w:ind w:left="348" w:hanging="270"/>
              <w:rPr>
                <w:sz w:val="22"/>
                <w:szCs w:val="22"/>
              </w:rPr>
            </w:pPr>
            <w:proofErr w:type="gramStart"/>
            <w:r w:rsidRPr="0043728F">
              <w:rPr>
                <w:sz w:val="22"/>
                <w:szCs w:val="22"/>
              </w:rPr>
              <w:t>inform</w:t>
            </w:r>
            <w:proofErr w:type="gramEnd"/>
            <w:r w:rsidRPr="0043728F">
              <w:rPr>
                <w:sz w:val="22"/>
                <w:szCs w:val="22"/>
              </w:rPr>
              <w:t xml:space="preserve"> individual, program and school wide teaching, research and service activities, and guide improvements, protect those most vulnerable, and propel long-term successes, </w:t>
            </w:r>
            <w:proofErr w:type="gramStart"/>
            <w:r w:rsidRPr="0043728F">
              <w:rPr>
                <w:sz w:val="22"/>
                <w:szCs w:val="22"/>
              </w:rPr>
              <w:t>and;</w:t>
            </w:r>
            <w:proofErr w:type="gramEnd"/>
          </w:p>
          <w:p w14:paraId="687D02B0" w14:textId="553EBECC" w:rsidR="00C1121F" w:rsidRPr="00A91ECE" w:rsidRDefault="00C1121F" w:rsidP="00A91ECE">
            <w:pPr>
              <w:pStyle w:val="ListParagraph"/>
              <w:widowControl w:val="0"/>
              <w:numPr>
                <w:ilvl w:val="0"/>
                <w:numId w:val="4"/>
              </w:numPr>
              <w:tabs>
                <w:tab w:val="left" w:pos="360"/>
              </w:tabs>
              <w:ind w:left="338" w:hanging="270"/>
              <w:rPr>
                <w:rFonts w:ascii="Calibri" w:hAnsi="Calibri" w:cs="Calibri"/>
              </w:rPr>
            </w:pPr>
            <w:r w:rsidRPr="00A91ECE">
              <w:rPr>
                <w:rFonts w:ascii="Calibri" w:hAnsi="Calibri" w:cs="Calibri"/>
              </w:rPr>
              <w:t>include an assessment of current equity, diversity, inclusion (EDI), anti/ decolonization, truth and reconciliation.</w:t>
            </w:r>
          </w:p>
          <w:p w14:paraId="348E6AC7" w14:textId="131675F1" w:rsidR="00EB5B59" w:rsidRPr="0043728F" w:rsidRDefault="00EB5B59"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56A3254A" w14:textId="5FB7668E" w:rsidR="00C1121F" w:rsidRPr="0043728F" w:rsidRDefault="00C1121F" w:rsidP="00C1121F">
            <w:pPr>
              <w:widowControl w:val="0"/>
              <w:rPr>
                <w:rFonts w:ascii="Calibri" w:eastAsia="Times New Roman" w:hAnsi="Calibri" w:cs="Calibri"/>
                <w:bCs/>
                <w:lang w:val="en-US"/>
              </w:rPr>
            </w:pPr>
            <w:r w:rsidRPr="0043728F">
              <w:rPr>
                <w:rFonts w:ascii="Calibri" w:eastAsia="Times New Roman" w:hAnsi="Calibri" w:cs="Calibri"/>
                <w:bCs/>
                <w:lang w:val="en-US"/>
              </w:rPr>
              <w:t>The TSE has established an EDI committee, and an update will be provided at the Implementation Report.</w:t>
            </w:r>
          </w:p>
        </w:tc>
        <w:tc>
          <w:tcPr>
            <w:tcW w:w="1417" w:type="dxa"/>
            <w:tcBorders>
              <w:top w:val="single" w:sz="4" w:space="0" w:color="000000"/>
              <w:left w:val="single" w:sz="4" w:space="0" w:color="000000"/>
              <w:bottom w:val="single" w:sz="4" w:space="0" w:color="000000"/>
              <w:right w:val="single" w:sz="4" w:space="0" w:color="000000"/>
            </w:tcBorders>
          </w:tcPr>
          <w:p w14:paraId="4BDA6F49" w14:textId="27463816"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Dec</w:t>
            </w:r>
            <w:r w:rsidR="00F26CE1">
              <w:rPr>
                <w:rFonts w:ascii="Calibri" w:eastAsia="Times New Roman" w:hAnsi="Calibri" w:cs="Calibri"/>
                <w:bCs/>
                <w:iCs/>
                <w:lang w:val="en-US"/>
              </w:rPr>
              <w:t xml:space="preserve"> </w:t>
            </w:r>
            <w:r w:rsidRPr="0043728F">
              <w:rPr>
                <w:rFonts w:ascii="Calibri" w:eastAsia="Times New Roman" w:hAnsi="Calibri" w:cs="Calibri"/>
                <w:bCs/>
                <w:iCs/>
                <w:lang w:val="en-US"/>
              </w:rPr>
              <w:t>2025</w:t>
            </w:r>
          </w:p>
        </w:tc>
        <w:tc>
          <w:tcPr>
            <w:tcW w:w="2772" w:type="dxa"/>
          </w:tcPr>
          <w:p w14:paraId="15EC1079" w14:textId="3A11830F" w:rsidR="00C1121F" w:rsidRPr="0043728F" w:rsidRDefault="00B4424B" w:rsidP="00C1121F">
            <w:pPr>
              <w:widowControl w:val="0"/>
              <w:rPr>
                <w:rFonts w:ascii="Calibri" w:eastAsia="Times New Roman" w:hAnsi="Calibri" w:cs="Calibri"/>
                <w:bCs/>
                <w:lang w:val="en-US"/>
              </w:rPr>
            </w:pPr>
            <w:r>
              <w:rPr>
                <w:rFonts w:ascii="Calibri" w:eastAsia="Times New Roman" w:hAnsi="Calibri" w:cs="Calibri"/>
                <w:bCs/>
                <w:lang w:val="en-US"/>
              </w:rPr>
              <w:t xml:space="preserve">The work of the EDI committee continues and is a priority for </w:t>
            </w:r>
            <w:proofErr w:type="gramStart"/>
            <w:r>
              <w:rPr>
                <w:rFonts w:ascii="Calibri" w:eastAsia="Times New Roman" w:hAnsi="Calibri" w:cs="Calibri"/>
                <w:bCs/>
                <w:lang w:val="en-US"/>
              </w:rPr>
              <w:t>the TSE</w:t>
            </w:r>
            <w:proofErr w:type="gramEnd"/>
            <w:r>
              <w:rPr>
                <w:rFonts w:ascii="Calibri" w:eastAsia="Times New Roman" w:hAnsi="Calibri" w:cs="Calibri"/>
                <w:bCs/>
                <w:lang w:val="en-US"/>
              </w:rPr>
              <w:t xml:space="preserve">. </w:t>
            </w:r>
            <w:r w:rsidR="008A42B4">
              <w:rPr>
                <w:rFonts w:ascii="Calibri" w:eastAsia="Times New Roman" w:hAnsi="Calibri" w:cs="Calibri"/>
                <w:bCs/>
                <w:lang w:val="en-US"/>
              </w:rPr>
              <w:t xml:space="preserve">For example, the EDI committee prepares reports for </w:t>
            </w:r>
            <w:r w:rsidR="008316A0">
              <w:rPr>
                <w:rFonts w:ascii="Calibri" w:eastAsia="Times New Roman" w:hAnsi="Calibri" w:cs="Calibri"/>
                <w:bCs/>
                <w:lang w:val="en-US"/>
              </w:rPr>
              <w:t xml:space="preserve">discussion at </w:t>
            </w:r>
            <w:r w:rsidR="008A42B4">
              <w:rPr>
                <w:rFonts w:ascii="Calibri" w:eastAsia="Times New Roman" w:hAnsi="Calibri" w:cs="Calibri"/>
                <w:bCs/>
                <w:lang w:val="en-US"/>
              </w:rPr>
              <w:t xml:space="preserve">each TSE meeting. In May 2026, we </w:t>
            </w:r>
            <w:proofErr w:type="gramStart"/>
            <w:r w:rsidR="008A42B4">
              <w:rPr>
                <w:rFonts w:ascii="Calibri" w:eastAsia="Times New Roman" w:hAnsi="Calibri" w:cs="Calibri"/>
                <w:bCs/>
                <w:lang w:val="en-US"/>
              </w:rPr>
              <w:t xml:space="preserve">have </w:t>
            </w:r>
            <w:r w:rsidR="008316A0">
              <w:rPr>
                <w:rFonts w:ascii="Calibri" w:eastAsia="Times New Roman" w:hAnsi="Calibri" w:cs="Calibri"/>
                <w:bCs/>
                <w:lang w:val="en-US"/>
              </w:rPr>
              <w:t>confirmed</w:t>
            </w:r>
            <w:proofErr w:type="gramEnd"/>
            <w:r w:rsidR="008316A0">
              <w:rPr>
                <w:rFonts w:ascii="Calibri" w:eastAsia="Times New Roman" w:hAnsi="Calibri" w:cs="Calibri"/>
                <w:bCs/>
                <w:lang w:val="en-US"/>
              </w:rPr>
              <w:t xml:space="preserve"> a half-day EDI in-person training session for all TSE faculty and staff. </w:t>
            </w:r>
          </w:p>
        </w:tc>
      </w:tr>
      <w:tr w:rsidR="00C1121F" w:rsidRPr="0043728F" w14:paraId="567CBC76"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31E9756A" w14:textId="77777777" w:rsidR="00C1121F" w:rsidRPr="0043728F" w:rsidRDefault="00C1121F" w:rsidP="00C1121F">
            <w:pPr>
              <w:pStyle w:val="Default"/>
              <w:widowControl w:val="0"/>
              <w:rPr>
                <w:rFonts w:eastAsia="Times New Roman"/>
                <w:b/>
                <w:color w:val="0070C0"/>
                <w:sz w:val="22"/>
                <w:szCs w:val="22"/>
                <w:lang w:val="en-CA"/>
              </w:rPr>
            </w:pPr>
            <w:r w:rsidRPr="0043728F">
              <w:rPr>
                <w:rFonts w:eastAsia="Times New Roman"/>
                <w:b/>
                <w:color w:val="0070C0"/>
                <w:sz w:val="22"/>
                <w:szCs w:val="22"/>
                <w:lang w:val="en-CA"/>
              </w:rPr>
              <w:t xml:space="preserve">Experiential Learning </w:t>
            </w:r>
          </w:p>
          <w:p w14:paraId="644A254B"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13</w:t>
            </w:r>
          </w:p>
          <w:p w14:paraId="0B859A85"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 xml:space="preserve">That experiential learning opportunities </w:t>
            </w:r>
            <w:proofErr w:type="gramStart"/>
            <w:r w:rsidRPr="0043728F">
              <w:rPr>
                <w:rFonts w:ascii="Calibri" w:hAnsi="Calibri" w:cs="Calibri"/>
                <w:lang w:val="en-US"/>
              </w:rPr>
              <w:t>be</w:t>
            </w:r>
            <w:proofErr w:type="gramEnd"/>
            <w:r w:rsidRPr="0043728F">
              <w:rPr>
                <w:rFonts w:ascii="Calibri" w:hAnsi="Calibri" w:cs="Calibri"/>
                <w:lang w:val="en-US"/>
              </w:rPr>
              <w:t xml:space="preserve"> </w:t>
            </w:r>
            <w:r w:rsidRPr="00D32089">
              <w:rPr>
                <w:rFonts w:ascii="Calibri" w:hAnsi="Calibri" w:cs="Calibri"/>
                <w:lang w:val="en-US"/>
              </w:rPr>
              <w:t>reviewed through the lens of equity, diversity and inclusivity to ensure greater inclusion of students who may benefit the most from experiential opportunities. The following should be considered:</w:t>
            </w:r>
          </w:p>
          <w:p w14:paraId="1F85A5DA" w14:textId="77777777" w:rsidR="00C1121F" w:rsidRPr="0043728F" w:rsidRDefault="00C1121F" w:rsidP="00C1121F">
            <w:pPr>
              <w:numPr>
                <w:ilvl w:val="0"/>
                <w:numId w:val="8"/>
              </w:numPr>
              <w:tabs>
                <w:tab w:val="left" w:pos="360"/>
              </w:tabs>
              <w:ind w:left="522" w:hanging="162"/>
              <w:rPr>
                <w:rFonts w:ascii="Calibri" w:hAnsi="Calibri" w:cs="Calibri"/>
                <w:lang w:val="en-US"/>
              </w:rPr>
            </w:pPr>
            <w:r w:rsidRPr="0043728F">
              <w:rPr>
                <w:rFonts w:ascii="Calibri" w:hAnsi="Calibri" w:cs="Calibri"/>
                <w:lang w:val="en-US"/>
              </w:rPr>
              <w:t>Equitable access and participation</w:t>
            </w:r>
          </w:p>
          <w:p w14:paraId="65386540" w14:textId="77777777" w:rsidR="00C1121F" w:rsidRPr="0043728F" w:rsidRDefault="00C1121F" w:rsidP="00C1121F">
            <w:pPr>
              <w:numPr>
                <w:ilvl w:val="0"/>
                <w:numId w:val="8"/>
              </w:numPr>
              <w:tabs>
                <w:tab w:val="left" w:pos="360"/>
              </w:tabs>
              <w:ind w:left="522" w:hanging="162"/>
              <w:rPr>
                <w:rFonts w:ascii="Calibri" w:hAnsi="Calibri" w:cs="Calibri"/>
                <w:lang w:val="en-US"/>
              </w:rPr>
            </w:pPr>
            <w:r w:rsidRPr="0043728F">
              <w:rPr>
                <w:rFonts w:ascii="Calibri" w:hAnsi="Calibri" w:cs="Calibri"/>
                <w:lang w:val="en-US"/>
              </w:rPr>
              <w:t>Paid work</w:t>
            </w:r>
          </w:p>
          <w:p w14:paraId="3F9125E9" w14:textId="77777777" w:rsidR="00C1121F" w:rsidRPr="0043728F" w:rsidRDefault="00C1121F" w:rsidP="00C1121F">
            <w:pPr>
              <w:numPr>
                <w:ilvl w:val="0"/>
                <w:numId w:val="8"/>
              </w:numPr>
              <w:tabs>
                <w:tab w:val="left" w:pos="360"/>
              </w:tabs>
              <w:ind w:left="522" w:hanging="162"/>
              <w:rPr>
                <w:rFonts w:ascii="Calibri" w:hAnsi="Calibri" w:cs="Calibri"/>
                <w:lang w:val="en-US"/>
              </w:rPr>
            </w:pPr>
            <w:r w:rsidRPr="0043728F">
              <w:rPr>
                <w:rFonts w:ascii="Calibri" w:hAnsi="Calibri" w:cs="Calibri"/>
                <w:lang w:val="en-US"/>
              </w:rPr>
              <w:t>Reassessment of grade-based qualifiers</w:t>
            </w:r>
          </w:p>
          <w:p w14:paraId="3E68376F" w14:textId="77777777" w:rsidR="00C1121F" w:rsidRPr="0043728F" w:rsidRDefault="00C1121F" w:rsidP="00C1121F">
            <w:pPr>
              <w:numPr>
                <w:ilvl w:val="0"/>
                <w:numId w:val="8"/>
              </w:numPr>
              <w:tabs>
                <w:tab w:val="left" w:pos="360"/>
              </w:tabs>
              <w:ind w:left="522" w:hanging="162"/>
              <w:rPr>
                <w:rFonts w:ascii="Calibri" w:hAnsi="Calibri" w:cs="Calibri"/>
                <w:lang w:val="en-US"/>
              </w:rPr>
            </w:pPr>
            <w:r w:rsidRPr="0043728F">
              <w:rPr>
                <w:rFonts w:ascii="Calibri" w:hAnsi="Calibri" w:cs="Calibri"/>
                <w:lang w:val="en-US"/>
              </w:rPr>
              <w:t>Timing of delivery (e.g., summer vs other terms)</w:t>
            </w:r>
          </w:p>
          <w:p w14:paraId="3F23645B" w14:textId="77777777" w:rsidR="00C1121F" w:rsidRPr="0043728F" w:rsidRDefault="00C1121F" w:rsidP="00C1121F">
            <w:pPr>
              <w:numPr>
                <w:ilvl w:val="0"/>
                <w:numId w:val="8"/>
              </w:numPr>
              <w:tabs>
                <w:tab w:val="left" w:pos="360"/>
              </w:tabs>
              <w:ind w:left="522" w:hanging="162"/>
              <w:rPr>
                <w:rFonts w:ascii="Calibri" w:hAnsi="Calibri" w:cs="Calibri"/>
                <w:lang w:val="en-US"/>
              </w:rPr>
            </w:pPr>
            <w:r w:rsidRPr="0043728F">
              <w:rPr>
                <w:rFonts w:ascii="Calibri" w:hAnsi="Calibri" w:cs="Calibri"/>
                <w:lang w:val="en-US"/>
              </w:rPr>
              <w:t>Revisit endowments to improve equitable access</w:t>
            </w:r>
          </w:p>
          <w:p w14:paraId="06978BAB"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4BCDD864"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 xml:space="preserve">TSE will work with the Deans and Careerspace to ensure that experiential learning opportunities are equitable. </w:t>
            </w:r>
          </w:p>
          <w:p w14:paraId="32F34C4C" w14:textId="77777777" w:rsidR="00C1121F" w:rsidRPr="0043728F" w:rsidRDefault="00C1121F" w:rsidP="00C1121F">
            <w:pPr>
              <w:widowControl w:val="0"/>
              <w:contextualSpacing/>
              <w:rPr>
                <w:rFonts w:ascii="Calibri" w:hAnsi="Calibri" w:cs="Calibri"/>
                <w:bCs/>
              </w:rPr>
            </w:pPr>
          </w:p>
          <w:p w14:paraId="7ED5CB2D" w14:textId="3AC2BC87" w:rsidR="00C1121F" w:rsidRPr="0043728F" w:rsidRDefault="00C1121F" w:rsidP="00C1121F">
            <w:pPr>
              <w:widowControl w:val="0"/>
              <w:rPr>
                <w:rFonts w:ascii="Calibri" w:eastAsia="Times New Roman" w:hAnsi="Calibri" w:cs="Calibri"/>
                <w:bCs/>
                <w:lang w:val="en-US"/>
              </w:rPr>
            </w:pPr>
            <w:r w:rsidRPr="0043728F">
              <w:rPr>
                <w:rFonts w:ascii="Calibri" w:hAnsi="Calibri" w:cs="Calibri"/>
                <w:bCs/>
              </w:rPr>
              <w:t>An update will be provided in the Implementation report.</w:t>
            </w:r>
          </w:p>
        </w:tc>
        <w:tc>
          <w:tcPr>
            <w:tcW w:w="1417" w:type="dxa"/>
            <w:tcBorders>
              <w:top w:val="single" w:sz="4" w:space="0" w:color="000000"/>
              <w:left w:val="single" w:sz="4" w:space="0" w:color="000000"/>
              <w:bottom w:val="single" w:sz="4" w:space="0" w:color="000000"/>
              <w:right w:val="single" w:sz="4" w:space="0" w:color="000000"/>
            </w:tcBorders>
          </w:tcPr>
          <w:p w14:paraId="6AE0760E" w14:textId="3ED8D845"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Dec 2025</w:t>
            </w:r>
          </w:p>
        </w:tc>
        <w:tc>
          <w:tcPr>
            <w:tcW w:w="2772" w:type="dxa"/>
          </w:tcPr>
          <w:p w14:paraId="76D6A01C" w14:textId="5E606939" w:rsidR="00A91ECE" w:rsidRDefault="00A91ECE" w:rsidP="0018749B">
            <w:pPr>
              <w:widowControl w:val="0"/>
              <w:rPr>
                <w:rFonts w:ascii="Calibri" w:eastAsia="Times New Roman" w:hAnsi="Calibri" w:cs="Calibri"/>
                <w:bCs/>
                <w:lang w:val="en-US"/>
              </w:rPr>
            </w:pPr>
            <w:r>
              <w:rPr>
                <w:rFonts w:ascii="Calibri" w:eastAsia="Times New Roman" w:hAnsi="Calibri" w:cs="Calibri"/>
                <w:bCs/>
                <w:lang w:val="en-US"/>
              </w:rPr>
              <w:t>As noted in previous recommendation</w:t>
            </w:r>
            <w:r w:rsidR="00D32089">
              <w:rPr>
                <w:rFonts w:ascii="Calibri" w:eastAsia="Times New Roman" w:hAnsi="Calibri" w:cs="Calibri"/>
                <w:bCs/>
                <w:lang w:val="en-US"/>
              </w:rPr>
              <w:t>s</w:t>
            </w:r>
            <w:r>
              <w:rPr>
                <w:rFonts w:ascii="Calibri" w:eastAsia="Times New Roman" w:hAnsi="Calibri" w:cs="Calibri"/>
                <w:bCs/>
                <w:lang w:val="en-US"/>
              </w:rPr>
              <w:t xml:space="preserve">, TSE continues to incorporate EDI </w:t>
            </w:r>
            <w:r w:rsidR="00D32089">
              <w:rPr>
                <w:rFonts w:ascii="Calibri" w:eastAsia="Times New Roman" w:hAnsi="Calibri" w:cs="Calibri"/>
                <w:bCs/>
                <w:lang w:val="en-US"/>
              </w:rPr>
              <w:t>into EL opportunities to reduce student barriers.</w:t>
            </w:r>
          </w:p>
          <w:p w14:paraId="3E218415" w14:textId="77777777" w:rsidR="00D32089" w:rsidRDefault="00D32089" w:rsidP="0018749B">
            <w:pPr>
              <w:widowControl w:val="0"/>
              <w:rPr>
                <w:rFonts w:ascii="Calibri" w:eastAsia="Times New Roman" w:hAnsi="Calibri" w:cs="Calibri"/>
                <w:bCs/>
                <w:lang w:val="en-US"/>
              </w:rPr>
            </w:pPr>
          </w:p>
          <w:p w14:paraId="3253877D" w14:textId="7C58D454" w:rsidR="0018749B" w:rsidRDefault="0018749B" w:rsidP="0018749B">
            <w:pPr>
              <w:widowControl w:val="0"/>
              <w:rPr>
                <w:rFonts w:ascii="Calibri" w:eastAsia="Times New Roman" w:hAnsi="Calibri" w:cs="Calibri"/>
                <w:bCs/>
                <w:lang w:val="en-US"/>
              </w:rPr>
            </w:pPr>
            <w:r>
              <w:rPr>
                <w:rFonts w:ascii="Calibri" w:eastAsia="Times New Roman" w:hAnsi="Calibri" w:cs="Calibri"/>
                <w:bCs/>
                <w:lang w:val="en-US"/>
              </w:rPr>
              <w:t xml:space="preserve">The Trent Farm Research Centre </w:t>
            </w:r>
            <w:r w:rsidR="00077E76">
              <w:rPr>
                <w:rFonts w:ascii="Calibri" w:eastAsia="Times New Roman" w:hAnsi="Calibri" w:cs="Calibri"/>
                <w:bCs/>
                <w:lang w:val="en-US"/>
              </w:rPr>
              <w:t xml:space="preserve">has significantly expanded </w:t>
            </w:r>
            <w:r>
              <w:rPr>
                <w:rFonts w:ascii="Calibri" w:eastAsia="Times New Roman" w:hAnsi="Calibri" w:cs="Calibri"/>
                <w:bCs/>
                <w:lang w:val="en-US"/>
              </w:rPr>
              <w:t>teaching and research activity at the farm</w:t>
            </w:r>
            <w:r w:rsidR="00077E76">
              <w:rPr>
                <w:rFonts w:ascii="Calibri" w:eastAsia="Times New Roman" w:hAnsi="Calibri" w:cs="Calibri"/>
                <w:bCs/>
                <w:lang w:val="en-US"/>
              </w:rPr>
              <w:t xml:space="preserve"> since the review.</w:t>
            </w:r>
            <w:r w:rsidR="00FD7B06">
              <w:rPr>
                <w:rFonts w:ascii="Calibri" w:eastAsia="Times New Roman" w:hAnsi="Calibri" w:cs="Calibri"/>
                <w:bCs/>
                <w:lang w:val="en-US"/>
              </w:rPr>
              <w:t xml:space="preserve"> The TSE and Trent Farm Research Centre have created several paid summer work-study positions at the farm for summer 2026.</w:t>
            </w:r>
          </w:p>
          <w:p w14:paraId="498196A8" w14:textId="77777777" w:rsidR="0018749B" w:rsidRDefault="0018749B" w:rsidP="0018749B">
            <w:pPr>
              <w:widowControl w:val="0"/>
              <w:rPr>
                <w:rFonts w:ascii="Calibri" w:eastAsia="Times New Roman" w:hAnsi="Calibri" w:cs="Calibri"/>
                <w:bCs/>
                <w:lang w:val="en-US"/>
              </w:rPr>
            </w:pPr>
          </w:p>
          <w:p w14:paraId="52A7C723" w14:textId="21554662" w:rsidR="0018749B" w:rsidRDefault="00FD7B06" w:rsidP="0018749B">
            <w:pPr>
              <w:widowControl w:val="0"/>
              <w:rPr>
                <w:rFonts w:ascii="Calibri" w:eastAsia="Times New Roman" w:hAnsi="Calibri" w:cs="Calibri"/>
                <w:bCs/>
                <w:lang w:val="en-US"/>
              </w:rPr>
            </w:pPr>
            <w:r>
              <w:rPr>
                <w:rFonts w:ascii="Calibri" w:eastAsia="Times New Roman" w:hAnsi="Calibri" w:cs="Calibri"/>
                <w:bCs/>
                <w:lang w:val="en-US"/>
              </w:rPr>
              <w:t>W</w:t>
            </w:r>
            <w:r w:rsidR="0018749B">
              <w:rPr>
                <w:rFonts w:ascii="Calibri" w:eastAsia="Times New Roman" w:hAnsi="Calibri" w:cs="Calibri"/>
                <w:bCs/>
                <w:lang w:val="en-US"/>
              </w:rPr>
              <w:t>e continue to develop student experiential learning opportunities a</w:t>
            </w:r>
            <w:r w:rsidR="009650B0">
              <w:rPr>
                <w:rFonts w:ascii="Calibri" w:eastAsia="Times New Roman" w:hAnsi="Calibri" w:cs="Calibri"/>
                <w:bCs/>
                <w:lang w:val="en-US"/>
              </w:rPr>
              <w:t>t</w:t>
            </w:r>
            <w:r w:rsidR="0018749B">
              <w:rPr>
                <w:rFonts w:ascii="Calibri" w:eastAsia="Times New Roman" w:hAnsi="Calibri" w:cs="Calibri"/>
                <w:bCs/>
                <w:lang w:val="en-US"/>
              </w:rPr>
              <w:t xml:space="preserve"> the farm and in the greenhouse.</w:t>
            </w:r>
          </w:p>
          <w:p w14:paraId="401DE8E7" w14:textId="65F36C6E" w:rsidR="009650B0" w:rsidRPr="0043728F" w:rsidRDefault="009650B0" w:rsidP="0018749B">
            <w:pPr>
              <w:widowControl w:val="0"/>
              <w:rPr>
                <w:rFonts w:ascii="Calibri" w:eastAsia="Times New Roman" w:hAnsi="Calibri" w:cs="Calibri"/>
                <w:bCs/>
                <w:lang w:val="en-US"/>
              </w:rPr>
            </w:pPr>
          </w:p>
        </w:tc>
      </w:tr>
      <w:tr w:rsidR="00C1121F" w:rsidRPr="0043728F" w14:paraId="11F20190"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08FC8560"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14</w:t>
            </w:r>
          </w:p>
          <w:p w14:paraId="5A956494"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That co-op and internships be revisited, expanded and available for all programs, with a focus on:</w:t>
            </w:r>
          </w:p>
          <w:p w14:paraId="30405E27" w14:textId="77777777" w:rsidR="00C1121F" w:rsidRPr="0043728F" w:rsidRDefault="00C1121F" w:rsidP="00C1121F">
            <w:pPr>
              <w:numPr>
                <w:ilvl w:val="0"/>
                <w:numId w:val="9"/>
              </w:numPr>
              <w:tabs>
                <w:tab w:val="left" w:pos="360"/>
              </w:tabs>
              <w:ind w:left="522" w:hanging="162"/>
              <w:rPr>
                <w:rFonts w:ascii="Calibri" w:hAnsi="Calibri" w:cs="Calibri"/>
                <w:lang w:val="en-US"/>
              </w:rPr>
            </w:pPr>
            <w:r w:rsidRPr="0043728F">
              <w:rPr>
                <w:rFonts w:ascii="Calibri" w:hAnsi="Calibri" w:cs="Calibri"/>
                <w:lang w:val="en-US"/>
              </w:rPr>
              <w:t>Paid internships and co-op strategy</w:t>
            </w:r>
          </w:p>
          <w:p w14:paraId="3068D696" w14:textId="77777777" w:rsidR="00C1121F" w:rsidRPr="0043728F" w:rsidRDefault="00C1121F" w:rsidP="00C1121F">
            <w:pPr>
              <w:numPr>
                <w:ilvl w:val="0"/>
                <w:numId w:val="9"/>
              </w:numPr>
              <w:tabs>
                <w:tab w:val="left" w:pos="360"/>
              </w:tabs>
              <w:ind w:left="522" w:hanging="162"/>
              <w:rPr>
                <w:rFonts w:ascii="Calibri" w:hAnsi="Calibri" w:cs="Calibri"/>
                <w:lang w:val="en-US"/>
              </w:rPr>
            </w:pPr>
            <w:r w:rsidRPr="0043728F">
              <w:rPr>
                <w:rFonts w:ascii="Calibri" w:hAnsi="Calibri" w:cs="Calibri"/>
                <w:lang w:val="en-US"/>
              </w:rPr>
              <w:t>For SAFS, Ecological Restoration and ER expansion of summer course offerings and learning opportunities, and better use of summer agricultural and land-based conservation season</w:t>
            </w:r>
          </w:p>
          <w:p w14:paraId="40FCF8DB" w14:textId="77777777" w:rsidR="00C1121F" w:rsidRPr="0043728F" w:rsidRDefault="00C1121F" w:rsidP="00C1121F">
            <w:pPr>
              <w:numPr>
                <w:ilvl w:val="0"/>
                <w:numId w:val="9"/>
              </w:numPr>
              <w:tabs>
                <w:tab w:val="left" w:pos="360"/>
              </w:tabs>
              <w:ind w:left="522" w:hanging="162"/>
              <w:rPr>
                <w:rFonts w:ascii="Calibri" w:hAnsi="Calibri" w:cs="Calibri"/>
                <w:lang w:val="en-US"/>
              </w:rPr>
            </w:pPr>
            <w:r w:rsidRPr="0043728F">
              <w:rPr>
                <w:rFonts w:ascii="Calibri" w:hAnsi="Calibri" w:cs="Calibri"/>
                <w:lang w:val="en-US"/>
              </w:rPr>
              <w:lastRenderedPageBreak/>
              <w:t>For SAFS, introduce students to the greenhouse prior to third year</w:t>
            </w:r>
          </w:p>
          <w:p w14:paraId="43E3C486" w14:textId="77777777" w:rsidR="00C1121F" w:rsidRPr="0043728F" w:rsidRDefault="00C1121F" w:rsidP="00C1121F">
            <w:pPr>
              <w:numPr>
                <w:ilvl w:val="0"/>
                <w:numId w:val="9"/>
              </w:numPr>
              <w:tabs>
                <w:tab w:val="left" w:pos="360"/>
              </w:tabs>
              <w:ind w:left="522" w:hanging="162"/>
              <w:rPr>
                <w:rFonts w:ascii="Calibri" w:hAnsi="Calibri" w:cs="Calibri"/>
                <w:lang w:val="en-US"/>
              </w:rPr>
            </w:pPr>
            <w:r w:rsidRPr="0043728F">
              <w:rPr>
                <w:rFonts w:ascii="Calibri" w:hAnsi="Calibri" w:cs="Calibri"/>
                <w:lang w:val="en-US"/>
              </w:rPr>
              <w:t xml:space="preserve">Incorporating the </w:t>
            </w:r>
            <w:r w:rsidRPr="0043728F">
              <w:rPr>
                <w:rFonts w:ascii="Calibri" w:hAnsi="Calibri" w:cs="Calibri"/>
                <w:iCs/>
                <w:lang w:val="en-US"/>
              </w:rPr>
              <w:t>experimental farm and gardens into their curriculum or opportunities for hands-on opportunities</w:t>
            </w:r>
          </w:p>
          <w:p w14:paraId="31F473B9"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13F70FCA"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lastRenderedPageBreak/>
              <w:t>TSE will work with the Deans and Careerspace to expand experiential learning opportunities, including the implementation of co-op programs.</w:t>
            </w:r>
          </w:p>
          <w:p w14:paraId="08257A53"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 xml:space="preserve"> </w:t>
            </w:r>
          </w:p>
          <w:p w14:paraId="0A085B66" w14:textId="20D26FA3" w:rsidR="00C1121F" w:rsidRPr="0043728F" w:rsidRDefault="00C1121F" w:rsidP="00C1121F">
            <w:pPr>
              <w:widowControl w:val="0"/>
              <w:rPr>
                <w:rFonts w:ascii="Calibri" w:eastAsia="Times New Roman" w:hAnsi="Calibri" w:cs="Calibri"/>
                <w:bCs/>
                <w:lang w:val="en-US"/>
              </w:rPr>
            </w:pPr>
            <w:r w:rsidRPr="0043728F">
              <w:rPr>
                <w:rFonts w:ascii="Calibri" w:hAnsi="Calibri" w:cs="Calibri"/>
                <w:bCs/>
              </w:rPr>
              <w:t xml:space="preserve">An update will be </w:t>
            </w:r>
            <w:r w:rsidRPr="0043728F">
              <w:rPr>
                <w:rFonts w:ascii="Calibri" w:hAnsi="Calibri" w:cs="Calibri"/>
                <w:bCs/>
              </w:rPr>
              <w:lastRenderedPageBreak/>
              <w:t>provided in the Implementation Report.</w:t>
            </w:r>
          </w:p>
        </w:tc>
        <w:tc>
          <w:tcPr>
            <w:tcW w:w="1417" w:type="dxa"/>
            <w:tcBorders>
              <w:top w:val="single" w:sz="4" w:space="0" w:color="000000"/>
              <w:left w:val="single" w:sz="4" w:space="0" w:color="000000"/>
              <w:bottom w:val="single" w:sz="4" w:space="0" w:color="000000"/>
              <w:right w:val="single" w:sz="4" w:space="0" w:color="000000"/>
            </w:tcBorders>
          </w:tcPr>
          <w:p w14:paraId="7DA70DB3" w14:textId="7DAE67CF"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lastRenderedPageBreak/>
              <w:t>Ongoing; update to be provided for Dec 2025</w:t>
            </w:r>
          </w:p>
        </w:tc>
        <w:tc>
          <w:tcPr>
            <w:tcW w:w="2772" w:type="dxa"/>
          </w:tcPr>
          <w:p w14:paraId="314D7085" w14:textId="77777777" w:rsidR="00C1121F" w:rsidRDefault="000F07EA" w:rsidP="00C1121F">
            <w:pPr>
              <w:widowControl w:val="0"/>
              <w:rPr>
                <w:rFonts w:ascii="Calibri" w:eastAsia="Times New Roman" w:hAnsi="Calibri" w:cs="Calibri"/>
                <w:bCs/>
                <w:lang w:val="en-US"/>
              </w:rPr>
            </w:pPr>
            <w:proofErr w:type="gramStart"/>
            <w:r>
              <w:rPr>
                <w:rFonts w:ascii="Calibri" w:eastAsia="Times New Roman" w:hAnsi="Calibri" w:cs="Calibri"/>
                <w:bCs/>
                <w:lang w:val="en-US"/>
              </w:rPr>
              <w:t>The TSE</w:t>
            </w:r>
            <w:proofErr w:type="gramEnd"/>
            <w:r>
              <w:rPr>
                <w:rFonts w:ascii="Calibri" w:eastAsia="Times New Roman" w:hAnsi="Calibri" w:cs="Calibri"/>
                <w:bCs/>
                <w:lang w:val="en-US"/>
              </w:rPr>
              <w:t xml:space="preserve"> has created co-op programs for each degree. Students will be able to complete a </w:t>
            </w:r>
            <w:proofErr w:type="gramStart"/>
            <w:r>
              <w:rPr>
                <w:rFonts w:ascii="Calibri" w:eastAsia="Times New Roman" w:hAnsi="Calibri" w:cs="Calibri"/>
                <w:bCs/>
                <w:lang w:val="en-US"/>
              </w:rPr>
              <w:t>12 month</w:t>
            </w:r>
            <w:proofErr w:type="gramEnd"/>
            <w:r w:rsidR="003E6875">
              <w:rPr>
                <w:rFonts w:ascii="Calibri" w:eastAsia="Times New Roman" w:hAnsi="Calibri" w:cs="Calibri"/>
                <w:bCs/>
                <w:lang w:val="en-US"/>
              </w:rPr>
              <w:t xml:space="preserve"> co-op experience after their 3</w:t>
            </w:r>
            <w:r w:rsidR="003E6875" w:rsidRPr="003E6875">
              <w:rPr>
                <w:rFonts w:ascii="Calibri" w:eastAsia="Times New Roman" w:hAnsi="Calibri" w:cs="Calibri"/>
                <w:bCs/>
                <w:vertAlign w:val="superscript"/>
                <w:lang w:val="en-US"/>
              </w:rPr>
              <w:t>rd</w:t>
            </w:r>
            <w:r w:rsidR="003E6875">
              <w:rPr>
                <w:rFonts w:ascii="Calibri" w:eastAsia="Times New Roman" w:hAnsi="Calibri" w:cs="Calibri"/>
                <w:bCs/>
                <w:lang w:val="en-US"/>
              </w:rPr>
              <w:t xml:space="preserve"> year of study. </w:t>
            </w:r>
          </w:p>
          <w:p w14:paraId="444DF208" w14:textId="77777777" w:rsidR="003E6875" w:rsidRDefault="003E6875" w:rsidP="00C1121F">
            <w:pPr>
              <w:widowControl w:val="0"/>
              <w:rPr>
                <w:rFonts w:ascii="Calibri" w:eastAsia="Times New Roman" w:hAnsi="Calibri" w:cs="Calibri"/>
                <w:bCs/>
                <w:lang w:val="en-US"/>
              </w:rPr>
            </w:pPr>
          </w:p>
          <w:p w14:paraId="029E158F" w14:textId="6EBE7E2A" w:rsidR="003E6875" w:rsidRDefault="003E6875" w:rsidP="00C1121F">
            <w:pPr>
              <w:widowControl w:val="0"/>
              <w:rPr>
                <w:rFonts w:ascii="Calibri" w:eastAsia="Times New Roman" w:hAnsi="Calibri" w:cs="Calibri"/>
                <w:bCs/>
                <w:lang w:val="en-US"/>
              </w:rPr>
            </w:pPr>
            <w:r>
              <w:rPr>
                <w:rFonts w:ascii="Calibri" w:eastAsia="Times New Roman" w:hAnsi="Calibri" w:cs="Calibri"/>
                <w:bCs/>
                <w:lang w:val="en-US"/>
              </w:rPr>
              <w:t>This model connects with Recommendation 13</w:t>
            </w:r>
            <w:r w:rsidR="00042827">
              <w:rPr>
                <w:rFonts w:ascii="Calibri" w:eastAsia="Times New Roman" w:hAnsi="Calibri" w:cs="Calibri"/>
                <w:bCs/>
                <w:lang w:val="en-US"/>
              </w:rPr>
              <w:t xml:space="preserve"> as the 12-month co-op model </w:t>
            </w:r>
            <w:r w:rsidR="00042827">
              <w:rPr>
                <w:rFonts w:ascii="Calibri" w:eastAsia="Times New Roman" w:hAnsi="Calibri" w:cs="Calibri"/>
                <w:bCs/>
                <w:lang w:val="en-US"/>
              </w:rPr>
              <w:lastRenderedPageBreak/>
              <w:t xml:space="preserve">removes several barriers to participation </w:t>
            </w:r>
            <w:r w:rsidR="00AE05E8">
              <w:rPr>
                <w:rFonts w:ascii="Calibri" w:eastAsia="Times New Roman" w:hAnsi="Calibri" w:cs="Calibri"/>
                <w:bCs/>
                <w:lang w:val="en-US"/>
              </w:rPr>
              <w:t>in a co-op related to</w:t>
            </w:r>
            <w:r w:rsidR="00042827">
              <w:rPr>
                <w:rFonts w:ascii="Calibri" w:eastAsia="Times New Roman" w:hAnsi="Calibri" w:cs="Calibri"/>
                <w:bCs/>
                <w:lang w:val="en-US"/>
              </w:rPr>
              <w:t xml:space="preserve"> </w:t>
            </w:r>
            <w:r w:rsidR="00A30B0C">
              <w:rPr>
                <w:rFonts w:ascii="Calibri" w:eastAsia="Times New Roman" w:hAnsi="Calibri" w:cs="Calibri"/>
                <w:bCs/>
                <w:lang w:val="en-US"/>
              </w:rPr>
              <w:t xml:space="preserve">housing &amp; relocation </w:t>
            </w:r>
            <w:proofErr w:type="gramStart"/>
            <w:r w:rsidR="00A30B0C">
              <w:rPr>
                <w:rFonts w:ascii="Calibri" w:eastAsia="Times New Roman" w:hAnsi="Calibri" w:cs="Calibri"/>
                <w:bCs/>
                <w:lang w:val="en-US"/>
              </w:rPr>
              <w:t>costs;</w:t>
            </w:r>
            <w:proofErr w:type="gramEnd"/>
            <w:r w:rsidR="00A30B0C">
              <w:rPr>
                <w:rFonts w:ascii="Calibri" w:eastAsia="Times New Roman" w:hAnsi="Calibri" w:cs="Calibri"/>
                <w:bCs/>
                <w:lang w:val="en-US"/>
              </w:rPr>
              <w:t xml:space="preserve"> </w:t>
            </w:r>
            <w:r w:rsidR="00BA532A">
              <w:rPr>
                <w:rFonts w:ascii="Calibri" w:eastAsia="Times New Roman" w:hAnsi="Calibri" w:cs="Calibri"/>
                <w:bCs/>
                <w:lang w:val="en-US"/>
              </w:rPr>
              <w:t>challenges finding employment after 1</w:t>
            </w:r>
            <w:r w:rsidR="00BA532A" w:rsidRPr="00BA532A">
              <w:rPr>
                <w:rFonts w:ascii="Calibri" w:eastAsia="Times New Roman" w:hAnsi="Calibri" w:cs="Calibri"/>
                <w:bCs/>
                <w:vertAlign w:val="superscript"/>
                <w:lang w:val="en-US"/>
              </w:rPr>
              <w:t>st</w:t>
            </w:r>
            <w:r w:rsidR="00BA532A">
              <w:rPr>
                <w:rFonts w:ascii="Calibri" w:eastAsia="Times New Roman" w:hAnsi="Calibri" w:cs="Calibri"/>
                <w:bCs/>
                <w:lang w:val="en-US"/>
              </w:rPr>
              <w:t xml:space="preserve"> or 2</w:t>
            </w:r>
            <w:r w:rsidR="00BA532A" w:rsidRPr="00BA532A">
              <w:rPr>
                <w:rFonts w:ascii="Calibri" w:eastAsia="Times New Roman" w:hAnsi="Calibri" w:cs="Calibri"/>
                <w:bCs/>
                <w:vertAlign w:val="superscript"/>
                <w:lang w:val="en-US"/>
              </w:rPr>
              <w:t>nd</w:t>
            </w:r>
            <w:r w:rsidR="00BA532A">
              <w:rPr>
                <w:rFonts w:ascii="Calibri" w:eastAsia="Times New Roman" w:hAnsi="Calibri" w:cs="Calibri"/>
                <w:bCs/>
                <w:lang w:val="en-US"/>
              </w:rPr>
              <w:t xml:space="preserve"> year)</w:t>
            </w:r>
            <w:r w:rsidR="00387F12">
              <w:rPr>
                <w:rFonts w:ascii="Calibri" w:eastAsia="Times New Roman" w:hAnsi="Calibri" w:cs="Calibri"/>
                <w:bCs/>
                <w:lang w:val="en-US"/>
              </w:rPr>
              <w:t>.</w:t>
            </w:r>
          </w:p>
          <w:p w14:paraId="0CC58E55" w14:textId="0B1A2040" w:rsidR="00FB4DCE" w:rsidRPr="0043728F" w:rsidRDefault="00FB4DCE" w:rsidP="00C1121F">
            <w:pPr>
              <w:widowControl w:val="0"/>
              <w:rPr>
                <w:rFonts w:ascii="Calibri" w:eastAsia="Times New Roman" w:hAnsi="Calibri" w:cs="Calibri"/>
                <w:bCs/>
                <w:lang w:val="en-US"/>
              </w:rPr>
            </w:pPr>
          </w:p>
        </w:tc>
      </w:tr>
      <w:tr w:rsidR="00C1121F" w:rsidRPr="0043728F" w14:paraId="28EF29EC"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6E08AE07" w14:textId="77777777" w:rsidR="00C1121F" w:rsidRPr="0043728F" w:rsidRDefault="00C1121F" w:rsidP="00C1121F">
            <w:pPr>
              <w:tabs>
                <w:tab w:val="left" w:pos="360"/>
              </w:tabs>
              <w:rPr>
                <w:rFonts w:ascii="Calibri" w:hAnsi="Calibri" w:cs="Calibri"/>
                <w:b/>
                <w:bCs/>
                <w:color w:val="0070C0"/>
              </w:rPr>
            </w:pPr>
            <w:r w:rsidRPr="0043728F">
              <w:rPr>
                <w:rFonts w:ascii="Calibri" w:hAnsi="Calibri" w:cs="Calibri"/>
                <w:b/>
                <w:bCs/>
                <w:color w:val="0070C0"/>
              </w:rPr>
              <w:lastRenderedPageBreak/>
              <w:t>Experimental Farm</w:t>
            </w:r>
          </w:p>
          <w:p w14:paraId="5E093F86"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15</w:t>
            </w:r>
          </w:p>
          <w:p w14:paraId="23D6D09F" w14:textId="77777777" w:rsidR="00C1121F" w:rsidRPr="0043728F" w:rsidRDefault="00C1121F" w:rsidP="00C1121F">
            <w:pPr>
              <w:tabs>
                <w:tab w:val="left" w:pos="360"/>
              </w:tabs>
              <w:rPr>
                <w:rFonts w:ascii="Calibri" w:hAnsi="Calibri" w:cs="Calibri"/>
                <w:lang w:val="en-US"/>
              </w:rPr>
            </w:pPr>
            <w:r w:rsidRPr="0043728F">
              <w:rPr>
                <w:rFonts w:ascii="Calibri" w:hAnsi="Calibri" w:cs="Calibri"/>
                <w:lang w:val="en-US"/>
              </w:rPr>
              <w:t>That a Master Plan for the Experimental Farm be developed with a high level of SAFS faculty and student representation, among other stakeholders.</w:t>
            </w:r>
          </w:p>
          <w:p w14:paraId="0A5FF151"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030E2E8B"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 xml:space="preserve">The TSE will continue to actively work on the Master Plan for the Experimental Farm. </w:t>
            </w:r>
          </w:p>
          <w:p w14:paraId="521C489C" w14:textId="77777777" w:rsidR="00C1121F" w:rsidRPr="0043728F" w:rsidRDefault="00C1121F" w:rsidP="00C1121F">
            <w:pPr>
              <w:widowControl w:val="0"/>
              <w:contextualSpacing/>
              <w:rPr>
                <w:rFonts w:ascii="Calibri" w:hAnsi="Calibri" w:cs="Calibri"/>
                <w:bCs/>
              </w:rPr>
            </w:pPr>
          </w:p>
          <w:p w14:paraId="221A78C5"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An update will be provided in the Implementation Report.</w:t>
            </w:r>
          </w:p>
          <w:p w14:paraId="1DB96D1F"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6D9C050F" w14:textId="34768DA5"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Dec</w:t>
            </w:r>
            <w:r w:rsidR="00F26CE1">
              <w:rPr>
                <w:rFonts w:ascii="Calibri" w:eastAsia="Times New Roman" w:hAnsi="Calibri" w:cs="Calibri"/>
                <w:bCs/>
                <w:iCs/>
                <w:lang w:val="en-US"/>
              </w:rPr>
              <w:t xml:space="preserve"> </w:t>
            </w:r>
            <w:r w:rsidRPr="0043728F">
              <w:rPr>
                <w:rFonts w:ascii="Calibri" w:eastAsia="Times New Roman" w:hAnsi="Calibri" w:cs="Calibri"/>
                <w:bCs/>
                <w:iCs/>
                <w:lang w:val="en-US"/>
              </w:rPr>
              <w:t>2025</w:t>
            </w:r>
          </w:p>
        </w:tc>
        <w:tc>
          <w:tcPr>
            <w:tcW w:w="2772" w:type="dxa"/>
          </w:tcPr>
          <w:p w14:paraId="157AF3FF" w14:textId="78B288F1" w:rsidR="00C1121F" w:rsidRPr="0043728F" w:rsidRDefault="00843DD1" w:rsidP="00C1121F">
            <w:pPr>
              <w:widowControl w:val="0"/>
              <w:rPr>
                <w:rFonts w:ascii="Calibri" w:eastAsia="Times New Roman" w:hAnsi="Calibri" w:cs="Calibri"/>
                <w:bCs/>
                <w:lang w:val="en-US"/>
              </w:rPr>
            </w:pPr>
            <w:r>
              <w:rPr>
                <w:rFonts w:ascii="Calibri" w:eastAsia="Times New Roman" w:hAnsi="Calibri" w:cs="Calibri"/>
                <w:bCs/>
                <w:lang w:val="en-US"/>
              </w:rPr>
              <w:t xml:space="preserve">The Trent Farm master plan was developed </w:t>
            </w:r>
            <w:r w:rsidR="002749BB">
              <w:rPr>
                <w:rFonts w:ascii="Calibri" w:eastAsia="Times New Roman" w:hAnsi="Calibri" w:cs="Calibri"/>
                <w:bCs/>
                <w:lang w:val="en-US"/>
              </w:rPr>
              <w:t xml:space="preserve">by </w:t>
            </w:r>
            <w:r w:rsidR="00ED2A6F">
              <w:rPr>
                <w:rFonts w:ascii="Calibri" w:eastAsia="Times New Roman" w:hAnsi="Calibri" w:cs="Calibri"/>
                <w:bCs/>
                <w:lang w:val="en-US"/>
              </w:rPr>
              <w:t xml:space="preserve">outside consultants </w:t>
            </w:r>
            <w:r w:rsidR="002749BB">
              <w:rPr>
                <w:rFonts w:ascii="Calibri" w:eastAsia="Times New Roman" w:hAnsi="Calibri" w:cs="Calibri"/>
                <w:bCs/>
                <w:lang w:val="en-US"/>
              </w:rPr>
              <w:t xml:space="preserve">and </w:t>
            </w:r>
            <w:hyperlink r:id="rId10" w:history="1">
              <w:r w:rsidR="002749BB" w:rsidRPr="00CF2655">
                <w:rPr>
                  <w:rStyle w:val="Hyperlink"/>
                  <w:rFonts w:ascii="Calibri" w:eastAsia="Times New Roman" w:hAnsi="Calibri" w:cs="Calibri"/>
                  <w:bCs/>
                  <w:lang w:val="en-US"/>
                </w:rPr>
                <w:t>approved</w:t>
              </w:r>
            </w:hyperlink>
            <w:r w:rsidR="002749BB">
              <w:rPr>
                <w:rFonts w:ascii="Calibri" w:eastAsia="Times New Roman" w:hAnsi="Calibri" w:cs="Calibri"/>
                <w:bCs/>
                <w:lang w:val="en-US"/>
              </w:rPr>
              <w:t xml:space="preserve"> by the </w:t>
            </w:r>
            <w:r w:rsidR="00ED2A6F">
              <w:rPr>
                <w:rFonts w:ascii="Calibri" w:eastAsia="Times New Roman" w:hAnsi="Calibri" w:cs="Calibri"/>
                <w:bCs/>
                <w:lang w:val="en-US"/>
              </w:rPr>
              <w:t xml:space="preserve">Trent Board of Governors </w:t>
            </w:r>
            <w:r w:rsidR="00CF2655">
              <w:rPr>
                <w:rFonts w:ascii="Calibri" w:eastAsia="Times New Roman" w:hAnsi="Calibri" w:cs="Calibri"/>
                <w:bCs/>
                <w:lang w:val="en-US"/>
              </w:rPr>
              <w:t xml:space="preserve">in June of 2025. </w:t>
            </w:r>
          </w:p>
        </w:tc>
      </w:tr>
      <w:tr w:rsidR="00C1121F" w:rsidRPr="0043728F" w14:paraId="56692705"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1926EE8E" w14:textId="77777777" w:rsidR="00C1121F" w:rsidRPr="0043728F" w:rsidRDefault="00C1121F" w:rsidP="00C1121F">
            <w:pPr>
              <w:tabs>
                <w:tab w:val="left" w:pos="360"/>
              </w:tabs>
              <w:rPr>
                <w:rFonts w:ascii="Calibri" w:hAnsi="Calibri" w:cs="Calibri"/>
                <w:b/>
                <w:bCs/>
              </w:rPr>
            </w:pPr>
            <w:r w:rsidRPr="0043728F">
              <w:rPr>
                <w:rFonts w:ascii="Calibri" w:hAnsi="Calibri" w:cs="Calibri"/>
                <w:b/>
                <w:bCs/>
              </w:rPr>
              <w:t>Recommendation 16</w:t>
            </w:r>
          </w:p>
          <w:p w14:paraId="059A88E5" w14:textId="77777777" w:rsidR="00C1121F" w:rsidRPr="0043728F" w:rsidRDefault="00C1121F" w:rsidP="00C1121F">
            <w:pPr>
              <w:pStyle w:val="Default"/>
              <w:widowControl w:val="0"/>
              <w:rPr>
                <w:sz w:val="22"/>
                <w:szCs w:val="22"/>
              </w:rPr>
            </w:pPr>
            <w:r w:rsidRPr="0043728F">
              <w:rPr>
                <w:sz w:val="22"/>
                <w:szCs w:val="22"/>
              </w:rPr>
              <w:t xml:space="preserve">That TSE </w:t>
            </w:r>
            <w:proofErr w:type="gramStart"/>
            <w:r w:rsidRPr="0043728F">
              <w:rPr>
                <w:sz w:val="22"/>
                <w:szCs w:val="22"/>
              </w:rPr>
              <w:t>utilize</w:t>
            </w:r>
            <w:proofErr w:type="gramEnd"/>
            <w:r w:rsidRPr="0043728F">
              <w:rPr>
                <w:sz w:val="22"/>
                <w:szCs w:val="22"/>
              </w:rPr>
              <w:t xml:space="preserve"> the Trent Research Farm as an academic living-lab space with a focus on increasing teaching activities, in addition to current research.</w:t>
            </w:r>
          </w:p>
          <w:p w14:paraId="7183EB98"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14825B5D"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The TSE is currently exploring possibilities to increase research and teaching activities on the Trent Research Farm.</w:t>
            </w:r>
          </w:p>
          <w:p w14:paraId="67F7ABAA" w14:textId="77777777" w:rsidR="00C1121F" w:rsidRPr="0043728F" w:rsidRDefault="00C1121F" w:rsidP="00C1121F">
            <w:pPr>
              <w:widowControl w:val="0"/>
              <w:contextualSpacing/>
              <w:rPr>
                <w:rFonts w:ascii="Calibri" w:hAnsi="Calibri" w:cs="Calibri"/>
                <w:bCs/>
              </w:rPr>
            </w:pPr>
          </w:p>
          <w:p w14:paraId="23819165"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An update will be provided in the Implementation Report.</w:t>
            </w:r>
          </w:p>
          <w:p w14:paraId="6CF20F57"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1D4376D1" w14:textId="22483A18"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Dec</w:t>
            </w:r>
            <w:r w:rsidR="00F26CE1">
              <w:rPr>
                <w:rFonts w:ascii="Calibri" w:eastAsia="Times New Roman" w:hAnsi="Calibri" w:cs="Calibri"/>
                <w:bCs/>
                <w:iCs/>
                <w:lang w:val="en-US"/>
              </w:rPr>
              <w:t xml:space="preserve"> </w:t>
            </w:r>
            <w:r w:rsidRPr="0043728F">
              <w:rPr>
                <w:rFonts w:ascii="Calibri" w:eastAsia="Times New Roman" w:hAnsi="Calibri" w:cs="Calibri"/>
                <w:bCs/>
                <w:iCs/>
                <w:lang w:val="en-US"/>
              </w:rPr>
              <w:t>2025</w:t>
            </w:r>
          </w:p>
        </w:tc>
        <w:tc>
          <w:tcPr>
            <w:tcW w:w="2772" w:type="dxa"/>
          </w:tcPr>
          <w:p w14:paraId="03615E0C" w14:textId="77777777" w:rsidR="00C1121F" w:rsidRDefault="00CB0D5A" w:rsidP="00C1121F">
            <w:pPr>
              <w:widowControl w:val="0"/>
              <w:rPr>
                <w:rFonts w:ascii="Calibri" w:eastAsia="Times New Roman" w:hAnsi="Calibri" w:cs="Calibri"/>
                <w:bCs/>
                <w:lang w:val="en-US"/>
              </w:rPr>
            </w:pPr>
            <w:r>
              <w:rPr>
                <w:rFonts w:ascii="Calibri" w:eastAsia="Times New Roman" w:hAnsi="Calibri" w:cs="Calibri"/>
                <w:bCs/>
                <w:lang w:val="en-US"/>
              </w:rPr>
              <w:t xml:space="preserve">The Trent Farm Research Centre </w:t>
            </w:r>
            <w:r w:rsidR="007C31C1">
              <w:rPr>
                <w:rFonts w:ascii="Calibri" w:eastAsia="Times New Roman" w:hAnsi="Calibri" w:cs="Calibri"/>
                <w:bCs/>
                <w:lang w:val="en-US"/>
              </w:rPr>
              <w:t>continues to grow the teaching and research activity at the farm.</w:t>
            </w:r>
          </w:p>
          <w:p w14:paraId="4031ED4B" w14:textId="1CFAF630" w:rsidR="0018749B" w:rsidRPr="0043728F" w:rsidRDefault="0018749B" w:rsidP="00C1121F">
            <w:pPr>
              <w:widowControl w:val="0"/>
              <w:rPr>
                <w:rFonts w:ascii="Calibri" w:eastAsia="Times New Roman" w:hAnsi="Calibri" w:cs="Calibri"/>
                <w:bCs/>
                <w:lang w:val="en-US"/>
              </w:rPr>
            </w:pPr>
          </w:p>
        </w:tc>
      </w:tr>
      <w:tr w:rsidR="00C1121F" w:rsidRPr="0043728F" w14:paraId="6BE28A2B"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50457D11" w14:textId="77777777" w:rsidR="00C1121F" w:rsidRPr="0043728F" w:rsidRDefault="00C1121F" w:rsidP="00C1121F">
            <w:pPr>
              <w:pStyle w:val="Default"/>
              <w:widowControl w:val="0"/>
              <w:rPr>
                <w:b/>
                <w:bCs/>
                <w:sz w:val="22"/>
                <w:szCs w:val="22"/>
              </w:rPr>
            </w:pPr>
            <w:r w:rsidRPr="0043728F">
              <w:rPr>
                <w:b/>
                <w:bCs/>
                <w:sz w:val="22"/>
                <w:szCs w:val="22"/>
              </w:rPr>
              <w:t>Recommendation 17</w:t>
            </w:r>
          </w:p>
          <w:p w14:paraId="14DBC3EE" w14:textId="77777777" w:rsidR="00C1121F" w:rsidRPr="0043728F" w:rsidRDefault="00C1121F" w:rsidP="00C1121F">
            <w:pPr>
              <w:pStyle w:val="Default"/>
              <w:widowControl w:val="0"/>
              <w:rPr>
                <w:sz w:val="22"/>
                <w:szCs w:val="22"/>
              </w:rPr>
            </w:pPr>
            <w:r w:rsidRPr="0043728F">
              <w:rPr>
                <w:sz w:val="22"/>
                <w:szCs w:val="22"/>
              </w:rPr>
              <w:t xml:space="preserve">That the School </w:t>
            </w:r>
            <w:proofErr w:type="gramStart"/>
            <w:r w:rsidRPr="0043728F">
              <w:rPr>
                <w:sz w:val="22"/>
                <w:szCs w:val="22"/>
              </w:rPr>
              <w:t>formalize</w:t>
            </w:r>
            <w:proofErr w:type="gramEnd"/>
            <w:r w:rsidRPr="0043728F">
              <w:rPr>
                <w:sz w:val="22"/>
                <w:szCs w:val="22"/>
              </w:rPr>
              <w:t xml:space="preserve"> a process for relationship building and partnership engagement to complement not only teaching but also research and service efforts (e.g., partnership event, colloquia, seminars); include a mechanism for documenting current partnerships and contact information.</w:t>
            </w:r>
          </w:p>
          <w:p w14:paraId="28AC01B2"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4DF83144" w14:textId="77777777" w:rsidR="00C1121F" w:rsidRPr="0043728F" w:rsidRDefault="00C1121F" w:rsidP="00C1121F">
            <w:pPr>
              <w:widowControl w:val="0"/>
              <w:contextualSpacing/>
              <w:rPr>
                <w:rFonts w:ascii="Calibri" w:eastAsia="Times New Roman" w:hAnsi="Calibri" w:cs="Calibri"/>
                <w:bCs/>
              </w:rPr>
            </w:pPr>
            <w:r w:rsidRPr="0043728F">
              <w:rPr>
                <w:rFonts w:ascii="Calibri" w:hAnsi="Calibri" w:cs="Calibri"/>
                <w:bCs/>
              </w:rPr>
              <w:t xml:space="preserve">The TSE will continue to reach out to and work with our </w:t>
            </w:r>
            <w:r w:rsidRPr="0043728F">
              <w:rPr>
                <w:rFonts w:ascii="Calibri" w:eastAsia="Times New Roman" w:hAnsi="Calibri" w:cs="Calibri"/>
                <w:bCs/>
              </w:rPr>
              <w:t>Articulation and Transfer Pathways Office for academic program agreements, as well as Careerspace at Trent who can help to manage other partnership opportunities. The TSE will explore ways to document partnerships.</w:t>
            </w:r>
          </w:p>
          <w:p w14:paraId="4586D332" w14:textId="77777777" w:rsidR="00C1121F" w:rsidRPr="0043728F" w:rsidRDefault="00C1121F" w:rsidP="00C1121F">
            <w:pPr>
              <w:widowControl w:val="0"/>
              <w:contextualSpacing/>
              <w:rPr>
                <w:rFonts w:ascii="Calibri" w:eastAsia="Times New Roman" w:hAnsi="Calibri" w:cs="Calibri"/>
                <w:bCs/>
              </w:rPr>
            </w:pPr>
          </w:p>
          <w:p w14:paraId="5DBE5BFC" w14:textId="77777777" w:rsidR="00C1121F" w:rsidRPr="0043728F" w:rsidRDefault="00C1121F" w:rsidP="00C1121F">
            <w:pPr>
              <w:widowControl w:val="0"/>
              <w:rPr>
                <w:rFonts w:ascii="Calibri" w:eastAsia="Times New Roman" w:hAnsi="Calibri" w:cs="Calibri"/>
                <w:bCs/>
              </w:rPr>
            </w:pPr>
            <w:r w:rsidRPr="0043728F">
              <w:rPr>
                <w:rFonts w:ascii="Calibri" w:eastAsia="Times New Roman" w:hAnsi="Calibri" w:cs="Calibri"/>
                <w:bCs/>
              </w:rPr>
              <w:t xml:space="preserve">An update will be provided at the Implementation Report. </w:t>
            </w:r>
          </w:p>
          <w:p w14:paraId="69C9C7C7" w14:textId="606108AB" w:rsidR="008754A3" w:rsidRPr="0043728F" w:rsidRDefault="008754A3"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tcPr>
          <w:p w14:paraId="7D020D62" w14:textId="361DCD69" w:rsidR="00C1121F" w:rsidRPr="0043728F" w:rsidRDefault="00C1121F" w:rsidP="00C1121F">
            <w:pPr>
              <w:widowControl w:val="0"/>
              <w:rPr>
                <w:rFonts w:ascii="Calibri" w:eastAsia="Times New Roman" w:hAnsi="Calibri" w:cs="Calibri"/>
                <w:bCs/>
                <w:iCs/>
                <w:lang w:val="en-US"/>
              </w:rPr>
            </w:pPr>
            <w:r w:rsidRPr="0043728F">
              <w:rPr>
                <w:rFonts w:ascii="Calibri" w:eastAsia="Times New Roman" w:hAnsi="Calibri" w:cs="Calibri"/>
                <w:bCs/>
                <w:iCs/>
                <w:lang w:val="en-US"/>
              </w:rPr>
              <w:t>Ongoing; update to be provided for Nov 2025</w:t>
            </w:r>
          </w:p>
        </w:tc>
        <w:tc>
          <w:tcPr>
            <w:tcW w:w="2772" w:type="dxa"/>
          </w:tcPr>
          <w:p w14:paraId="52C85E9D" w14:textId="5DAE1FFF" w:rsidR="00C1121F" w:rsidRPr="0043728F" w:rsidRDefault="00A13228" w:rsidP="00C1121F">
            <w:pPr>
              <w:widowControl w:val="0"/>
              <w:rPr>
                <w:rFonts w:ascii="Calibri" w:eastAsia="Times New Roman" w:hAnsi="Calibri" w:cs="Calibri"/>
                <w:bCs/>
                <w:lang w:val="en-US"/>
              </w:rPr>
            </w:pPr>
            <w:r>
              <w:rPr>
                <w:rFonts w:ascii="Calibri" w:eastAsia="Times New Roman" w:hAnsi="Calibri" w:cs="Calibri"/>
                <w:bCs/>
                <w:lang w:val="en-US"/>
              </w:rPr>
              <w:t>The TSE</w:t>
            </w:r>
            <w:r w:rsidR="005921F6">
              <w:rPr>
                <w:rFonts w:ascii="Calibri" w:eastAsia="Times New Roman" w:hAnsi="Calibri" w:cs="Calibri"/>
                <w:bCs/>
                <w:lang w:val="en-US"/>
              </w:rPr>
              <w:t xml:space="preserve"> has </w:t>
            </w:r>
            <w:r w:rsidR="00730FC4">
              <w:rPr>
                <w:rFonts w:ascii="Calibri" w:eastAsia="Times New Roman" w:hAnsi="Calibri" w:cs="Calibri"/>
                <w:bCs/>
                <w:lang w:val="en-US"/>
              </w:rPr>
              <w:t>many formal and informal partnerships</w:t>
            </w:r>
            <w:r w:rsidR="004B5B63">
              <w:rPr>
                <w:rFonts w:ascii="Calibri" w:eastAsia="Times New Roman" w:hAnsi="Calibri" w:cs="Calibri"/>
                <w:bCs/>
                <w:lang w:val="en-US"/>
              </w:rPr>
              <w:t xml:space="preserve"> within Trent, with community partners, and with </w:t>
            </w:r>
            <w:r w:rsidR="00CF5100">
              <w:rPr>
                <w:rFonts w:ascii="Calibri" w:eastAsia="Times New Roman" w:hAnsi="Calibri" w:cs="Calibri"/>
                <w:bCs/>
                <w:lang w:val="en-US"/>
              </w:rPr>
              <w:t xml:space="preserve">other PSE institutions. An effort has been made to </w:t>
            </w:r>
            <w:r w:rsidR="008F1AD5">
              <w:rPr>
                <w:rFonts w:ascii="Calibri" w:eastAsia="Times New Roman" w:hAnsi="Calibri" w:cs="Calibri"/>
                <w:bCs/>
                <w:lang w:val="en-US"/>
              </w:rPr>
              <w:t>document these</w:t>
            </w:r>
            <w:r w:rsidR="00CC73E5">
              <w:rPr>
                <w:rFonts w:ascii="Calibri" w:eastAsia="Times New Roman" w:hAnsi="Calibri" w:cs="Calibri"/>
                <w:bCs/>
                <w:lang w:val="en-US"/>
              </w:rPr>
              <w:t xml:space="preserve"> partnerships</w:t>
            </w:r>
            <w:r w:rsidR="00B972BF">
              <w:rPr>
                <w:rFonts w:ascii="Calibri" w:eastAsia="Times New Roman" w:hAnsi="Calibri" w:cs="Calibri"/>
                <w:bCs/>
                <w:lang w:val="en-US"/>
              </w:rPr>
              <w:t xml:space="preserve">. Because of the </w:t>
            </w:r>
            <w:r w:rsidR="005D789B">
              <w:rPr>
                <w:rFonts w:ascii="Calibri" w:eastAsia="Times New Roman" w:hAnsi="Calibri" w:cs="Calibri"/>
                <w:bCs/>
                <w:lang w:val="en-US"/>
              </w:rPr>
              <w:t xml:space="preserve">variety </w:t>
            </w:r>
            <w:r w:rsidR="00AE05E8">
              <w:rPr>
                <w:rFonts w:ascii="Calibri" w:eastAsia="Times New Roman" w:hAnsi="Calibri" w:cs="Calibri"/>
                <w:bCs/>
                <w:lang w:val="en-US"/>
              </w:rPr>
              <w:t>in these</w:t>
            </w:r>
            <w:r w:rsidR="005D789B">
              <w:rPr>
                <w:rFonts w:ascii="Calibri" w:eastAsia="Times New Roman" w:hAnsi="Calibri" w:cs="Calibri"/>
                <w:bCs/>
                <w:lang w:val="en-US"/>
              </w:rPr>
              <w:t xml:space="preserve"> partnerships, it is </w:t>
            </w:r>
            <w:r w:rsidR="00DC7B3D">
              <w:rPr>
                <w:rFonts w:ascii="Calibri" w:eastAsia="Times New Roman" w:hAnsi="Calibri" w:cs="Calibri"/>
                <w:bCs/>
                <w:lang w:val="en-US"/>
              </w:rPr>
              <w:t xml:space="preserve">challenging to formalize a </w:t>
            </w:r>
            <w:r w:rsidR="00980EAB">
              <w:rPr>
                <w:rFonts w:ascii="Calibri" w:eastAsia="Times New Roman" w:hAnsi="Calibri" w:cs="Calibri"/>
                <w:bCs/>
                <w:lang w:val="en-US"/>
              </w:rPr>
              <w:t xml:space="preserve">school-wide </w:t>
            </w:r>
            <w:r w:rsidR="00DC7B3D">
              <w:rPr>
                <w:rFonts w:ascii="Calibri" w:eastAsia="Times New Roman" w:hAnsi="Calibri" w:cs="Calibri"/>
                <w:bCs/>
                <w:lang w:val="en-US"/>
              </w:rPr>
              <w:t xml:space="preserve">process for building relationships. </w:t>
            </w:r>
          </w:p>
        </w:tc>
      </w:tr>
      <w:tr w:rsidR="00C1121F" w:rsidRPr="0043728F" w14:paraId="6A6A6EF8"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767ADD8D" w14:textId="77777777" w:rsidR="00C1121F" w:rsidRPr="0043728F" w:rsidRDefault="00C1121F" w:rsidP="00C1121F">
            <w:pPr>
              <w:pStyle w:val="Default"/>
              <w:widowControl w:val="0"/>
              <w:rPr>
                <w:b/>
                <w:bCs/>
                <w:sz w:val="22"/>
                <w:szCs w:val="22"/>
              </w:rPr>
            </w:pPr>
            <w:r w:rsidRPr="0043728F">
              <w:rPr>
                <w:b/>
                <w:bCs/>
                <w:sz w:val="22"/>
                <w:szCs w:val="22"/>
              </w:rPr>
              <w:t>Recommendation 18</w:t>
            </w:r>
          </w:p>
          <w:p w14:paraId="629268C6" w14:textId="77777777" w:rsidR="00C1121F" w:rsidRPr="0043728F" w:rsidRDefault="00C1121F" w:rsidP="00C1121F">
            <w:pPr>
              <w:pStyle w:val="Default"/>
              <w:widowControl w:val="0"/>
              <w:rPr>
                <w:sz w:val="22"/>
                <w:szCs w:val="22"/>
              </w:rPr>
            </w:pPr>
            <w:r w:rsidRPr="0043728F">
              <w:rPr>
                <w:sz w:val="22"/>
                <w:szCs w:val="22"/>
              </w:rPr>
              <w:t xml:space="preserve">That the School review staff job descriptions to ensure they are in line with assigned </w:t>
            </w:r>
            <w:r w:rsidRPr="0043728F">
              <w:rPr>
                <w:sz w:val="22"/>
                <w:szCs w:val="22"/>
              </w:rPr>
              <w:lastRenderedPageBreak/>
              <w:t xml:space="preserve">responsibilities, as well as ensuring that there is sufficient student academic advising to navigate the complexity of program offerings. </w:t>
            </w:r>
          </w:p>
          <w:p w14:paraId="0BD1DC90"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25CA6C31"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lastRenderedPageBreak/>
              <w:t xml:space="preserve">The review of staff jobs is already underway and is </w:t>
            </w:r>
            <w:r w:rsidRPr="0043728F">
              <w:rPr>
                <w:rFonts w:ascii="Calibri" w:hAnsi="Calibri" w:cs="Calibri"/>
                <w:bCs/>
              </w:rPr>
              <w:lastRenderedPageBreak/>
              <w:t xml:space="preserve">operating in a university-wide manner. </w:t>
            </w:r>
          </w:p>
          <w:p w14:paraId="61A55BBB" w14:textId="77777777" w:rsidR="00C1121F" w:rsidRPr="0043728F" w:rsidRDefault="00C1121F" w:rsidP="00C1121F">
            <w:pPr>
              <w:widowControl w:val="0"/>
              <w:contextualSpacing/>
              <w:rPr>
                <w:rFonts w:ascii="Calibri" w:hAnsi="Calibri" w:cs="Calibri"/>
                <w:bCs/>
              </w:rPr>
            </w:pPr>
          </w:p>
          <w:p w14:paraId="1FBCFD29"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No specific follow-up is required for this recommendation.</w:t>
            </w:r>
          </w:p>
          <w:p w14:paraId="0D0739DC"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437394" w14:textId="77777777" w:rsidR="00C1121F" w:rsidRPr="0043728F" w:rsidRDefault="00C1121F" w:rsidP="00C1121F">
            <w:pPr>
              <w:widowControl w:val="0"/>
              <w:rPr>
                <w:rFonts w:ascii="Calibri" w:eastAsia="Times New Roman" w:hAnsi="Calibri" w:cs="Calibri"/>
                <w:bCs/>
                <w:iCs/>
                <w:lang w:val="en-US"/>
              </w:rPr>
            </w:pPr>
          </w:p>
        </w:tc>
        <w:tc>
          <w:tcPr>
            <w:tcW w:w="2772" w:type="dxa"/>
            <w:shd w:val="clear" w:color="auto" w:fill="D9D9D9" w:themeFill="background1" w:themeFillShade="D9"/>
          </w:tcPr>
          <w:p w14:paraId="5BB5D99E" w14:textId="77777777" w:rsidR="00C1121F" w:rsidRPr="0043728F" w:rsidRDefault="00C1121F" w:rsidP="00C1121F">
            <w:pPr>
              <w:widowControl w:val="0"/>
              <w:rPr>
                <w:rFonts w:ascii="Calibri" w:eastAsia="Times New Roman" w:hAnsi="Calibri" w:cs="Calibri"/>
                <w:bCs/>
                <w:lang w:val="en-US"/>
              </w:rPr>
            </w:pPr>
          </w:p>
        </w:tc>
      </w:tr>
      <w:tr w:rsidR="00C1121F" w:rsidRPr="0043728F" w14:paraId="08D64551"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3048DAC6" w14:textId="77777777" w:rsidR="00C1121F" w:rsidRPr="0043728F" w:rsidRDefault="00C1121F" w:rsidP="00C1121F">
            <w:pPr>
              <w:pStyle w:val="Default"/>
              <w:widowControl w:val="0"/>
              <w:rPr>
                <w:b/>
                <w:bCs/>
                <w:sz w:val="22"/>
                <w:szCs w:val="22"/>
              </w:rPr>
            </w:pPr>
            <w:r w:rsidRPr="0043728F">
              <w:rPr>
                <w:b/>
                <w:bCs/>
                <w:sz w:val="22"/>
                <w:szCs w:val="22"/>
              </w:rPr>
              <w:t>Recommendation 19</w:t>
            </w:r>
          </w:p>
          <w:p w14:paraId="75FD9F57" w14:textId="77777777" w:rsidR="00C1121F" w:rsidRPr="0043728F" w:rsidRDefault="00C1121F" w:rsidP="00C1121F">
            <w:pPr>
              <w:pStyle w:val="Default"/>
              <w:widowControl w:val="0"/>
              <w:rPr>
                <w:sz w:val="22"/>
                <w:szCs w:val="22"/>
              </w:rPr>
            </w:pPr>
            <w:r w:rsidRPr="0043728F">
              <w:rPr>
                <w:sz w:val="22"/>
                <w:szCs w:val="22"/>
              </w:rPr>
              <w:t>That the School explores challenges and approaches to increasing enrolment.</w:t>
            </w:r>
          </w:p>
          <w:p w14:paraId="5FE37C16"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1DD6BC67"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 xml:space="preserve">The TSE collaborates closely with Recruitment and Admissions, and will continue to do so at recruitment events and with other opportunities. </w:t>
            </w:r>
          </w:p>
          <w:p w14:paraId="52066F31" w14:textId="77777777" w:rsidR="00C1121F" w:rsidRPr="0043728F" w:rsidRDefault="00C1121F" w:rsidP="00C1121F">
            <w:pPr>
              <w:widowControl w:val="0"/>
              <w:contextualSpacing/>
              <w:rPr>
                <w:rFonts w:ascii="Calibri" w:hAnsi="Calibri" w:cs="Calibri"/>
                <w:bCs/>
              </w:rPr>
            </w:pPr>
          </w:p>
          <w:p w14:paraId="5BE49858"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No specific follow-up is required for this recommendation.</w:t>
            </w:r>
          </w:p>
          <w:p w14:paraId="351C40D1"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EF7030" w14:textId="77777777" w:rsidR="00C1121F" w:rsidRPr="0043728F" w:rsidRDefault="00C1121F" w:rsidP="00C1121F">
            <w:pPr>
              <w:widowControl w:val="0"/>
              <w:rPr>
                <w:rFonts w:ascii="Calibri" w:eastAsia="Times New Roman" w:hAnsi="Calibri" w:cs="Calibri"/>
                <w:bCs/>
                <w:iCs/>
                <w:lang w:val="en-US"/>
              </w:rPr>
            </w:pPr>
          </w:p>
        </w:tc>
        <w:tc>
          <w:tcPr>
            <w:tcW w:w="2772" w:type="dxa"/>
            <w:shd w:val="clear" w:color="auto" w:fill="D9D9D9" w:themeFill="background1" w:themeFillShade="D9"/>
          </w:tcPr>
          <w:p w14:paraId="57AFA83E" w14:textId="77777777" w:rsidR="00C1121F" w:rsidRPr="0043728F" w:rsidRDefault="00C1121F" w:rsidP="00C1121F">
            <w:pPr>
              <w:widowControl w:val="0"/>
              <w:rPr>
                <w:rFonts w:ascii="Calibri" w:eastAsia="Times New Roman" w:hAnsi="Calibri" w:cs="Calibri"/>
                <w:bCs/>
                <w:lang w:val="en-US"/>
              </w:rPr>
            </w:pPr>
          </w:p>
        </w:tc>
      </w:tr>
      <w:tr w:rsidR="00C1121F" w:rsidRPr="0043728F" w14:paraId="30B13066" w14:textId="77777777" w:rsidTr="00204206">
        <w:tc>
          <w:tcPr>
            <w:tcW w:w="4225" w:type="dxa"/>
            <w:tcBorders>
              <w:top w:val="single" w:sz="4" w:space="0" w:color="000000"/>
              <w:left w:val="single" w:sz="4" w:space="0" w:color="000000"/>
              <w:bottom w:val="single" w:sz="4" w:space="0" w:color="000000"/>
              <w:right w:val="single" w:sz="4" w:space="0" w:color="000000"/>
            </w:tcBorders>
          </w:tcPr>
          <w:p w14:paraId="6BB5573C" w14:textId="77777777" w:rsidR="00C1121F" w:rsidRPr="0043728F" w:rsidRDefault="00C1121F" w:rsidP="00C1121F">
            <w:pPr>
              <w:pStyle w:val="Default"/>
              <w:widowControl w:val="0"/>
              <w:rPr>
                <w:b/>
                <w:bCs/>
                <w:sz w:val="22"/>
                <w:szCs w:val="22"/>
              </w:rPr>
            </w:pPr>
            <w:r w:rsidRPr="0043728F">
              <w:rPr>
                <w:b/>
                <w:bCs/>
                <w:sz w:val="22"/>
                <w:szCs w:val="22"/>
              </w:rPr>
              <w:t>Recommendation 20</w:t>
            </w:r>
          </w:p>
          <w:p w14:paraId="26E08EE3" w14:textId="77777777" w:rsidR="00C1121F" w:rsidRPr="0043728F" w:rsidRDefault="00C1121F" w:rsidP="00C1121F">
            <w:pPr>
              <w:pStyle w:val="Default"/>
              <w:rPr>
                <w:sz w:val="22"/>
                <w:szCs w:val="22"/>
              </w:rPr>
            </w:pPr>
            <w:r w:rsidRPr="0043728F">
              <w:rPr>
                <w:sz w:val="22"/>
                <w:szCs w:val="22"/>
              </w:rPr>
              <w:t xml:space="preserve">That the School </w:t>
            </w:r>
            <w:proofErr w:type="gramStart"/>
            <w:r w:rsidRPr="0043728F">
              <w:rPr>
                <w:sz w:val="22"/>
                <w:szCs w:val="22"/>
              </w:rPr>
              <w:t>enhance/promote</w:t>
            </w:r>
            <w:proofErr w:type="gramEnd"/>
            <w:r w:rsidRPr="0043728F">
              <w:rPr>
                <w:sz w:val="22"/>
                <w:szCs w:val="22"/>
              </w:rPr>
              <w:t xml:space="preserve"> stimulating interactions and cross-fertilization among undergraduate and graduate students, e.g., Research Days, seminars.</w:t>
            </w:r>
          </w:p>
          <w:p w14:paraId="45725AF2" w14:textId="77777777" w:rsidR="00C1121F" w:rsidRPr="0043728F" w:rsidRDefault="00C1121F" w:rsidP="00C1121F">
            <w:pPr>
              <w:widowControl w:val="0"/>
              <w:tabs>
                <w:tab w:val="left" w:pos="360"/>
              </w:tabs>
              <w:rPr>
                <w:rFonts w:ascii="Calibri" w:hAnsi="Calibri" w:cs="Calibri"/>
                <w:b/>
                <w:bCs/>
              </w:rPr>
            </w:pPr>
          </w:p>
        </w:tc>
        <w:tc>
          <w:tcPr>
            <w:tcW w:w="2291" w:type="dxa"/>
            <w:tcBorders>
              <w:top w:val="single" w:sz="4" w:space="0" w:color="000000"/>
              <w:left w:val="single" w:sz="4" w:space="0" w:color="000000"/>
              <w:bottom w:val="single" w:sz="4" w:space="0" w:color="000000"/>
              <w:right w:val="single" w:sz="4" w:space="0" w:color="000000"/>
            </w:tcBorders>
          </w:tcPr>
          <w:p w14:paraId="0FD65822"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 xml:space="preserve">The Graduate Studies review may lead to changes in the administration of graduate programming that will address this recommendation; but this is beyond the scope of the current review. The TSE can continue to offer opportunities where undergraduate and graduate students may work together and engage. </w:t>
            </w:r>
          </w:p>
          <w:p w14:paraId="2CFFD6A3" w14:textId="77777777" w:rsidR="00C1121F" w:rsidRPr="0043728F" w:rsidRDefault="00C1121F" w:rsidP="00C1121F">
            <w:pPr>
              <w:widowControl w:val="0"/>
              <w:contextualSpacing/>
              <w:rPr>
                <w:rFonts w:ascii="Calibri" w:hAnsi="Calibri" w:cs="Calibri"/>
                <w:bCs/>
              </w:rPr>
            </w:pPr>
          </w:p>
          <w:p w14:paraId="6DD9ED39" w14:textId="77777777" w:rsidR="00C1121F" w:rsidRPr="0043728F" w:rsidRDefault="00C1121F" w:rsidP="00C1121F">
            <w:pPr>
              <w:widowControl w:val="0"/>
              <w:contextualSpacing/>
              <w:rPr>
                <w:rFonts w:ascii="Calibri" w:hAnsi="Calibri" w:cs="Calibri"/>
                <w:bCs/>
              </w:rPr>
            </w:pPr>
            <w:r w:rsidRPr="0043728F">
              <w:rPr>
                <w:rFonts w:ascii="Calibri" w:hAnsi="Calibri" w:cs="Calibri"/>
                <w:bCs/>
              </w:rPr>
              <w:t>No specific-follow-up is required for this recommendation.</w:t>
            </w:r>
          </w:p>
          <w:p w14:paraId="4F17E0C3" w14:textId="77777777" w:rsidR="00C1121F" w:rsidRPr="0043728F" w:rsidRDefault="00C1121F" w:rsidP="00C1121F">
            <w:pPr>
              <w:widowControl w:val="0"/>
              <w:rPr>
                <w:rFonts w:ascii="Calibri" w:eastAsia="Times New Roman" w:hAnsi="Calibri" w:cs="Calibri"/>
                <w:bCs/>
                <w:lang w:val="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16736D" w14:textId="77777777" w:rsidR="00C1121F" w:rsidRPr="0043728F" w:rsidRDefault="00C1121F" w:rsidP="00C1121F">
            <w:pPr>
              <w:widowControl w:val="0"/>
              <w:rPr>
                <w:rFonts w:ascii="Calibri" w:eastAsia="Times New Roman" w:hAnsi="Calibri" w:cs="Calibri"/>
                <w:bCs/>
                <w:iCs/>
                <w:lang w:val="en-US"/>
              </w:rPr>
            </w:pPr>
          </w:p>
        </w:tc>
        <w:tc>
          <w:tcPr>
            <w:tcW w:w="2772" w:type="dxa"/>
            <w:shd w:val="clear" w:color="auto" w:fill="D9D9D9" w:themeFill="background1" w:themeFillShade="D9"/>
          </w:tcPr>
          <w:p w14:paraId="12570D98" w14:textId="77777777" w:rsidR="00C1121F" w:rsidRPr="0043728F" w:rsidRDefault="00C1121F" w:rsidP="00C1121F">
            <w:pPr>
              <w:widowControl w:val="0"/>
              <w:rPr>
                <w:rFonts w:ascii="Calibri" w:eastAsia="Times New Roman" w:hAnsi="Calibri" w:cs="Calibri"/>
                <w:bCs/>
                <w:lang w:val="en-US"/>
              </w:rPr>
            </w:pPr>
          </w:p>
        </w:tc>
      </w:tr>
    </w:tbl>
    <w:p w14:paraId="239ACAAD" w14:textId="77777777" w:rsidR="009650B0" w:rsidRDefault="009650B0" w:rsidP="009650B0">
      <w:pPr>
        <w:pStyle w:val="Heading1"/>
        <w:spacing w:before="0" w:after="0" w:line="240" w:lineRule="auto"/>
        <w:rPr>
          <w:rFonts w:ascii="Calibri" w:hAnsi="Calibri" w:cs="Calibri"/>
        </w:rPr>
      </w:pPr>
    </w:p>
    <w:p w14:paraId="31C1AE74" w14:textId="77602CF5" w:rsidR="00A91ECE" w:rsidRPr="00A91ECE" w:rsidRDefault="00A91ECE" w:rsidP="009650B0">
      <w:pPr>
        <w:pStyle w:val="Heading1"/>
        <w:spacing w:before="0" w:after="0" w:line="240" w:lineRule="auto"/>
        <w:rPr>
          <w:rFonts w:ascii="Calibri" w:hAnsi="Calibri" w:cs="Calibri"/>
          <w:b/>
          <w:bCs/>
          <w:sz w:val="32"/>
          <w:szCs w:val="32"/>
        </w:rPr>
      </w:pPr>
      <w:r w:rsidRPr="00A91ECE">
        <w:rPr>
          <w:rFonts w:ascii="Calibri" w:hAnsi="Calibri" w:cs="Calibri"/>
          <w:b/>
          <w:bCs/>
          <w:sz w:val="32"/>
          <w:szCs w:val="32"/>
        </w:rPr>
        <w:t>Appendix – Recommendation 1</w:t>
      </w:r>
    </w:p>
    <w:p w14:paraId="43788262" w14:textId="68C0F8E7" w:rsidR="009D3AE2" w:rsidRPr="00A91ECE" w:rsidRDefault="009D3AE2" w:rsidP="009650B0">
      <w:pPr>
        <w:pStyle w:val="Heading1"/>
        <w:spacing w:before="0" w:after="0" w:line="240" w:lineRule="auto"/>
        <w:rPr>
          <w:rFonts w:ascii="Calibri" w:hAnsi="Calibri" w:cs="Calibri"/>
          <w:b/>
          <w:bCs/>
          <w:sz w:val="32"/>
          <w:szCs w:val="32"/>
        </w:rPr>
      </w:pPr>
      <w:r w:rsidRPr="00A91ECE">
        <w:rPr>
          <w:rFonts w:ascii="Calibri" w:hAnsi="Calibri" w:cs="Calibri"/>
          <w:b/>
          <w:bCs/>
          <w:sz w:val="32"/>
          <w:szCs w:val="32"/>
        </w:rPr>
        <w:t>TSE Mission (</w:t>
      </w:r>
      <w:r w:rsidR="00270A0C">
        <w:rPr>
          <w:rFonts w:ascii="Calibri" w:hAnsi="Calibri" w:cs="Calibri"/>
          <w:b/>
          <w:bCs/>
          <w:sz w:val="32"/>
          <w:szCs w:val="32"/>
        </w:rPr>
        <w:t>D</w:t>
      </w:r>
      <w:r w:rsidRPr="00A91ECE">
        <w:rPr>
          <w:rFonts w:ascii="Calibri" w:hAnsi="Calibri" w:cs="Calibri"/>
          <w:b/>
          <w:bCs/>
          <w:sz w:val="32"/>
          <w:szCs w:val="32"/>
        </w:rPr>
        <w:t xml:space="preserve">eveloped in </w:t>
      </w:r>
      <w:r w:rsidR="00270A0C">
        <w:rPr>
          <w:rFonts w:ascii="Calibri" w:hAnsi="Calibri" w:cs="Calibri"/>
          <w:b/>
          <w:bCs/>
          <w:sz w:val="32"/>
          <w:szCs w:val="32"/>
        </w:rPr>
        <w:t>Fa</w:t>
      </w:r>
      <w:r w:rsidRPr="00A91ECE">
        <w:rPr>
          <w:rFonts w:ascii="Calibri" w:hAnsi="Calibri" w:cs="Calibri"/>
          <w:b/>
          <w:bCs/>
          <w:sz w:val="32"/>
          <w:szCs w:val="32"/>
        </w:rPr>
        <w:t xml:space="preserve">ll 2024) </w:t>
      </w:r>
    </w:p>
    <w:p w14:paraId="13420708" w14:textId="77777777" w:rsidR="00A716AF" w:rsidRPr="009650B0" w:rsidRDefault="00A716AF" w:rsidP="009650B0">
      <w:pPr>
        <w:rPr>
          <w:rFonts w:ascii="Calibri" w:hAnsi="Calibri" w:cs="Calibri"/>
        </w:rPr>
      </w:pPr>
      <w:r w:rsidRPr="009650B0">
        <w:rPr>
          <w:rFonts w:ascii="Calibri" w:hAnsi="Calibri" w:cs="Calibri"/>
        </w:rPr>
        <w:t xml:space="preserve">Trent University’s School of the Environment (TSE) is at the forefront of addressing some of the world’s most pressing challenges, such as climate change, </w:t>
      </w:r>
      <w:r w:rsidRPr="009650B0">
        <w:rPr>
          <w:rFonts w:ascii="Calibri" w:eastAsiaTheme="minorEastAsia" w:hAnsi="Calibri" w:cs="Calibri"/>
        </w:rPr>
        <w:t>water, air and soil pollution, urban and agricultural intensification, food security, and sustainable natural resource management</w:t>
      </w:r>
      <w:r w:rsidRPr="009650B0">
        <w:rPr>
          <w:rFonts w:ascii="Calibri" w:hAnsi="Calibri" w:cs="Calibri"/>
        </w:rPr>
        <w:t xml:space="preserve">. </w:t>
      </w:r>
    </w:p>
    <w:p w14:paraId="4A453315" w14:textId="77777777" w:rsidR="009D3AE2" w:rsidRPr="009650B0" w:rsidRDefault="009D3AE2" w:rsidP="009650B0">
      <w:pPr>
        <w:rPr>
          <w:rFonts w:ascii="Calibri" w:hAnsi="Calibri" w:cs="Calibri"/>
        </w:rPr>
      </w:pPr>
    </w:p>
    <w:p w14:paraId="67147221" w14:textId="749D1BEC" w:rsidR="00A716AF" w:rsidRDefault="00A716AF" w:rsidP="009650B0">
      <w:pPr>
        <w:rPr>
          <w:rFonts w:ascii="Calibri" w:hAnsi="Calibri" w:cs="Calibri"/>
        </w:rPr>
      </w:pPr>
      <w:r w:rsidRPr="009650B0">
        <w:rPr>
          <w:rFonts w:ascii="Calibri" w:hAnsi="Calibri" w:cs="Calibri"/>
        </w:rPr>
        <w:t>Through our work, we:</w:t>
      </w:r>
    </w:p>
    <w:p w14:paraId="29129338" w14:textId="77777777" w:rsidR="009650B0" w:rsidRPr="009650B0" w:rsidRDefault="009650B0" w:rsidP="009650B0">
      <w:pPr>
        <w:rPr>
          <w:rFonts w:ascii="Calibri" w:hAnsi="Calibri" w:cs="Calibri"/>
        </w:rPr>
      </w:pPr>
    </w:p>
    <w:p w14:paraId="166B4CFC" w14:textId="77777777" w:rsidR="00A716AF" w:rsidRPr="009650B0" w:rsidRDefault="00A716AF" w:rsidP="009650B0">
      <w:pPr>
        <w:numPr>
          <w:ilvl w:val="0"/>
          <w:numId w:val="10"/>
        </w:numPr>
        <w:rPr>
          <w:rFonts w:ascii="Calibri" w:hAnsi="Calibri" w:cs="Calibri"/>
        </w:rPr>
      </w:pPr>
      <w:r w:rsidRPr="009650B0">
        <w:rPr>
          <w:rFonts w:ascii="Calibri" w:hAnsi="Calibri" w:cs="Calibri"/>
        </w:rPr>
        <w:lastRenderedPageBreak/>
        <w:t>Are dedicated to foundational and cutting-edge teaching and research in the environment and geography.</w:t>
      </w:r>
    </w:p>
    <w:p w14:paraId="2D750FBA" w14:textId="77777777" w:rsidR="00A716AF" w:rsidRPr="009650B0" w:rsidRDefault="00A716AF" w:rsidP="009650B0">
      <w:pPr>
        <w:numPr>
          <w:ilvl w:val="0"/>
          <w:numId w:val="10"/>
        </w:numPr>
        <w:rPr>
          <w:rFonts w:ascii="Calibri" w:hAnsi="Calibri" w:cs="Calibri"/>
        </w:rPr>
      </w:pPr>
      <w:r w:rsidRPr="009650B0">
        <w:rPr>
          <w:rFonts w:ascii="Calibri" w:hAnsi="Calibri" w:cs="Calibri"/>
        </w:rPr>
        <w:t xml:space="preserve">Are solutions oriented, inclusive, collaborative. </w:t>
      </w:r>
    </w:p>
    <w:p w14:paraId="7EE9248A" w14:textId="77777777" w:rsidR="00A716AF" w:rsidRPr="009650B0" w:rsidRDefault="00A716AF" w:rsidP="009650B0">
      <w:pPr>
        <w:numPr>
          <w:ilvl w:val="0"/>
          <w:numId w:val="10"/>
        </w:numPr>
        <w:rPr>
          <w:rFonts w:ascii="Calibri" w:hAnsi="Calibri" w:cs="Calibri"/>
        </w:rPr>
      </w:pPr>
      <w:r w:rsidRPr="009650B0">
        <w:rPr>
          <w:rFonts w:ascii="Calibri" w:hAnsi="Calibri" w:cs="Calibri"/>
        </w:rPr>
        <w:t>Are responsible to local and global communities with whom we work.</w:t>
      </w:r>
    </w:p>
    <w:p w14:paraId="512BB765" w14:textId="77777777" w:rsidR="00A716AF" w:rsidRPr="009650B0" w:rsidRDefault="00A716AF" w:rsidP="009650B0">
      <w:pPr>
        <w:numPr>
          <w:ilvl w:val="0"/>
          <w:numId w:val="10"/>
        </w:numPr>
        <w:rPr>
          <w:rFonts w:ascii="Calibri" w:hAnsi="Calibri" w:cs="Calibri"/>
        </w:rPr>
      </w:pPr>
      <w:r w:rsidRPr="009650B0">
        <w:rPr>
          <w:rFonts w:ascii="Calibri" w:hAnsi="Calibri" w:cs="Calibri"/>
        </w:rPr>
        <w:t>Create personalized, engaged and real-world learning experiences.</w:t>
      </w:r>
    </w:p>
    <w:p w14:paraId="152781E0" w14:textId="77777777" w:rsidR="00A716AF" w:rsidRPr="009650B0" w:rsidRDefault="00A716AF" w:rsidP="009650B0">
      <w:pPr>
        <w:numPr>
          <w:ilvl w:val="0"/>
          <w:numId w:val="10"/>
        </w:numPr>
        <w:rPr>
          <w:rFonts w:ascii="Calibri" w:hAnsi="Calibri" w:cs="Calibri"/>
        </w:rPr>
      </w:pPr>
      <w:r w:rsidRPr="009650B0">
        <w:rPr>
          <w:rFonts w:ascii="Calibri" w:hAnsi="Calibri" w:cs="Calibri"/>
        </w:rPr>
        <w:t>Foster the next generation of environmental leaders. And,</w:t>
      </w:r>
    </w:p>
    <w:p w14:paraId="27AE1C3C" w14:textId="77777777" w:rsidR="00A716AF" w:rsidRDefault="00A716AF" w:rsidP="009650B0">
      <w:pPr>
        <w:numPr>
          <w:ilvl w:val="0"/>
          <w:numId w:val="10"/>
        </w:numPr>
        <w:rPr>
          <w:rFonts w:ascii="Calibri" w:hAnsi="Calibri" w:cs="Calibri"/>
        </w:rPr>
      </w:pPr>
      <w:r w:rsidRPr="009650B0">
        <w:rPr>
          <w:rFonts w:ascii="Calibri" w:hAnsi="Calibri" w:cs="Calibri"/>
        </w:rPr>
        <w:t>Inspire lifelong environmental literacy and citizenship.</w:t>
      </w:r>
    </w:p>
    <w:p w14:paraId="37D77EE4" w14:textId="77777777" w:rsidR="009650B0" w:rsidRPr="009650B0" w:rsidRDefault="009650B0" w:rsidP="009650B0">
      <w:pPr>
        <w:ind w:left="720"/>
        <w:rPr>
          <w:rFonts w:ascii="Calibri" w:hAnsi="Calibri" w:cs="Calibri"/>
        </w:rPr>
      </w:pPr>
    </w:p>
    <w:p w14:paraId="5D7DE391" w14:textId="77777777" w:rsidR="00A716AF" w:rsidRDefault="00A716AF" w:rsidP="009650B0">
      <w:pPr>
        <w:rPr>
          <w:rFonts w:ascii="Calibri" w:hAnsi="Calibri" w:cs="Calibri"/>
        </w:rPr>
      </w:pPr>
      <w:r w:rsidRPr="009650B0">
        <w:rPr>
          <w:rFonts w:ascii="Calibri" w:hAnsi="Calibri" w:cs="Calibri"/>
        </w:rPr>
        <w:t>We are committed to:</w:t>
      </w:r>
    </w:p>
    <w:p w14:paraId="66F12077" w14:textId="77777777" w:rsidR="009650B0" w:rsidRPr="009650B0" w:rsidRDefault="009650B0" w:rsidP="009650B0">
      <w:pPr>
        <w:rPr>
          <w:rFonts w:ascii="Calibri" w:hAnsi="Calibri" w:cs="Calibri"/>
        </w:rPr>
      </w:pPr>
    </w:p>
    <w:p w14:paraId="41900D3D" w14:textId="77777777" w:rsidR="00A716AF" w:rsidRPr="009650B0" w:rsidRDefault="00A716AF" w:rsidP="009650B0">
      <w:pPr>
        <w:numPr>
          <w:ilvl w:val="0"/>
          <w:numId w:val="11"/>
        </w:numPr>
        <w:rPr>
          <w:rFonts w:ascii="Calibri" w:hAnsi="Calibri" w:cs="Calibri"/>
        </w:rPr>
      </w:pPr>
      <w:r w:rsidRPr="009650B0">
        <w:rPr>
          <w:rFonts w:ascii="Calibri" w:hAnsi="Calibri" w:cs="Calibri"/>
        </w:rPr>
        <w:t>Interdisciplinary teaching and research across the sciences, arts, and social sciences.</w:t>
      </w:r>
    </w:p>
    <w:p w14:paraId="4E58B5A6" w14:textId="77777777" w:rsidR="00A716AF" w:rsidRPr="009650B0" w:rsidRDefault="00A716AF" w:rsidP="009650B0">
      <w:pPr>
        <w:numPr>
          <w:ilvl w:val="0"/>
          <w:numId w:val="11"/>
        </w:numPr>
        <w:rPr>
          <w:rFonts w:ascii="Calibri" w:hAnsi="Calibri" w:cs="Calibri"/>
        </w:rPr>
      </w:pPr>
      <w:r w:rsidRPr="009650B0">
        <w:rPr>
          <w:rFonts w:ascii="Calibri" w:hAnsi="Calibri" w:cs="Calibri"/>
        </w:rPr>
        <w:t>Critical and collaborative thinking.</w:t>
      </w:r>
    </w:p>
    <w:p w14:paraId="3C3D8F00" w14:textId="77777777" w:rsidR="00A716AF" w:rsidRPr="009650B0" w:rsidRDefault="00A716AF" w:rsidP="009650B0">
      <w:pPr>
        <w:numPr>
          <w:ilvl w:val="0"/>
          <w:numId w:val="11"/>
        </w:numPr>
        <w:rPr>
          <w:rFonts w:ascii="Calibri" w:hAnsi="Calibri" w:cs="Calibri"/>
        </w:rPr>
      </w:pPr>
      <w:r w:rsidRPr="009650B0">
        <w:rPr>
          <w:rFonts w:ascii="Calibri" w:hAnsi="Calibri" w:cs="Calibri"/>
        </w:rPr>
        <w:t>Engaging with different knowledge systems and ways of knowing.</w:t>
      </w:r>
    </w:p>
    <w:p w14:paraId="20A3C9D8" w14:textId="77777777" w:rsidR="00A716AF" w:rsidRPr="009650B0" w:rsidRDefault="00A716AF" w:rsidP="009650B0">
      <w:pPr>
        <w:numPr>
          <w:ilvl w:val="0"/>
          <w:numId w:val="11"/>
        </w:numPr>
        <w:rPr>
          <w:rFonts w:ascii="Calibri" w:hAnsi="Calibri" w:cs="Calibri"/>
        </w:rPr>
      </w:pPr>
      <w:r w:rsidRPr="009650B0">
        <w:rPr>
          <w:rFonts w:ascii="Calibri" w:hAnsi="Calibri" w:cs="Calibri"/>
        </w:rPr>
        <w:t>Creating resilient and sustainable futures. And,</w:t>
      </w:r>
    </w:p>
    <w:p w14:paraId="1295AE07" w14:textId="46832AF3" w:rsidR="00A716AF" w:rsidRPr="009650B0" w:rsidRDefault="00A716AF" w:rsidP="009650B0">
      <w:pPr>
        <w:pStyle w:val="ListParagraph"/>
        <w:numPr>
          <w:ilvl w:val="0"/>
          <w:numId w:val="11"/>
        </w:numPr>
        <w:tabs>
          <w:tab w:val="left" w:pos="10530"/>
        </w:tabs>
        <w:spacing w:after="0" w:line="240" w:lineRule="auto"/>
        <w:rPr>
          <w:rFonts w:ascii="Calibri" w:hAnsi="Calibri" w:cs="Calibri"/>
        </w:rPr>
      </w:pPr>
      <w:r w:rsidRPr="009650B0">
        <w:rPr>
          <w:rFonts w:ascii="Calibri" w:hAnsi="Calibri" w:cs="Calibri"/>
        </w:rPr>
        <w:t>Carrying out our work in affirming, equitable and inclusive ways.</w:t>
      </w:r>
    </w:p>
    <w:sectPr w:rsidR="00A716AF" w:rsidRPr="009650B0" w:rsidSect="008C77B4">
      <w:pgSz w:w="12240" w:h="15840"/>
      <w:pgMar w:top="720" w:right="63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C3CCE"/>
    <w:multiLevelType w:val="hybridMultilevel"/>
    <w:tmpl w:val="E0C4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01C31"/>
    <w:multiLevelType w:val="hybridMultilevel"/>
    <w:tmpl w:val="FB42C0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3A51CB"/>
    <w:multiLevelType w:val="hybridMultilevel"/>
    <w:tmpl w:val="5B3A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37D7B"/>
    <w:multiLevelType w:val="multilevel"/>
    <w:tmpl w:val="3BDC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C1C89"/>
    <w:multiLevelType w:val="hybridMultilevel"/>
    <w:tmpl w:val="E782F6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ED390A"/>
    <w:multiLevelType w:val="multilevel"/>
    <w:tmpl w:val="D602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D7792"/>
    <w:multiLevelType w:val="hybridMultilevel"/>
    <w:tmpl w:val="E6A60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1FC3BEE"/>
    <w:multiLevelType w:val="hybridMultilevel"/>
    <w:tmpl w:val="9D7291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9D84F63"/>
    <w:multiLevelType w:val="hybridMultilevel"/>
    <w:tmpl w:val="DE921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2438FC"/>
    <w:multiLevelType w:val="hybridMultilevel"/>
    <w:tmpl w:val="A11E7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C641C"/>
    <w:multiLevelType w:val="hybridMultilevel"/>
    <w:tmpl w:val="855E0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83687">
    <w:abstractNumId w:val="2"/>
  </w:num>
  <w:num w:numId="2" w16cid:durableId="756709741">
    <w:abstractNumId w:val="0"/>
  </w:num>
  <w:num w:numId="3" w16cid:durableId="274867231">
    <w:abstractNumId w:val="1"/>
  </w:num>
  <w:num w:numId="4" w16cid:durableId="490175823">
    <w:abstractNumId w:val="8"/>
  </w:num>
  <w:num w:numId="5" w16cid:durableId="1250121323">
    <w:abstractNumId w:val="4"/>
  </w:num>
  <w:num w:numId="6" w16cid:durableId="419444961">
    <w:abstractNumId w:val="7"/>
  </w:num>
  <w:num w:numId="7" w16cid:durableId="1837988134">
    <w:abstractNumId w:val="6"/>
  </w:num>
  <w:num w:numId="8" w16cid:durableId="150100014">
    <w:abstractNumId w:val="10"/>
  </w:num>
  <w:num w:numId="9" w16cid:durableId="564030349">
    <w:abstractNumId w:val="9"/>
  </w:num>
  <w:num w:numId="10" w16cid:durableId="1318345634">
    <w:abstractNumId w:val="5"/>
  </w:num>
  <w:num w:numId="11" w16cid:durableId="1035040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B4"/>
    <w:rsid w:val="00021579"/>
    <w:rsid w:val="00042827"/>
    <w:rsid w:val="00055B15"/>
    <w:rsid w:val="00064525"/>
    <w:rsid w:val="00077E76"/>
    <w:rsid w:val="00090A5B"/>
    <w:rsid w:val="000B0BE1"/>
    <w:rsid w:val="000C2A10"/>
    <w:rsid w:val="000D6220"/>
    <w:rsid w:val="000E39AB"/>
    <w:rsid w:val="000F07EA"/>
    <w:rsid w:val="001345E2"/>
    <w:rsid w:val="0018749B"/>
    <w:rsid w:val="00204206"/>
    <w:rsid w:val="0021603D"/>
    <w:rsid w:val="00230CA0"/>
    <w:rsid w:val="00270A0C"/>
    <w:rsid w:val="002749BB"/>
    <w:rsid w:val="00285509"/>
    <w:rsid w:val="002E2BA8"/>
    <w:rsid w:val="00323E0D"/>
    <w:rsid w:val="003369B8"/>
    <w:rsid w:val="003433C0"/>
    <w:rsid w:val="00387F12"/>
    <w:rsid w:val="00396703"/>
    <w:rsid w:val="003A3BB6"/>
    <w:rsid w:val="003E6875"/>
    <w:rsid w:val="003F1BF8"/>
    <w:rsid w:val="0043728F"/>
    <w:rsid w:val="004549C6"/>
    <w:rsid w:val="00482A08"/>
    <w:rsid w:val="00495EE9"/>
    <w:rsid w:val="004B5B63"/>
    <w:rsid w:val="004F799A"/>
    <w:rsid w:val="005126E1"/>
    <w:rsid w:val="00531A22"/>
    <w:rsid w:val="00574268"/>
    <w:rsid w:val="0058784D"/>
    <w:rsid w:val="005921F6"/>
    <w:rsid w:val="005A6681"/>
    <w:rsid w:val="005D789B"/>
    <w:rsid w:val="005E5BF5"/>
    <w:rsid w:val="005F1BB9"/>
    <w:rsid w:val="00603C97"/>
    <w:rsid w:val="006B1FEB"/>
    <w:rsid w:val="006B7D49"/>
    <w:rsid w:val="00700AFF"/>
    <w:rsid w:val="00715D86"/>
    <w:rsid w:val="00730FC4"/>
    <w:rsid w:val="007504B2"/>
    <w:rsid w:val="007A4D80"/>
    <w:rsid w:val="007C31C1"/>
    <w:rsid w:val="007C5B0F"/>
    <w:rsid w:val="00815100"/>
    <w:rsid w:val="00827694"/>
    <w:rsid w:val="008316A0"/>
    <w:rsid w:val="00837222"/>
    <w:rsid w:val="00843DD1"/>
    <w:rsid w:val="008754A3"/>
    <w:rsid w:val="008A42B4"/>
    <w:rsid w:val="008C77B4"/>
    <w:rsid w:val="008E21C3"/>
    <w:rsid w:val="008E36E3"/>
    <w:rsid w:val="008F1AD5"/>
    <w:rsid w:val="009040E1"/>
    <w:rsid w:val="00944882"/>
    <w:rsid w:val="0095739A"/>
    <w:rsid w:val="009650B0"/>
    <w:rsid w:val="00980EAB"/>
    <w:rsid w:val="00984494"/>
    <w:rsid w:val="009A4A0C"/>
    <w:rsid w:val="009D268C"/>
    <w:rsid w:val="009D3AE2"/>
    <w:rsid w:val="009E4C8E"/>
    <w:rsid w:val="00A13228"/>
    <w:rsid w:val="00A23401"/>
    <w:rsid w:val="00A23924"/>
    <w:rsid w:val="00A30B0C"/>
    <w:rsid w:val="00A57C28"/>
    <w:rsid w:val="00A6179D"/>
    <w:rsid w:val="00A6186C"/>
    <w:rsid w:val="00A716AF"/>
    <w:rsid w:val="00A7254A"/>
    <w:rsid w:val="00A91ECE"/>
    <w:rsid w:val="00AD1CFF"/>
    <w:rsid w:val="00AD221C"/>
    <w:rsid w:val="00AE05E8"/>
    <w:rsid w:val="00B0061E"/>
    <w:rsid w:val="00B35F4D"/>
    <w:rsid w:val="00B4424B"/>
    <w:rsid w:val="00B958D4"/>
    <w:rsid w:val="00B972BF"/>
    <w:rsid w:val="00BA42C7"/>
    <w:rsid w:val="00BA532A"/>
    <w:rsid w:val="00BC52C4"/>
    <w:rsid w:val="00BF0975"/>
    <w:rsid w:val="00C10DAE"/>
    <w:rsid w:val="00C1121F"/>
    <w:rsid w:val="00C2527C"/>
    <w:rsid w:val="00C62975"/>
    <w:rsid w:val="00C759D3"/>
    <w:rsid w:val="00C76027"/>
    <w:rsid w:val="00C80745"/>
    <w:rsid w:val="00C82685"/>
    <w:rsid w:val="00CB0D5A"/>
    <w:rsid w:val="00CC73E5"/>
    <w:rsid w:val="00CF2655"/>
    <w:rsid w:val="00CF5100"/>
    <w:rsid w:val="00CF78DE"/>
    <w:rsid w:val="00D052D6"/>
    <w:rsid w:val="00D16C4D"/>
    <w:rsid w:val="00D32089"/>
    <w:rsid w:val="00D36CA8"/>
    <w:rsid w:val="00DB516A"/>
    <w:rsid w:val="00DC35F5"/>
    <w:rsid w:val="00DC7B3D"/>
    <w:rsid w:val="00E2323B"/>
    <w:rsid w:val="00E417BB"/>
    <w:rsid w:val="00E761F0"/>
    <w:rsid w:val="00EA4A32"/>
    <w:rsid w:val="00EB2319"/>
    <w:rsid w:val="00EB5B59"/>
    <w:rsid w:val="00ED2A6F"/>
    <w:rsid w:val="00EE19C8"/>
    <w:rsid w:val="00F26CE1"/>
    <w:rsid w:val="00F52787"/>
    <w:rsid w:val="00F71D34"/>
    <w:rsid w:val="00F74048"/>
    <w:rsid w:val="00FA47AD"/>
    <w:rsid w:val="00FB0E65"/>
    <w:rsid w:val="00FB4DCE"/>
    <w:rsid w:val="00FD35C3"/>
    <w:rsid w:val="00FD7B06"/>
    <w:rsid w:val="00FE75BB"/>
    <w:rsid w:val="00FF4887"/>
    <w:rsid w:val="00FF6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CDC8E"/>
  <w15:chartTrackingRefBased/>
  <w15:docId w15:val="{203844EC-3F40-42DA-8E94-D518015C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B4"/>
    <w:pPr>
      <w:spacing w:after="0" w:line="240" w:lineRule="auto"/>
    </w:pPr>
    <w:rPr>
      <w:kern w:val="0"/>
      <w:lang w:val="en-CA"/>
      <w14:ligatures w14:val="none"/>
    </w:rPr>
  </w:style>
  <w:style w:type="paragraph" w:styleId="Heading1">
    <w:name w:val="heading 1"/>
    <w:basedOn w:val="Normal"/>
    <w:next w:val="Normal"/>
    <w:link w:val="Heading1Char"/>
    <w:uiPriority w:val="9"/>
    <w:qFormat/>
    <w:rsid w:val="008C77B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8C77B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8C77B4"/>
    <w:pPr>
      <w:keepNext/>
      <w:keepLines/>
      <w:spacing w:before="160" w:after="80" w:line="259" w:lineRule="auto"/>
      <w:outlineLvl w:val="2"/>
    </w:pPr>
    <w:rPr>
      <w:rFonts w:eastAsiaTheme="majorEastAsia"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C77B4"/>
    <w:pPr>
      <w:keepNext/>
      <w:keepLines/>
      <w:spacing w:before="80" w:after="40" w:line="259" w:lineRule="auto"/>
      <w:outlineLvl w:val="3"/>
    </w:pPr>
    <w:rPr>
      <w:rFonts w:eastAsiaTheme="majorEastAsia"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8C77B4"/>
    <w:pPr>
      <w:keepNext/>
      <w:keepLines/>
      <w:spacing w:before="80" w:after="40" w:line="259" w:lineRule="auto"/>
      <w:outlineLvl w:val="4"/>
    </w:pPr>
    <w:rPr>
      <w:rFonts w:eastAsiaTheme="majorEastAsia"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8C77B4"/>
    <w:pPr>
      <w:keepNext/>
      <w:keepLines/>
      <w:spacing w:before="40" w:line="259" w:lineRule="auto"/>
      <w:outlineLvl w:val="5"/>
    </w:pPr>
    <w:rPr>
      <w:rFonts w:eastAsiaTheme="majorEastAsia"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8C77B4"/>
    <w:pPr>
      <w:keepNext/>
      <w:keepLines/>
      <w:spacing w:before="40" w:line="259" w:lineRule="auto"/>
      <w:outlineLvl w:val="6"/>
    </w:pPr>
    <w:rPr>
      <w:rFonts w:eastAsiaTheme="majorEastAsia"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8C77B4"/>
    <w:pPr>
      <w:keepNext/>
      <w:keepLines/>
      <w:spacing w:line="259" w:lineRule="auto"/>
      <w:outlineLvl w:val="7"/>
    </w:pPr>
    <w:rPr>
      <w:rFonts w:eastAsiaTheme="majorEastAsia"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8C77B4"/>
    <w:pPr>
      <w:keepNext/>
      <w:keepLines/>
      <w:spacing w:line="259" w:lineRule="auto"/>
      <w:outlineLvl w:val="8"/>
    </w:pPr>
    <w:rPr>
      <w:rFonts w:eastAsiaTheme="majorEastAsia"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77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77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77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77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77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77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77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77B4"/>
    <w:rPr>
      <w:rFonts w:eastAsiaTheme="majorEastAsia" w:cstheme="majorBidi"/>
      <w:color w:val="272727" w:themeColor="text1" w:themeTint="D8"/>
    </w:rPr>
  </w:style>
  <w:style w:type="paragraph" w:styleId="Title">
    <w:name w:val="Title"/>
    <w:basedOn w:val="Normal"/>
    <w:next w:val="Normal"/>
    <w:link w:val="TitleChar"/>
    <w:uiPriority w:val="10"/>
    <w:qFormat/>
    <w:rsid w:val="008C77B4"/>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8C77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77B4"/>
    <w:pPr>
      <w:numPr>
        <w:ilvl w:val="1"/>
      </w:numPr>
      <w:spacing w:after="160" w:line="259"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8C77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77B4"/>
    <w:pPr>
      <w:spacing w:before="160" w:after="160" w:line="259" w:lineRule="auto"/>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8C77B4"/>
    <w:rPr>
      <w:i/>
      <w:iCs/>
      <w:color w:val="404040" w:themeColor="text1" w:themeTint="BF"/>
    </w:rPr>
  </w:style>
  <w:style w:type="paragraph" w:styleId="ListParagraph">
    <w:name w:val="List Paragraph"/>
    <w:basedOn w:val="Normal"/>
    <w:uiPriority w:val="34"/>
    <w:qFormat/>
    <w:rsid w:val="008C77B4"/>
    <w:pPr>
      <w:spacing w:after="160" w:line="259" w:lineRule="auto"/>
      <w:ind w:left="720"/>
      <w:contextualSpacing/>
    </w:pPr>
    <w:rPr>
      <w:kern w:val="2"/>
      <w:lang w:val="en-US"/>
      <w14:ligatures w14:val="standardContextual"/>
    </w:rPr>
  </w:style>
  <w:style w:type="character" w:styleId="IntenseEmphasis">
    <w:name w:val="Intense Emphasis"/>
    <w:basedOn w:val="DefaultParagraphFont"/>
    <w:uiPriority w:val="21"/>
    <w:qFormat/>
    <w:rsid w:val="008C77B4"/>
    <w:rPr>
      <w:i/>
      <w:iCs/>
      <w:color w:val="0F4761" w:themeColor="accent1" w:themeShade="BF"/>
    </w:rPr>
  </w:style>
  <w:style w:type="paragraph" w:styleId="IntenseQuote">
    <w:name w:val="Intense Quote"/>
    <w:basedOn w:val="Normal"/>
    <w:next w:val="Normal"/>
    <w:link w:val="IntenseQuoteChar"/>
    <w:uiPriority w:val="30"/>
    <w:qFormat/>
    <w:rsid w:val="008C77B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8C77B4"/>
    <w:rPr>
      <w:i/>
      <w:iCs/>
      <w:color w:val="0F4761" w:themeColor="accent1" w:themeShade="BF"/>
    </w:rPr>
  </w:style>
  <w:style w:type="character" w:styleId="IntenseReference">
    <w:name w:val="Intense Reference"/>
    <w:basedOn w:val="DefaultParagraphFont"/>
    <w:uiPriority w:val="32"/>
    <w:qFormat/>
    <w:rsid w:val="008C77B4"/>
    <w:rPr>
      <w:b/>
      <w:bCs/>
      <w:smallCaps/>
      <w:color w:val="0F4761" w:themeColor="accent1" w:themeShade="BF"/>
      <w:spacing w:val="5"/>
    </w:rPr>
  </w:style>
  <w:style w:type="paragraph" w:customStyle="1" w:styleId="Default">
    <w:name w:val="Default"/>
    <w:qFormat/>
    <w:rsid w:val="008C77B4"/>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Hyperlink">
    <w:name w:val="Hyperlink"/>
    <w:basedOn w:val="DefaultParagraphFont"/>
    <w:uiPriority w:val="99"/>
    <w:unhideWhenUsed/>
    <w:rsid w:val="00CF2655"/>
    <w:rPr>
      <w:color w:val="467886" w:themeColor="hyperlink"/>
      <w:u w:val="single"/>
    </w:rPr>
  </w:style>
  <w:style w:type="character" w:styleId="UnresolvedMention">
    <w:name w:val="Unresolved Mention"/>
    <w:basedOn w:val="DefaultParagraphFont"/>
    <w:uiPriority w:val="99"/>
    <w:semiHidden/>
    <w:unhideWhenUsed/>
    <w:rsid w:val="00CF2655"/>
    <w:rPr>
      <w:color w:val="605E5C"/>
      <w:shd w:val="clear" w:color="auto" w:fill="E1DFDD"/>
    </w:rPr>
  </w:style>
  <w:style w:type="character" w:styleId="FollowedHyperlink">
    <w:name w:val="FollowedHyperlink"/>
    <w:basedOn w:val="DefaultParagraphFont"/>
    <w:uiPriority w:val="99"/>
    <w:semiHidden/>
    <w:unhideWhenUsed/>
    <w:rsid w:val="009650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trentu.ca/governance/sites/trentu.ca.governance/files/documents/02%20-%20BOG%20Agenda%20OPEN%20June%2020%2C%202025_WEB.pdf"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fbf836-a55c-4a39-85cc-e1e36bf66fca">
      <Terms xmlns="http://schemas.microsoft.com/office/infopath/2007/PartnerControls"/>
    </lcf76f155ced4ddcb4097134ff3c332f>
    <TaxCatchAll xmlns="fd58cafa-a158-4d5e-b96c-bed6c5fb82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64D2E9FA9C9A4E9D317C980189B5F3" ma:contentTypeVersion="18" ma:contentTypeDescription="Create a new document." ma:contentTypeScope="" ma:versionID="518f3b3d31d74893969fffae2b5415c2">
  <xsd:schema xmlns:xsd="http://www.w3.org/2001/XMLSchema" xmlns:xs="http://www.w3.org/2001/XMLSchema" xmlns:p="http://schemas.microsoft.com/office/2006/metadata/properties" xmlns:ns2="89fbf836-a55c-4a39-85cc-e1e36bf66fca" xmlns:ns3="fd58cafa-a158-4d5e-b96c-bed6c5fb8205" targetNamespace="http://schemas.microsoft.com/office/2006/metadata/properties" ma:root="true" ma:fieldsID="cbd38c7463314decd48d29d1ea84da9a" ns2:_="" ns3:_="">
    <xsd:import namespace="89fbf836-a55c-4a39-85cc-e1e36bf66fca"/>
    <xsd:import namespace="fd58cafa-a158-4d5e-b96c-bed6c5fb82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bf836-a55c-4a39-85cc-e1e36bf66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58cafa-a158-4d5e-b96c-bed6c5fb82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5eaa73a-813d-467a-b365-313f30ee73f7}" ma:internalName="TaxCatchAll" ma:showField="CatchAllData" ma:web="fd58cafa-a158-4d5e-b96c-bed6c5fb82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A72341-230A-4070-966B-BE30151D62E2}">
  <ds:schemaRefs>
    <ds:schemaRef ds:uri="http://schemas.microsoft.com/sharepoint/v3/contenttype/forms"/>
  </ds:schemaRefs>
</ds:datastoreItem>
</file>

<file path=customXml/itemProps2.xml><?xml version="1.0" encoding="utf-8"?>
<ds:datastoreItem xmlns:ds="http://schemas.openxmlformats.org/officeDocument/2006/customXml" ds:itemID="{14215945-B693-40C3-8141-8BCDF7B28CAB}">
  <ds:schemaRefs>
    <ds:schemaRef ds:uri="http://schemas.microsoft.com/office/2006/metadata/properties"/>
    <ds:schemaRef ds:uri="http://schemas.microsoft.com/office/infopath/2007/PartnerControls"/>
    <ds:schemaRef ds:uri="89fbf836-a55c-4a39-85cc-e1e36bf66fca"/>
    <ds:schemaRef ds:uri="fd58cafa-a158-4d5e-b96c-bed6c5fb8205"/>
  </ds:schemaRefs>
</ds:datastoreItem>
</file>

<file path=customXml/itemProps3.xml><?xml version="1.0" encoding="utf-8"?>
<ds:datastoreItem xmlns:ds="http://schemas.openxmlformats.org/officeDocument/2006/customXml" ds:itemID="{A5AAC712-2F5B-4CB6-A699-5A8DB038A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fbf836-a55c-4a39-85cc-e1e36bf66fca"/>
    <ds:schemaRef ds:uri="fd58cafa-a158-4d5e-b96c-bed6c5fb8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2518</Words>
  <Characters>14648</Characters>
  <Application>Microsoft Office Word</Application>
  <DocSecurity>0</DocSecurity>
  <Lines>799</Lines>
  <Paragraphs>187</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17060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Davis</dc:creator>
  <cp:keywords/>
  <dc:description/>
  <cp:lastModifiedBy>Jennie Davis</cp:lastModifiedBy>
  <cp:revision>11</cp:revision>
  <dcterms:created xsi:type="dcterms:W3CDTF">2026-03-30T13:24:00Z</dcterms:created>
  <dcterms:modified xsi:type="dcterms:W3CDTF">2026-04-10T14:23:00Z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0x0101008564D2E9FA9C9A4E9D317C980189B5F3</vt:lpwstr>
  </property>
  <property fmtid="{D5CDD505-2E9C-101B-9397-08002B2CF9AE}" pid="3" name="MediaServiceImageTags">
    <vt:lpwstr/>
  </property>
</Properties>
</file>