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40039" w14:textId="717B1944" w:rsidR="0088723D" w:rsidRPr="00271B99" w:rsidRDefault="00B664C8">
      <w:pPr>
        <w:rPr>
          <w:rFonts w:ascii="Ubuntu" w:hAnsi="Ubuntu"/>
        </w:rPr>
      </w:pPr>
      <w:r w:rsidRPr="009317A8">
        <w:rPr>
          <w:rFonts w:ascii="Ubuntu" w:hAnsi="Ubuntu"/>
          <w:noProof/>
          <w:bdr w:val="none" w:sz="0" w:space="0" w:color="auto" w:frame="1"/>
        </w:rPr>
        <w:drawing>
          <wp:anchor distT="0" distB="0" distL="114300" distR="114300" simplePos="0" relativeHeight="251661312" behindDoc="1" locked="0" layoutInCell="1" allowOverlap="1" wp14:anchorId="5319D11F" wp14:editId="17CAD5A5">
            <wp:simplePos x="0" y="0"/>
            <wp:positionH relativeFrom="column">
              <wp:posOffset>-382772</wp:posOffset>
            </wp:positionH>
            <wp:positionV relativeFrom="paragraph">
              <wp:posOffset>-90732</wp:posOffset>
            </wp:positionV>
            <wp:extent cx="2686050" cy="826477"/>
            <wp:effectExtent l="0" t="0" r="0" b="0"/>
            <wp:wrapNone/>
            <wp:docPr id="2" name="Picture 2" descr="C:\Users\100102365\AppData\Local\Microsoft\Windows\INetCache\Content.MSO\CB6A9DF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0102365\AppData\Local\Microsoft\Windows\INetCache\Content.MSO\CB6A9DFC.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6050" cy="82647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Ubuntu" w:eastAsia="Ubuntu" w:hAnsi="Ubuntu" w:cs="Ubuntu"/>
          <w:b/>
          <w:noProof/>
        </w:rPr>
        <w:drawing>
          <wp:anchor distT="0" distB="0" distL="114300" distR="114300" simplePos="0" relativeHeight="251659264" behindDoc="0" locked="0" layoutInCell="1" allowOverlap="1" wp14:anchorId="72E23B4C" wp14:editId="524A0DC7">
            <wp:simplePos x="0" y="0"/>
            <wp:positionH relativeFrom="column">
              <wp:posOffset>3296093</wp:posOffset>
            </wp:positionH>
            <wp:positionV relativeFrom="paragraph">
              <wp:posOffset>61448</wp:posOffset>
            </wp:positionV>
            <wp:extent cx="2971800" cy="673735"/>
            <wp:effectExtent l="0" t="0" r="0" b="0"/>
            <wp:wrapSquare wrapText="bothSides"/>
            <wp:docPr id="2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2971800" cy="673735"/>
                    </a:xfrm>
                    <a:prstGeom prst="rect">
                      <a:avLst/>
                    </a:prstGeom>
                    <a:ln/>
                  </pic:spPr>
                </pic:pic>
              </a:graphicData>
            </a:graphic>
            <wp14:sizeRelH relativeFrom="margin">
              <wp14:pctWidth>0</wp14:pctWidth>
            </wp14:sizeRelH>
            <wp14:sizeRelV relativeFrom="margin">
              <wp14:pctHeight>0</wp14:pctHeight>
            </wp14:sizeRelV>
          </wp:anchor>
        </w:drawing>
      </w:r>
    </w:p>
    <w:p w14:paraId="31194AFF" w14:textId="645D7C6C" w:rsidR="00FB651A" w:rsidRPr="00271B99" w:rsidRDefault="00FB651A" w:rsidP="00FB651A">
      <w:pPr>
        <w:spacing w:after="0" w:line="240" w:lineRule="auto"/>
        <w:jc w:val="center"/>
        <w:rPr>
          <w:rFonts w:ascii="Ubuntu" w:eastAsia="Ubuntu" w:hAnsi="Ubuntu" w:cs="Ubuntu"/>
          <w:b/>
        </w:rPr>
      </w:pPr>
      <w:bookmarkStart w:id="0" w:name="_heading=h.gjdgxs" w:colFirst="0" w:colLast="0"/>
      <w:bookmarkEnd w:id="0"/>
    </w:p>
    <w:p w14:paraId="325EECA2" w14:textId="77777777" w:rsidR="00FB651A" w:rsidRPr="00271B99" w:rsidRDefault="00FB651A" w:rsidP="00FB651A">
      <w:pPr>
        <w:spacing w:after="0" w:line="240" w:lineRule="auto"/>
        <w:jc w:val="center"/>
        <w:rPr>
          <w:rFonts w:ascii="Ubuntu" w:eastAsia="Ubuntu" w:hAnsi="Ubuntu" w:cs="Ubuntu"/>
          <w:b/>
        </w:rPr>
      </w:pPr>
    </w:p>
    <w:p w14:paraId="7EA8CE13" w14:textId="2F72EED2" w:rsidR="00FB651A" w:rsidRPr="00271B99" w:rsidRDefault="00FB651A" w:rsidP="00FB651A">
      <w:pPr>
        <w:spacing w:after="0" w:line="240" w:lineRule="auto"/>
        <w:jc w:val="center"/>
        <w:rPr>
          <w:rFonts w:ascii="Ubuntu" w:eastAsia="Ubuntu" w:hAnsi="Ubuntu" w:cs="Ubuntu"/>
          <w:b/>
        </w:rPr>
      </w:pPr>
    </w:p>
    <w:p w14:paraId="059B49D3" w14:textId="77777777" w:rsidR="00B664C8" w:rsidRDefault="00B664C8" w:rsidP="005867AA">
      <w:pPr>
        <w:spacing w:after="0" w:line="240" w:lineRule="auto"/>
        <w:jc w:val="center"/>
        <w:rPr>
          <w:rFonts w:ascii="Ubuntu" w:eastAsia="Ubuntu" w:hAnsi="Ubuntu" w:cs="Ubuntu"/>
          <w:b/>
          <w:color w:val="002060"/>
          <w:sz w:val="32"/>
          <w:szCs w:val="32"/>
        </w:rPr>
      </w:pPr>
    </w:p>
    <w:p w14:paraId="0A5DF0D6" w14:textId="64B87ADF" w:rsidR="00922B4F" w:rsidRPr="006F24F3" w:rsidRDefault="00922B4F" w:rsidP="00922B4F">
      <w:pPr>
        <w:pStyle w:val="Default"/>
        <w:rPr>
          <w:sz w:val="23"/>
          <w:szCs w:val="23"/>
        </w:rPr>
      </w:pPr>
      <w:r w:rsidRPr="006F24F3">
        <w:rPr>
          <w:b/>
          <w:bCs/>
          <w:i/>
          <w:iCs/>
          <w:sz w:val="23"/>
          <w:szCs w:val="23"/>
        </w:rPr>
        <w:t>SUBMITTED TO OUCQA FOR INFORMATION –</w:t>
      </w:r>
      <w:r w:rsidR="008B7A63">
        <w:rPr>
          <w:b/>
          <w:bCs/>
          <w:i/>
          <w:iCs/>
          <w:sz w:val="23"/>
          <w:szCs w:val="23"/>
        </w:rPr>
        <w:t xml:space="preserve"> </w:t>
      </w:r>
      <w:r w:rsidR="008B7A63" w:rsidRPr="008B7A63">
        <w:rPr>
          <w:b/>
          <w:bCs/>
          <w:i/>
          <w:iCs/>
          <w:sz w:val="23"/>
          <w:szCs w:val="23"/>
        </w:rPr>
        <w:t>Feb 26,</w:t>
      </w:r>
      <w:r w:rsidRPr="008B7A63">
        <w:rPr>
          <w:b/>
          <w:bCs/>
          <w:i/>
          <w:iCs/>
          <w:sz w:val="23"/>
          <w:szCs w:val="23"/>
        </w:rPr>
        <w:t xml:space="preserve"> 2026</w:t>
      </w:r>
    </w:p>
    <w:p w14:paraId="74B57527" w14:textId="63823BD9" w:rsidR="00922B4F" w:rsidRPr="00922B4F" w:rsidRDefault="00922B4F" w:rsidP="00922B4F">
      <w:pPr>
        <w:pBdr>
          <w:bottom w:val="single" w:sz="12" w:space="1" w:color="auto"/>
        </w:pBdr>
        <w:tabs>
          <w:tab w:val="left" w:pos="360"/>
        </w:tabs>
        <w:autoSpaceDE w:val="0"/>
        <w:autoSpaceDN w:val="0"/>
        <w:adjustRightInd w:val="0"/>
        <w:rPr>
          <w:b/>
          <w:bCs/>
          <w:i/>
          <w:iCs/>
          <w:sz w:val="23"/>
          <w:szCs w:val="23"/>
        </w:rPr>
      </w:pPr>
      <w:r w:rsidRPr="006F24F3">
        <w:rPr>
          <w:b/>
          <w:bCs/>
          <w:i/>
          <w:iCs/>
          <w:sz w:val="23"/>
          <w:szCs w:val="23"/>
        </w:rPr>
        <w:t>APPROVED BY TRENT UNIVERSITY’S SENATE COMMITTEE – October</w:t>
      </w:r>
      <w:r w:rsidRPr="00CA1EB8">
        <w:rPr>
          <w:b/>
          <w:bCs/>
          <w:i/>
          <w:iCs/>
          <w:sz w:val="23"/>
          <w:szCs w:val="23"/>
        </w:rPr>
        <w:t xml:space="preserve"> 1</w:t>
      </w:r>
      <w:r>
        <w:rPr>
          <w:b/>
          <w:bCs/>
          <w:i/>
          <w:iCs/>
          <w:sz w:val="23"/>
          <w:szCs w:val="23"/>
        </w:rPr>
        <w:t>4</w:t>
      </w:r>
      <w:r w:rsidRPr="00CA1EB8">
        <w:rPr>
          <w:b/>
          <w:bCs/>
          <w:i/>
          <w:iCs/>
          <w:sz w:val="23"/>
          <w:szCs w:val="23"/>
        </w:rPr>
        <w:t>, 202</w:t>
      </w:r>
      <w:r>
        <w:rPr>
          <w:b/>
          <w:bCs/>
          <w:i/>
          <w:iCs/>
          <w:sz w:val="23"/>
          <w:szCs w:val="23"/>
        </w:rPr>
        <w:t>5</w:t>
      </w:r>
    </w:p>
    <w:p w14:paraId="2CF6BD31" w14:textId="08530A0E" w:rsidR="005867AA" w:rsidRPr="00801C08" w:rsidRDefault="005867AA" w:rsidP="005867AA">
      <w:pPr>
        <w:spacing w:after="0" w:line="240" w:lineRule="auto"/>
        <w:jc w:val="center"/>
        <w:rPr>
          <w:rFonts w:ascii="Ubuntu" w:eastAsia="Ubuntu" w:hAnsi="Ubuntu" w:cs="Ubuntu"/>
          <w:b/>
          <w:color w:val="002060"/>
          <w:sz w:val="32"/>
          <w:szCs w:val="32"/>
        </w:rPr>
      </w:pPr>
      <w:r w:rsidRPr="00801C08">
        <w:rPr>
          <w:rFonts w:ascii="Ubuntu" w:eastAsia="Ubuntu" w:hAnsi="Ubuntu" w:cs="Ubuntu"/>
          <w:b/>
          <w:color w:val="002060"/>
          <w:sz w:val="32"/>
          <w:szCs w:val="32"/>
        </w:rPr>
        <w:t>FINAL ASSESSMENT REPORT</w:t>
      </w:r>
    </w:p>
    <w:p w14:paraId="10C4D83F" w14:textId="77777777" w:rsidR="00FB651A" w:rsidRPr="00801C08" w:rsidRDefault="00FB651A" w:rsidP="00FB651A">
      <w:pPr>
        <w:spacing w:after="0" w:line="240" w:lineRule="auto"/>
        <w:jc w:val="center"/>
        <w:rPr>
          <w:rFonts w:ascii="Ubuntu" w:eastAsia="Ubuntu" w:hAnsi="Ubuntu" w:cs="Ubuntu"/>
          <w:b/>
          <w:color w:val="002060"/>
          <w:sz w:val="32"/>
          <w:szCs w:val="32"/>
        </w:rPr>
      </w:pPr>
      <w:r w:rsidRPr="00801C08">
        <w:rPr>
          <w:rFonts w:ascii="Ubuntu" w:eastAsia="Ubuntu" w:hAnsi="Ubuntu" w:cs="Ubuntu"/>
          <w:b/>
          <w:color w:val="002060"/>
          <w:sz w:val="32"/>
          <w:szCs w:val="32"/>
        </w:rPr>
        <w:t>Executive Summary</w:t>
      </w:r>
    </w:p>
    <w:p w14:paraId="6AA89B63" w14:textId="77777777" w:rsidR="00FB651A" w:rsidRPr="00801C08" w:rsidRDefault="00CE4404" w:rsidP="00FB651A">
      <w:pPr>
        <w:spacing w:after="0" w:line="240" w:lineRule="auto"/>
        <w:jc w:val="center"/>
        <w:rPr>
          <w:rFonts w:ascii="Ubuntu" w:eastAsia="Ubuntu" w:hAnsi="Ubuntu" w:cs="Ubuntu"/>
          <w:b/>
          <w:color w:val="002060"/>
          <w:sz w:val="32"/>
          <w:szCs w:val="32"/>
        </w:rPr>
      </w:pPr>
      <w:r w:rsidRPr="00801C08">
        <w:rPr>
          <w:rFonts w:ascii="Ubuntu" w:eastAsia="Ubuntu" w:hAnsi="Ubuntu" w:cs="Ubuntu"/>
          <w:b/>
          <w:color w:val="002060"/>
          <w:sz w:val="32"/>
          <w:szCs w:val="32"/>
        </w:rPr>
        <w:t xml:space="preserve">Cyclical </w:t>
      </w:r>
      <w:r w:rsidR="00FB651A" w:rsidRPr="00801C08">
        <w:rPr>
          <w:rFonts w:ascii="Ubuntu" w:eastAsia="Ubuntu" w:hAnsi="Ubuntu" w:cs="Ubuntu"/>
          <w:b/>
          <w:color w:val="002060"/>
          <w:sz w:val="32"/>
          <w:szCs w:val="32"/>
        </w:rPr>
        <w:t>Program Review</w:t>
      </w:r>
    </w:p>
    <w:p w14:paraId="615E0F23" w14:textId="77777777" w:rsidR="00CE4404" w:rsidRPr="00271B99" w:rsidRDefault="00CE4404">
      <w:pPr>
        <w:rPr>
          <w:rFonts w:ascii="Ubuntu" w:hAnsi="Ubuntu"/>
          <w:sz w:val="24"/>
          <w:szCs w:val="24"/>
        </w:rPr>
      </w:pPr>
    </w:p>
    <w:tbl>
      <w:tblPr>
        <w:tblStyle w:val="TableGrid"/>
        <w:tblW w:w="9895"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2330"/>
        <w:gridCol w:w="7565"/>
      </w:tblGrid>
      <w:tr w:rsidR="00CE4404" w:rsidRPr="00271B99" w14:paraId="26DA71E7" w14:textId="77777777" w:rsidTr="00B664C8">
        <w:trPr>
          <w:trHeight w:val="552"/>
        </w:trPr>
        <w:tc>
          <w:tcPr>
            <w:tcW w:w="2330" w:type="dxa"/>
            <w:shd w:val="clear" w:color="auto" w:fill="D9E2F3" w:themeFill="accent1" w:themeFillTint="33"/>
            <w:vAlign w:val="center"/>
          </w:tcPr>
          <w:p w14:paraId="70779A50" w14:textId="77777777" w:rsidR="00CE4404" w:rsidRPr="00271B99" w:rsidRDefault="00CE4404">
            <w:pPr>
              <w:rPr>
                <w:rFonts w:ascii="Ubuntu" w:hAnsi="Ubuntu"/>
                <w:b/>
                <w:sz w:val="24"/>
                <w:szCs w:val="24"/>
              </w:rPr>
            </w:pPr>
            <w:r w:rsidRPr="00271B99">
              <w:rPr>
                <w:rFonts w:ascii="Ubuntu" w:hAnsi="Ubuntu"/>
                <w:b/>
                <w:sz w:val="24"/>
                <w:szCs w:val="24"/>
              </w:rPr>
              <w:t>Degree Program:</w:t>
            </w:r>
          </w:p>
        </w:tc>
        <w:tc>
          <w:tcPr>
            <w:tcW w:w="7565" w:type="dxa"/>
            <w:vAlign w:val="center"/>
          </w:tcPr>
          <w:p w14:paraId="3767DEC8" w14:textId="5CFFF9FA" w:rsidR="00CE4404" w:rsidRPr="00B664C8" w:rsidRDefault="00B664C8">
            <w:pPr>
              <w:rPr>
                <w:rFonts w:ascii="Ubuntu" w:hAnsi="Ubuntu"/>
                <w:b/>
                <w:sz w:val="24"/>
                <w:szCs w:val="24"/>
              </w:rPr>
            </w:pPr>
            <w:r w:rsidRPr="00B664C8">
              <w:rPr>
                <w:rFonts w:ascii="Ubuntu" w:eastAsia="Ubuntu" w:hAnsi="Ubuntu" w:cs="Ubuntu"/>
                <w:b/>
                <w:sz w:val="24"/>
                <w:szCs w:val="24"/>
              </w:rPr>
              <w:t>Master of Science and Doctor of Philosophy in Materials Science</w:t>
            </w:r>
          </w:p>
        </w:tc>
      </w:tr>
      <w:tr w:rsidR="00CE4404" w:rsidRPr="00271B99" w14:paraId="69063C3C" w14:textId="77777777" w:rsidTr="00B664C8">
        <w:trPr>
          <w:trHeight w:val="552"/>
        </w:trPr>
        <w:tc>
          <w:tcPr>
            <w:tcW w:w="2330" w:type="dxa"/>
            <w:shd w:val="clear" w:color="auto" w:fill="D9E2F3" w:themeFill="accent1" w:themeFillTint="33"/>
            <w:vAlign w:val="center"/>
          </w:tcPr>
          <w:p w14:paraId="25507D31" w14:textId="77777777" w:rsidR="00CE4404" w:rsidRPr="00271B99" w:rsidRDefault="00CE4404">
            <w:pPr>
              <w:rPr>
                <w:rFonts w:ascii="Ubuntu" w:hAnsi="Ubuntu"/>
                <w:b/>
                <w:sz w:val="24"/>
                <w:szCs w:val="24"/>
              </w:rPr>
            </w:pPr>
            <w:r w:rsidRPr="00271B99">
              <w:rPr>
                <w:rFonts w:ascii="Ubuntu" w:hAnsi="Ubuntu"/>
                <w:b/>
                <w:sz w:val="24"/>
                <w:szCs w:val="24"/>
              </w:rPr>
              <w:t xml:space="preserve">Components: </w:t>
            </w:r>
          </w:p>
        </w:tc>
        <w:tc>
          <w:tcPr>
            <w:tcW w:w="7565" w:type="dxa"/>
            <w:vAlign w:val="center"/>
          </w:tcPr>
          <w:p w14:paraId="1BDF8536" w14:textId="35B880FB" w:rsidR="00CE4404" w:rsidRPr="00271B99" w:rsidRDefault="00CE4404">
            <w:pPr>
              <w:rPr>
                <w:rFonts w:ascii="Ubuntu" w:hAnsi="Ubuntu"/>
                <w:b/>
                <w:sz w:val="24"/>
                <w:szCs w:val="24"/>
              </w:rPr>
            </w:pPr>
          </w:p>
        </w:tc>
      </w:tr>
      <w:tr w:rsidR="00CE4404" w:rsidRPr="00271B99" w14:paraId="77E8EF0D" w14:textId="77777777" w:rsidTr="00B664C8">
        <w:trPr>
          <w:trHeight w:val="552"/>
        </w:trPr>
        <w:tc>
          <w:tcPr>
            <w:tcW w:w="2330" w:type="dxa"/>
            <w:shd w:val="clear" w:color="auto" w:fill="D9E2F3" w:themeFill="accent1" w:themeFillTint="33"/>
            <w:vAlign w:val="center"/>
          </w:tcPr>
          <w:p w14:paraId="2F41BEE9" w14:textId="77777777" w:rsidR="00CE4404" w:rsidRPr="00271B99" w:rsidRDefault="00CE4404">
            <w:pPr>
              <w:rPr>
                <w:rFonts w:ascii="Ubuntu" w:hAnsi="Ubuntu"/>
                <w:b/>
                <w:sz w:val="24"/>
                <w:szCs w:val="24"/>
              </w:rPr>
            </w:pPr>
            <w:r w:rsidRPr="00271B99">
              <w:rPr>
                <w:rFonts w:ascii="Ubuntu" w:hAnsi="Ubuntu"/>
                <w:b/>
                <w:sz w:val="24"/>
                <w:szCs w:val="24"/>
              </w:rPr>
              <w:t>Dean:</w:t>
            </w:r>
          </w:p>
        </w:tc>
        <w:tc>
          <w:tcPr>
            <w:tcW w:w="7565" w:type="dxa"/>
            <w:vAlign w:val="center"/>
          </w:tcPr>
          <w:p w14:paraId="216DBF0B" w14:textId="77777777" w:rsidR="00CE4404" w:rsidRPr="00B664C8" w:rsidRDefault="00B664C8">
            <w:pPr>
              <w:rPr>
                <w:rFonts w:ascii="Ubuntu" w:eastAsia="Ubuntu" w:hAnsi="Ubuntu" w:cs="Ubuntu"/>
                <w:b/>
                <w:sz w:val="24"/>
                <w:szCs w:val="28"/>
              </w:rPr>
            </w:pPr>
            <w:r w:rsidRPr="00B664C8">
              <w:rPr>
                <w:rFonts w:ascii="Ubuntu" w:eastAsia="Ubuntu" w:hAnsi="Ubuntu" w:cs="Ubuntu"/>
                <w:b/>
                <w:sz w:val="24"/>
                <w:szCs w:val="28"/>
              </w:rPr>
              <w:t>Dr. Ken Wilson, Ontario Tech University</w:t>
            </w:r>
          </w:p>
          <w:p w14:paraId="0845C6D1" w14:textId="080B459A" w:rsidR="00B664C8" w:rsidRPr="00271B99" w:rsidRDefault="00B664C8">
            <w:pPr>
              <w:rPr>
                <w:rFonts w:ascii="Ubuntu" w:hAnsi="Ubuntu"/>
                <w:b/>
                <w:sz w:val="24"/>
                <w:szCs w:val="24"/>
              </w:rPr>
            </w:pPr>
            <w:r w:rsidRPr="00B664C8">
              <w:rPr>
                <w:rFonts w:ascii="Ubuntu" w:eastAsia="Ubuntu" w:hAnsi="Ubuntu" w:cs="Ubuntu"/>
                <w:b/>
                <w:sz w:val="24"/>
                <w:szCs w:val="28"/>
              </w:rPr>
              <w:t>Dr. Sarah West, Trent University</w:t>
            </w:r>
          </w:p>
        </w:tc>
      </w:tr>
      <w:tr w:rsidR="00271B99" w:rsidRPr="00271B99" w14:paraId="5E7D48DA" w14:textId="77777777" w:rsidTr="00B664C8">
        <w:trPr>
          <w:trHeight w:val="552"/>
        </w:trPr>
        <w:tc>
          <w:tcPr>
            <w:tcW w:w="2330" w:type="dxa"/>
            <w:shd w:val="clear" w:color="auto" w:fill="D9E2F3" w:themeFill="accent1" w:themeFillTint="33"/>
            <w:vAlign w:val="center"/>
          </w:tcPr>
          <w:p w14:paraId="3E27CF97" w14:textId="77777777" w:rsidR="00271B99" w:rsidRPr="00271B99" w:rsidRDefault="00271B99" w:rsidP="00CE4404">
            <w:pPr>
              <w:rPr>
                <w:rFonts w:ascii="Ubuntu" w:hAnsi="Ubuntu"/>
                <w:b/>
                <w:sz w:val="24"/>
                <w:szCs w:val="24"/>
              </w:rPr>
            </w:pPr>
            <w:r>
              <w:rPr>
                <w:rFonts w:ascii="Ubuntu" w:hAnsi="Ubuntu"/>
                <w:b/>
                <w:sz w:val="24"/>
                <w:szCs w:val="24"/>
              </w:rPr>
              <w:t>Date:</w:t>
            </w:r>
          </w:p>
        </w:tc>
        <w:tc>
          <w:tcPr>
            <w:tcW w:w="7565" w:type="dxa"/>
            <w:vAlign w:val="center"/>
          </w:tcPr>
          <w:p w14:paraId="1853B617" w14:textId="16D7F243" w:rsidR="00271B99" w:rsidRPr="00271B99" w:rsidRDefault="004E461D">
            <w:pPr>
              <w:rPr>
                <w:rFonts w:ascii="Ubuntu" w:hAnsi="Ubuntu"/>
                <w:sz w:val="24"/>
                <w:szCs w:val="24"/>
              </w:rPr>
            </w:pPr>
            <w:r>
              <w:rPr>
                <w:rFonts w:ascii="Ubuntu" w:eastAsia="Ubuntu" w:hAnsi="Ubuntu" w:cs="Ubuntu"/>
                <w:b/>
                <w:sz w:val="24"/>
                <w:szCs w:val="24"/>
              </w:rPr>
              <w:t>August 2025</w:t>
            </w:r>
          </w:p>
        </w:tc>
      </w:tr>
    </w:tbl>
    <w:p w14:paraId="0760AB64" w14:textId="77777777" w:rsidR="00CE4404" w:rsidRPr="00271B99" w:rsidRDefault="00CE4404">
      <w:pPr>
        <w:rPr>
          <w:rFonts w:ascii="Ubuntu" w:hAnsi="Ubuntu"/>
          <w:sz w:val="24"/>
          <w:szCs w:val="24"/>
        </w:rPr>
      </w:pPr>
    </w:p>
    <w:p w14:paraId="229BC6CA" w14:textId="41C73FA7" w:rsidR="00960E82" w:rsidRPr="000616AE" w:rsidRDefault="00960E82" w:rsidP="00960E82">
      <w:pPr>
        <w:rPr>
          <w:rFonts w:ascii="Ubuntu" w:eastAsia="Times New Roman" w:hAnsi="Ubuntu" w:cs="Times New Roman"/>
          <w:color w:val="222222"/>
          <w:sz w:val="24"/>
          <w:szCs w:val="24"/>
        </w:rPr>
      </w:pPr>
      <w:r w:rsidRPr="00271B99">
        <w:rPr>
          <w:rFonts w:ascii="Ubuntu" w:hAnsi="Ubuntu"/>
          <w:color w:val="000000"/>
          <w:sz w:val="24"/>
          <w:szCs w:val="24"/>
        </w:rPr>
        <w:t xml:space="preserve">Under </w:t>
      </w:r>
      <w:r w:rsidR="004E461D">
        <w:rPr>
          <w:rFonts w:ascii="Ubuntu" w:hAnsi="Ubuntu"/>
          <w:color w:val="000000"/>
          <w:sz w:val="24"/>
          <w:szCs w:val="24"/>
        </w:rPr>
        <w:t xml:space="preserve">the </w:t>
      </w:r>
      <w:r w:rsidRPr="00271B99">
        <w:rPr>
          <w:rFonts w:ascii="Ubuntu" w:hAnsi="Ubuntu"/>
          <w:color w:val="000000"/>
          <w:sz w:val="24"/>
          <w:szCs w:val="24"/>
        </w:rPr>
        <w:t xml:space="preserve">Ontario Tech </w:t>
      </w:r>
      <w:r w:rsidR="00B664C8">
        <w:rPr>
          <w:rFonts w:ascii="Ubuntu" w:hAnsi="Ubuntu"/>
          <w:color w:val="000000"/>
          <w:sz w:val="24"/>
          <w:szCs w:val="24"/>
        </w:rPr>
        <w:t xml:space="preserve">and Trent </w:t>
      </w:r>
      <w:r w:rsidR="00271B99" w:rsidRPr="00271B99">
        <w:rPr>
          <w:rFonts w:ascii="Ubuntu" w:hAnsi="Ubuntu"/>
          <w:color w:val="000000"/>
          <w:sz w:val="24"/>
          <w:szCs w:val="24"/>
        </w:rPr>
        <w:t>Institutional Quality Assurance Process</w:t>
      </w:r>
      <w:r w:rsidR="004E461D">
        <w:rPr>
          <w:rFonts w:ascii="Ubuntu" w:hAnsi="Ubuntu"/>
          <w:color w:val="000000"/>
          <w:sz w:val="24"/>
          <w:szCs w:val="24"/>
        </w:rPr>
        <w:t>es</w:t>
      </w:r>
      <w:r w:rsidR="00271B99" w:rsidRPr="00271B99">
        <w:rPr>
          <w:rFonts w:ascii="Ubuntu" w:hAnsi="Ubuntu"/>
          <w:color w:val="000000"/>
          <w:sz w:val="24"/>
          <w:szCs w:val="24"/>
        </w:rPr>
        <w:t xml:space="preserve"> (IQAP) and the Ontario </w:t>
      </w:r>
      <w:r w:rsidRPr="00271B99">
        <w:rPr>
          <w:rFonts w:ascii="Ubuntu" w:hAnsi="Ubuntu"/>
          <w:color w:val="000000"/>
          <w:sz w:val="24"/>
          <w:szCs w:val="24"/>
        </w:rPr>
        <w:t>Quality Assurance Framework</w:t>
      </w:r>
      <w:r w:rsidR="00271B99" w:rsidRPr="00271B99">
        <w:rPr>
          <w:rFonts w:ascii="Ubuntu" w:hAnsi="Ubuntu"/>
          <w:color w:val="000000"/>
          <w:sz w:val="24"/>
          <w:szCs w:val="24"/>
        </w:rPr>
        <w:t xml:space="preserve"> (QAF)</w:t>
      </w:r>
      <w:r w:rsidRPr="00271B99">
        <w:rPr>
          <w:rFonts w:ascii="Ubuntu" w:hAnsi="Ubuntu"/>
          <w:color w:val="000000"/>
          <w:sz w:val="24"/>
          <w:szCs w:val="24"/>
        </w:rPr>
        <w:t>, all programs are subject to a comprehensive review</w:t>
      </w:r>
      <w:r w:rsidR="005867AA">
        <w:rPr>
          <w:rFonts w:ascii="Ubuntu" w:hAnsi="Ubuntu"/>
          <w:color w:val="000000"/>
          <w:sz w:val="24"/>
          <w:szCs w:val="24"/>
        </w:rPr>
        <w:t xml:space="preserve"> at least</w:t>
      </w:r>
      <w:r w:rsidR="00F542FB">
        <w:rPr>
          <w:rFonts w:ascii="Ubuntu" w:hAnsi="Ubuntu"/>
          <w:color w:val="000000"/>
          <w:sz w:val="24"/>
          <w:szCs w:val="24"/>
        </w:rPr>
        <w:t>/at minimum</w:t>
      </w:r>
      <w:r w:rsidRPr="00271B99">
        <w:rPr>
          <w:rFonts w:ascii="Ubuntu" w:hAnsi="Ubuntu"/>
          <w:color w:val="000000"/>
          <w:sz w:val="24"/>
          <w:szCs w:val="24"/>
        </w:rPr>
        <w:t xml:space="preserve"> every eight years to ensure that they continue to meet provincial quality assurance requirements and to support their ongoing rigour and </w:t>
      </w:r>
      <w:r w:rsidRPr="000616AE">
        <w:rPr>
          <w:rFonts w:ascii="Ubuntu" w:hAnsi="Ubuntu"/>
          <w:color w:val="000000"/>
          <w:sz w:val="24"/>
          <w:szCs w:val="24"/>
        </w:rPr>
        <w:t>coherence.</w:t>
      </w:r>
    </w:p>
    <w:p w14:paraId="4D25F458" w14:textId="4C636399" w:rsidR="000616AE" w:rsidRDefault="000616AE" w:rsidP="00960E82">
      <w:pPr>
        <w:rPr>
          <w:rFonts w:ascii="Ubuntu" w:hAnsi="Ubuntu"/>
          <w:color w:val="000000"/>
          <w:sz w:val="24"/>
          <w:szCs w:val="24"/>
        </w:rPr>
      </w:pPr>
      <w:r w:rsidRPr="000616AE">
        <w:rPr>
          <w:rFonts w:ascii="Ubuntu" w:hAnsi="Ubuntu"/>
          <w:color w:val="000000"/>
          <w:sz w:val="24"/>
          <w:szCs w:val="24"/>
        </w:rPr>
        <w:t>In academic years</w:t>
      </w:r>
      <w:r w:rsidR="00B664C8">
        <w:rPr>
          <w:rFonts w:ascii="Ubuntu" w:hAnsi="Ubuntu"/>
          <w:color w:val="000000"/>
          <w:sz w:val="24"/>
          <w:szCs w:val="24"/>
        </w:rPr>
        <w:t xml:space="preserve"> 2021-2023</w:t>
      </w:r>
      <w:r w:rsidRPr="000616AE">
        <w:rPr>
          <w:rFonts w:ascii="Ubuntu" w:hAnsi="Ubuntu"/>
          <w:color w:val="000000"/>
          <w:sz w:val="24"/>
          <w:szCs w:val="24"/>
        </w:rPr>
        <w:t xml:space="preserve"> a program review was scheduled for</w:t>
      </w:r>
      <w:r w:rsidR="00B664C8">
        <w:rPr>
          <w:rFonts w:ascii="Ubuntu" w:hAnsi="Ubuntu"/>
          <w:color w:val="000000"/>
          <w:sz w:val="24"/>
          <w:szCs w:val="24"/>
        </w:rPr>
        <w:t xml:space="preserve"> </w:t>
      </w:r>
      <w:r w:rsidR="00B664C8" w:rsidRPr="00B664C8">
        <w:rPr>
          <w:rFonts w:ascii="Ubuntu" w:hAnsi="Ubuntu"/>
          <w:color w:val="000000"/>
          <w:sz w:val="24"/>
          <w:szCs w:val="24"/>
        </w:rPr>
        <w:t>Master of Science and Doctor of Philosophy in Materials Science</w:t>
      </w:r>
      <w:r w:rsidR="00B664C8">
        <w:rPr>
          <w:rFonts w:ascii="Ubuntu" w:hAnsi="Ubuntu"/>
          <w:color w:val="000000"/>
          <w:sz w:val="24"/>
          <w:szCs w:val="24"/>
        </w:rPr>
        <w:t xml:space="preserve"> programs.</w:t>
      </w:r>
      <w:r w:rsidRPr="000616AE">
        <w:rPr>
          <w:rFonts w:ascii="Ubuntu" w:hAnsi="Ubuntu"/>
          <w:color w:val="000000"/>
          <w:sz w:val="24"/>
          <w:szCs w:val="24"/>
        </w:rPr>
        <w:t xml:space="preserve"> This is the</w:t>
      </w:r>
      <w:r w:rsidR="00EA692F">
        <w:rPr>
          <w:rFonts w:ascii="Ubuntu" w:hAnsi="Ubuntu"/>
          <w:color w:val="000000"/>
          <w:sz w:val="24"/>
          <w:szCs w:val="24"/>
        </w:rPr>
        <w:t xml:space="preserve"> second </w:t>
      </w:r>
      <w:r w:rsidRPr="000616AE">
        <w:rPr>
          <w:rFonts w:ascii="Ubuntu" w:hAnsi="Ubuntu"/>
          <w:color w:val="000000"/>
          <w:sz w:val="24"/>
          <w:szCs w:val="24"/>
        </w:rPr>
        <w:t>program review for this program. A timeline of the review is provided below.</w:t>
      </w:r>
    </w:p>
    <w:p w14:paraId="40937A1F" w14:textId="74C0D0E0" w:rsidR="00664E7E" w:rsidRPr="000616AE" w:rsidRDefault="00664E7E" w:rsidP="00960E82">
      <w:pPr>
        <w:rPr>
          <w:rFonts w:ascii="Ubuntu" w:hAnsi="Ubuntu"/>
          <w:color w:val="000000"/>
          <w:sz w:val="24"/>
          <w:szCs w:val="24"/>
        </w:rPr>
      </w:pPr>
      <w:r>
        <w:rPr>
          <w:rFonts w:ascii="Ubuntu" w:hAnsi="Ubuntu"/>
          <w:color w:val="000000"/>
          <w:sz w:val="24"/>
          <w:szCs w:val="24"/>
        </w:rPr>
        <w:t xml:space="preserve"> </w:t>
      </w:r>
    </w:p>
    <w:tbl>
      <w:tblPr>
        <w:tblStyle w:val="LightList-Accent3"/>
        <w:tblW w:w="6925" w:type="dxa"/>
        <w:jc w:val="center"/>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4310"/>
        <w:gridCol w:w="2615"/>
      </w:tblGrid>
      <w:tr w:rsidR="000616AE" w:rsidRPr="00271B99" w14:paraId="6EBFBAB9" w14:textId="77777777" w:rsidTr="00EA692F">
        <w:trPr>
          <w:cnfStyle w:val="100000000000" w:firstRow="1" w:lastRow="0" w:firstColumn="0" w:lastColumn="0" w:oddVBand="0" w:evenVBand="0" w:oddHBand="0" w:evenHBand="0" w:firstRowFirstColumn="0" w:firstRowLastColumn="0" w:lastRowFirstColumn="0" w:lastRowLastColumn="0"/>
          <w:jc w:val="center"/>
        </w:trPr>
        <w:tc>
          <w:tcPr>
            <w:tcW w:w="431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7ADAFED" w14:textId="77777777" w:rsidR="000616AE" w:rsidRPr="00271B99" w:rsidRDefault="000616AE" w:rsidP="00A52ECF">
            <w:pPr>
              <w:spacing w:line="360" w:lineRule="auto"/>
              <w:rPr>
                <w:rFonts w:ascii="Ubuntu" w:hAnsi="Ubuntu"/>
                <w:color w:val="auto"/>
                <w:sz w:val="24"/>
                <w:szCs w:val="24"/>
              </w:rPr>
            </w:pPr>
            <w:r w:rsidRPr="00271B99">
              <w:rPr>
                <w:rFonts w:ascii="Ubuntu" w:hAnsi="Ubuntu"/>
                <w:color w:val="auto"/>
                <w:sz w:val="24"/>
                <w:szCs w:val="24"/>
              </w:rPr>
              <w:t>Program Review Timeline</w:t>
            </w:r>
          </w:p>
        </w:tc>
        <w:tc>
          <w:tcPr>
            <w:tcW w:w="261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D430265" w14:textId="77777777" w:rsidR="000616AE" w:rsidRPr="00271B99" w:rsidRDefault="000616AE" w:rsidP="00A52ECF">
            <w:pPr>
              <w:spacing w:line="360" w:lineRule="auto"/>
              <w:rPr>
                <w:rFonts w:ascii="Ubuntu" w:hAnsi="Ubuntu"/>
                <w:color w:val="auto"/>
                <w:sz w:val="24"/>
                <w:szCs w:val="24"/>
              </w:rPr>
            </w:pPr>
            <w:r w:rsidRPr="00271B99">
              <w:rPr>
                <w:rFonts w:ascii="Ubuntu" w:hAnsi="Ubuntu"/>
                <w:color w:val="auto"/>
                <w:sz w:val="24"/>
                <w:szCs w:val="24"/>
              </w:rPr>
              <w:t>Date</w:t>
            </w:r>
          </w:p>
        </w:tc>
      </w:tr>
      <w:tr w:rsidR="000616AE" w:rsidRPr="00271B99" w14:paraId="5155575A" w14:textId="77777777" w:rsidTr="00EA692F">
        <w:trPr>
          <w:jc w:val="center"/>
        </w:trPr>
        <w:tc>
          <w:tcPr>
            <w:tcW w:w="4310" w:type="dxa"/>
            <w:tcBorders>
              <w:top w:val="single" w:sz="4" w:space="0" w:color="auto"/>
              <w:left w:val="single" w:sz="4" w:space="0" w:color="auto"/>
              <w:bottom w:val="single" w:sz="8" w:space="0" w:color="A5A5A5" w:themeColor="accent3"/>
              <w:right w:val="single" w:sz="4" w:space="0" w:color="auto"/>
            </w:tcBorders>
            <w:vAlign w:val="center"/>
          </w:tcPr>
          <w:p w14:paraId="4C6B49D6" w14:textId="77777777" w:rsidR="000616AE" w:rsidRPr="00271B99" w:rsidRDefault="000616AE" w:rsidP="000616AE">
            <w:pPr>
              <w:spacing w:line="360" w:lineRule="auto"/>
              <w:rPr>
                <w:rFonts w:ascii="Ubuntu" w:hAnsi="Ubuntu"/>
                <w:sz w:val="24"/>
                <w:szCs w:val="24"/>
              </w:rPr>
            </w:pPr>
            <w:r w:rsidRPr="00271B99">
              <w:rPr>
                <w:rFonts w:ascii="Ubuntu" w:hAnsi="Ubuntu"/>
                <w:sz w:val="24"/>
                <w:szCs w:val="24"/>
              </w:rPr>
              <w:t>Program Review start date:</w:t>
            </w:r>
          </w:p>
        </w:tc>
        <w:tc>
          <w:tcPr>
            <w:tcW w:w="2615" w:type="dxa"/>
            <w:tcBorders>
              <w:top w:val="single" w:sz="4" w:space="0" w:color="auto"/>
              <w:left w:val="single" w:sz="4" w:space="0" w:color="auto"/>
              <w:bottom w:val="single" w:sz="8" w:space="0" w:color="A5A5A5" w:themeColor="accent3"/>
              <w:right w:val="single" w:sz="4" w:space="0" w:color="auto"/>
            </w:tcBorders>
            <w:vAlign w:val="center"/>
          </w:tcPr>
          <w:p w14:paraId="4AFC6FAF" w14:textId="3AB5F8E5" w:rsidR="000616AE" w:rsidRPr="00EA692F" w:rsidRDefault="00EA692F" w:rsidP="000616AE">
            <w:pPr>
              <w:spacing w:line="360" w:lineRule="auto"/>
              <w:rPr>
                <w:rFonts w:ascii="Ubuntu" w:hAnsi="Ubuntu"/>
                <w:sz w:val="24"/>
                <w:szCs w:val="24"/>
              </w:rPr>
            </w:pPr>
            <w:r w:rsidRPr="00EA692F">
              <w:rPr>
                <w:rFonts w:ascii="Ubuntu" w:hAnsi="Ubuntu"/>
                <w:sz w:val="24"/>
                <w:szCs w:val="24"/>
              </w:rPr>
              <w:t>December 15, 2021</w:t>
            </w:r>
          </w:p>
        </w:tc>
      </w:tr>
      <w:tr w:rsidR="000616AE" w:rsidRPr="00271B99" w14:paraId="6F4E12E9" w14:textId="77777777" w:rsidTr="00EA692F">
        <w:trPr>
          <w:jc w:val="center"/>
        </w:trPr>
        <w:tc>
          <w:tcPr>
            <w:tcW w:w="4310" w:type="dxa"/>
            <w:tcBorders>
              <w:top w:val="single" w:sz="8" w:space="0" w:color="A5A5A5" w:themeColor="accent3"/>
              <w:left w:val="single" w:sz="4" w:space="0" w:color="auto"/>
              <w:bottom w:val="single" w:sz="8" w:space="0" w:color="A5A5A5" w:themeColor="accent3"/>
              <w:right w:val="single" w:sz="4" w:space="0" w:color="auto"/>
            </w:tcBorders>
            <w:vAlign w:val="center"/>
          </w:tcPr>
          <w:p w14:paraId="5204FC2C" w14:textId="4A27A533" w:rsidR="000616AE" w:rsidRPr="00271B99" w:rsidRDefault="000616AE" w:rsidP="000616AE">
            <w:pPr>
              <w:spacing w:line="360" w:lineRule="auto"/>
              <w:rPr>
                <w:rFonts w:ascii="Ubuntu" w:hAnsi="Ubuntu"/>
                <w:b/>
                <w:sz w:val="24"/>
                <w:szCs w:val="24"/>
              </w:rPr>
            </w:pPr>
            <w:r w:rsidRPr="00271B99">
              <w:rPr>
                <w:rFonts w:ascii="Ubuntu" w:hAnsi="Ubuntu"/>
                <w:sz w:val="24"/>
                <w:szCs w:val="24"/>
              </w:rPr>
              <w:t>Self</w:t>
            </w:r>
            <w:r w:rsidR="00594A8B">
              <w:rPr>
                <w:rFonts w:ascii="Ubuntu" w:hAnsi="Ubuntu"/>
                <w:sz w:val="24"/>
                <w:szCs w:val="24"/>
              </w:rPr>
              <w:t>-</w:t>
            </w:r>
            <w:r w:rsidRPr="00271B99">
              <w:rPr>
                <w:rFonts w:ascii="Ubuntu" w:hAnsi="Ubuntu"/>
                <w:sz w:val="24"/>
                <w:szCs w:val="24"/>
              </w:rPr>
              <w:t>Study submitted/approved:</w:t>
            </w:r>
          </w:p>
        </w:tc>
        <w:tc>
          <w:tcPr>
            <w:tcW w:w="2615" w:type="dxa"/>
            <w:tcBorders>
              <w:top w:val="single" w:sz="8" w:space="0" w:color="A5A5A5" w:themeColor="accent3"/>
              <w:left w:val="single" w:sz="4" w:space="0" w:color="auto"/>
              <w:bottom w:val="single" w:sz="8" w:space="0" w:color="A5A5A5" w:themeColor="accent3"/>
              <w:right w:val="single" w:sz="4" w:space="0" w:color="auto"/>
            </w:tcBorders>
            <w:vAlign w:val="center"/>
          </w:tcPr>
          <w:p w14:paraId="244B1414" w14:textId="0DA9A976" w:rsidR="000616AE" w:rsidRPr="00EA692F" w:rsidRDefault="00EA692F" w:rsidP="000616AE">
            <w:pPr>
              <w:spacing w:line="360" w:lineRule="auto"/>
              <w:rPr>
                <w:rFonts w:ascii="Ubuntu" w:hAnsi="Ubuntu"/>
                <w:sz w:val="24"/>
                <w:szCs w:val="24"/>
              </w:rPr>
            </w:pPr>
            <w:r w:rsidRPr="00EA692F">
              <w:rPr>
                <w:rFonts w:ascii="Ubuntu" w:hAnsi="Ubuntu"/>
                <w:sz w:val="24"/>
                <w:szCs w:val="24"/>
              </w:rPr>
              <w:t>November 22, 2024</w:t>
            </w:r>
          </w:p>
        </w:tc>
      </w:tr>
      <w:tr w:rsidR="000616AE" w:rsidRPr="00271B99" w14:paraId="0A2D094C" w14:textId="77777777" w:rsidTr="00EA692F">
        <w:trPr>
          <w:jc w:val="center"/>
        </w:trPr>
        <w:tc>
          <w:tcPr>
            <w:tcW w:w="4310" w:type="dxa"/>
            <w:tcBorders>
              <w:top w:val="single" w:sz="8" w:space="0" w:color="A5A5A5" w:themeColor="accent3"/>
              <w:left w:val="single" w:sz="4" w:space="0" w:color="auto"/>
              <w:bottom w:val="single" w:sz="8" w:space="0" w:color="A5A5A5" w:themeColor="accent3"/>
              <w:right w:val="single" w:sz="4" w:space="0" w:color="auto"/>
            </w:tcBorders>
            <w:vAlign w:val="center"/>
          </w:tcPr>
          <w:p w14:paraId="21387812" w14:textId="77777777" w:rsidR="000616AE" w:rsidRPr="00271B99" w:rsidRDefault="000616AE" w:rsidP="000616AE">
            <w:pPr>
              <w:spacing w:line="360" w:lineRule="auto"/>
              <w:rPr>
                <w:rFonts w:ascii="Ubuntu" w:hAnsi="Ubuntu"/>
                <w:sz w:val="24"/>
                <w:szCs w:val="24"/>
              </w:rPr>
            </w:pPr>
            <w:r w:rsidRPr="00271B99">
              <w:rPr>
                <w:rFonts w:ascii="Ubuntu" w:hAnsi="Ubuntu"/>
                <w:sz w:val="24"/>
                <w:szCs w:val="24"/>
              </w:rPr>
              <w:t>Site Visit:</w:t>
            </w:r>
          </w:p>
        </w:tc>
        <w:tc>
          <w:tcPr>
            <w:tcW w:w="2615" w:type="dxa"/>
            <w:tcBorders>
              <w:top w:val="single" w:sz="8" w:space="0" w:color="A5A5A5" w:themeColor="accent3"/>
              <w:left w:val="single" w:sz="4" w:space="0" w:color="auto"/>
              <w:bottom w:val="single" w:sz="8" w:space="0" w:color="A5A5A5" w:themeColor="accent3"/>
              <w:right w:val="single" w:sz="4" w:space="0" w:color="auto"/>
            </w:tcBorders>
            <w:vAlign w:val="center"/>
          </w:tcPr>
          <w:p w14:paraId="0E631519" w14:textId="0A95C70B" w:rsidR="000616AE" w:rsidRPr="00EA692F" w:rsidRDefault="00EA692F" w:rsidP="000616AE">
            <w:pPr>
              <w:spacing w:line="360" w:lineRule="auto"/>
              <w:rPr>
                <w:rFonts w:ascii="Ubuntu" w:hAnsi="Ubuntu"/>
                <w:sz w:val="24"/>
                <w:szCs w:val="24"/>
              </w:rPr>
            </w:pPr>
            <w:r w:rsidRPr="00EA692F">
              <w:rPr>
                <w:rFonts w:ascii="Ubuntu" w:hAnsi="Ubuntu"/>
                <w:color w:val="000000"/>
                <w:sz w:val="24"/>
                <w:szCs w:val="24"/>
              </w:rPr>
              <w:t>January 21-22, 2025</w:t>
            </w:r>
          </w:p>
        </w:tc>
      </w:tr>
      <w:tr w:rsidR="000616AE" w:rsidRPr="00271B99" w14:paraId="4F5C699D" w14:textId="77777777" w:rsidTr="00EA692F">
        <w:trPr>
          <w:jc w:val="center"/>
        </w:trPr>
        <w:tc>
          <w:tcPr>
            <w:tcW w:w="4310" w:type="dxa"/>
            <w:tcBorders>
              <w:top w:val="single" w:sz="8" w:space="0" w:color="A5A5A5" w:themeColor="accent3"/>
              <w:left w:val="single" w:sz="4" w:space="0" w:color="auto"/>
              <w:bottom w:val="single" w:sz="8" w:space="0" w:color="A5A5A5" w:themeColor="accent3"/>
              <w:right w:val="single" w:sz="4" w:space="0" w:color="auto"/>
            </w:tcBorders>
            <w:vAlign w:val="center"/>
          </w:tcPr>
          <w:p w14:paraId="7CCA5856" w14:textId="77777777" w:rsidR="000616AE" w:rsidRPr="00271B99" w:rsidRDefault="000616AE" w:rsidP="000616AE">
            <w:pPr>
              <w:spacing w:line="360" w:lineRule="auto"/>
              <w:rPr>
                <w:rFonts w:ascii="Ubuntu" w:hAnsi="Ubuntu"/>
                <w:sz w:val="24"/>
                <w:szCs w:val="24"/>
              </w:rPr>
            </w:pPr>
            <w:r w:rsidRPr="00271B99">
              <w:rPr>
                <w:rFonts w:ascii="Ubuntu" w:hAnsi="Ubuntu"/>
                <w:sz w:val="24"/>
                <w:szCs w:val="24"/>
              </w:rPr>
              <w:t>External Reviewers Report received:</w:t>
            </w:r>
          </w:p>
        </w:tc>
        <w:tc>
          <w:tcPr>
            <w:tcW w:w="2615" w:type="dxa"/>
            <w:tcBorders>
              <w:top w:val="single" w:sz="8" w:space="0" w:color="A5A5A5" w:themeColor="accent3"/>
              <w:left w:val="single" w:sz="4" w:space="0" w:color="auto"/>
              <w:bottom w:val="single" w:sz="8" w:space="0" w:color="A5A5A5" w:themeColor="accent3"/>
              <w:right w:val="single" w:sz="4" w:space="0" w:color="auto"/>
            </w:tcBorders>
            <w:vAlign w:val="center"/>
          </w:tcPr>
          <w:p w14:paraId="79ABD021" w14:textId="2D6D8E57" w:rsidR="000616AE" w:rsidRPr="00EA692F" w:rsidRDefault="00EA692F" w:rsidP="000616AE">
            <w:pPr>
              <w:spacing w:line="360" w:lineRule="auto"/>
              <w:rPr>
                <w:rFonts w:ascii="Ubuntu" w:hAnsi="Ubuntu"/>
                <w:sz w:val="24"/>
                <w:szCs w:val="24"/>
              </w:rPr>
            </w:pPr>
            <w:r w:rsidRPr="00EA692F">
              <w:rPr>
                <w:rFonts w:ascii="Ubuntu" w:hAnsi="Ubuntu"/>
                <w:color w:val="000000"/>
                <w:sz w:val="24"/>
                <w:szCs w:val="24"/>
              </w:rPr>
              <w:t>February 27, 2025</w:t>
            </w:r>
          </w:p>
        </w:tc>
      </w:tr>
      <w:tr w:rsidR="000616AE" w:rsidRPr="00271B99" w14:paraId="7794B5F0" w14:textId="77777777" w:rsidTr="00EA692F">
        <w:trPr>
          <w:jc w:val="center"/>
        </w:trPr>
        <w:tc>
          <w:tcPr>
            <w:tcW w:w="4310" w:type="dxa"/>
            <w:tcBorders>
              <w:top w:val="single" w:sz="8" w:space="0" w:color="A5A5A5" w:themeColor="accent3"/>
              <w:left w:val="single" w:sz="4" w:space="0" w:color="auto"/>
              <w:bottom w:val="single" w:sz="8" w:space="0" w:color="A5A5A5" w:themeColor="accent3"/>
              <w:right w:val="single" w:sz="4" w:space="0" w:color="auto"/>
            </w:tcBorders>
            <w:vAlign w:val="center"/>
          </w:tcPr>
          <w:p w14:paraId="274C8DF8" w14:textId="77777777" w:rsidR="000616AE" w:rsidRPr="00271B99" w:rsidRDefault="000616AE" w:rsidP="000616AE">
            <w:pPr>
              <w:spacing w:line="360" w:lineRule="auto"/>
              <w:rPr>
                <w:rFonts w:ascii="Ubuntu" w:hAnsi="Ubuntu"/>
                <w:sz w:val="24"/>
                <w:szCs w:val="24"/>
              </w:rPr>
            </w:pPr>
            <w:r w:rsidRPr="00271B99">
              <w:rPr>
                <w:rFonts w:ascii="Ubuntu" w:hAnsi="Ubuntu"/>
                <w:sz w:val="24"/>
                <w:szCs w:val="24"/>
              </w:rPr>
              <w:t>Program Response received:</w:t>
            </w:r>
          </w:p>
        </w:tc>
        <w:tc>
          <w:tcPr>
            <w:tcW w:w="2615" w:type="dxa"/>
            <w:tcBorders>
              <w:top w:val="single" w:sz="8" w:space="0" w:color="A5A5A5" w:themeColor="accent3"/>
              <w:left w:val="single" w:sz="4" w:space="0" w:color="auto"/>
              <w:bottom w:val="single" w:sz="8" w:space="0" w:color="A5A5A5" w:themeColor="accent3"/>
              <w:right w:val="single" w:sz="4" w:space="0" w:color="auto"/>
            </w:tcBorders>
            <w:vAlign w:val="center"/>
          </w:tcPr>
          <w:p w14:paraId="3EEF2614" w14:textId="79D07E2B" w:rsidR="000616AE" w:rsidRPr="00EA692F" w:rsidRDefault="00EA692F" w:rsidP="000616AE">
            <w:pPr>
              <w:spacing w:line="360" w:lineRule="auto"/>
              <w:rPr>
                <w:rFonts w:ascii="Ubuntu" w:hAnsi="Ubuntu"/>
                <w:sz w:val="24"/>
                <w:szCs w:val="24"/>
              </w:rPr>
            </w:pPr>
            <w:r w:rsidRPr="00EA692F">
              <w:rPr>
                <w:rFonts w:ascii="Ubuntu" w:hAnsi="Ubuntu"/>
                <w:color w:val="000000"/>
                <w:sz w:val="24"/>
                <w:szCs w:val="24"/>
              </w:rPr>
              <w:t>March 17, 2025</w:t>
            </w:r>
          </w:p>
        </w:tc>
      </w:tr>
      <w:tr w:rsidR="000616AE" w:rsidRPr="00271B99" w14:paraId="5AE89F46" w14:textId="77777777" w:rsidTr="00EA692F">
        <w:trPr>
          <w:jc w:val="center"/>
        </w:trPr>
        <w:tc>
          <w:tcPr>
            <w:tcW w:w="4310" w:type="dxa"/>
            <w:tcBorders>
              <w:top w:val="single" w:sz="8" w:space="0" w:color="A5A5A5" w:themeColor="accent3"/>
              <w:left w:val="single" w:sz="4" w:space="0" w:color="auto"/>
              <w:bottom w:val="single" w:sz="4" w:space="0" w:color="auto"/>
              <w:right w:val="single" w:sz="4" w:space="0" w:color="auto"/>
            </w:tcBorders>
            <w:vAlign w:val="center"/>
          </w:tcPr>
          <w:p w14:paraId="1F14AEE0" w14:textId="77777777" w:rsidR="000616AE" w:rsidRPr="00271B99" w:rsidRDefault="000616AE" w:rsidP="000616AE">
            <w:pPr>
              <w:spacing w:line="360" w:lineRule="auto"/>
              <w:rPr>
                <w:rFonts w:ascii="Ubuntu" w:hAnsi="Ubuntu"/>
                <w:sz w:val="24"/>
                <w:szCs w:val="24"/>
              </w:rPr>
            </w:pPr>
            <w:r w:rsidRPr="00271B99">
              <w:rPr>
                <w:rFonts w:ascii="Ubuntu" w:hAnsi="Ubuntu"/>
                <w:sz w:val="24"/>
                <w:szCs w:val="24"/>
              </w:rPr>
              <w:t>Decanal Response received:</w:t>
            </w:r>
          </w:p>
        </w:tc>
        <w:tc>
          <w:tcPr>
            <w:tcW w:w="2615" w:type="dxa"/>
            <w:tcBorders>
              <w:top w:val="single" w:sz="8" w:space="0" w:color="A5A5A5" w:themeColor="accent3"/>
              <w:left w:val="single" w:sz="4" w:space="0" w:color="auto"/>
              <w:bottom w:val="single" w:sz="4" w:space="0" w:color="auto"/>
              <w:right w:val="single" w:sz="4" w:space="0" w:color="auto"/>
            </w:tcBorders>
            <w:vAlign w:val="center"/>
          </w:tcPr>
          <w:p w14:paraId="7785966C" w14:textId="4DB97E7D" w:rsidR="000616AE" w:rsidRPr="00EA692F" w:rsidRDefault="00EA692F" w:rsidP="000616AE">
            <w:pPr>
              <w:spacing w:line="360" w:lineRule="auto"/>
              <w:rPr>
                <w:rFonts w:ascii="Ubuntu" w:hAnsi="Ubuntu"/>
                <w:sz w:val="24"/>
                <w:szCs w:val="24"/>
              </w:rPr>
            </w:pPr>
            <w:r w:rsidRPr="00EA692F">
              <w:rPr>
                <w:rFonts w:ascii="Ubuntu" w:hAnsi="Ubuntu"/>
                <w:color w:val="000000"/>
                <w:sz w:val="24"/>
                <w:szCs w:val="24"/>
              </w:rPr>
              <w:t>April 23, 2025</w:t>
            </w:r>
          </w:p>
        </w:tc>
      </w:tr>
    </w:tbl>
    <w:p w14:paraId="6E8408D5" w14:textId="77777777" w:rsidR="0045110B" w:rsidRDefault="0045110B" w:rsidP="00960E82">
      <w:pPr>
        <w:rPr>
          <w:rFonts w:ascii="Ubuntu" w:eastAsia="Times New Roman" w:hAnsi="Ubuntu" w:cs="Times New Roman"/>
          <w:sz w:val="24"/>
          <w:szCs w:val="24"/>
        </w:rPr>
      </w:pPr>
    </w:p>
    <w:p w14:paraId="0A1E4FDB" w14:textId="469F7623" w:rsidR="008B28A1" w:rsidRPr="008B28A1" w:rsidRDefault="004E461D" w:rsidP="00960E82">
      <w:pPr>
        <w:rPr>
          <w:rFonts w:ascii="Ubuntu" w:eastAsia="Times New Roman" w:hAnsi="Ubuntu" w:cs="Times New Roman"/>
          <w:sz w:val="24"/>
          <w:szCs w:val="24"/>
        </w:rPr>
      </w:pPr>
      <w:r>
        <w:rPr>
          <w:rFonts w:ascii="Ubuntu" w:eastAsia="Times New Roman" w:hAnsi="Ubuntu" w:cs="Times New Roman"/>
          <w:sz w:val="24"/>
          <w:szCs w:val="24"/>
        </w:rPr>
        <w:t>In the self-study</w:t>
      </w:r>
      <w:r w:rsidR="008B28A1">
        <w:rPr>
          <w:rFonts w:ascii="Ubuntu" w:eastAsia="Times New Roman" w:hAnsi="Ubuntu" w:cs="Times New Roman"/>
          <w:sz w:val="24"/>
          <w:szCs w:val="24"/>
        </w:rPr>
        <w:t xml:space="preserve">, the reviewers were asked to </w:t>
      </w:r>
      <w:r w:rsidR="00CA3FA5">
        <w:rPr>
          <w:rFonts w:ascii="Ubuntu" w:eastAsia="Times New Roman" w:hAnsi="Ubuntu" w:cs="Times New Roman"/>
          <w:sz w:val="24"/>
          <w:szCs w:val="24"/>
        </w:rPr>
        <w:t xml:space="preserve">investigate faculty renewal opportunities to ensure that both institutions are able to participate in the interdisciplinary program with representatives from the core disciplines, address ongoing challenges with </w:t>
      </w:r>
      <w:r w:rsidR="00CA3FA5" w:rsidRPr="00A312D0">
        <w:rPr>
          <w:rFonts w:ascii="Ubuntu" w:eastAsia="Times New Roman" w:hAnsi="Ubuntu" w:cs="Times New Roman"/>
          <w:i/>
          <w:sz w:val="24"/>
          <w:szCs w:val="24"/>
        </w:rPr>
        <w:t>MTSC 6010H/G: The Chemistry and Physics of Materials</w:t>
      </w:r>
      <w:r w:rsidR="00CA3FA5">
        <w:rPr>
          <w:rFonts w:ascii="Ubuntu" w:eastAsia="Times New Roman" w:hAnsi="Ubuntu" w:cs="Times New Roman"/>
          <w:sz w:val="24"/>
          <w:szCs w:val="24"/>
        </w:rPr>
        <w:t>, and ensure competitive financial support for students through balanced institutional and supervisor contributions.</w:t>
      </w:r>
    </w:p>
    <w:p w14:paraId="6B59BA26" w14:textId="30731D20" w:rsidR="00975FD4" w:rsidRPr="00303FC0" w:rsidRDefault="00975FD4" w:rsidP="00350D80">
      <w:pPr>
        <w:shd w:val="clear" w:color="auto" w:fill="FFFFFF"/>
        <w:spacing w:before="100" w:beforeAutospacing="1" w:after="75" w:line="240" w:lineRule="auto"/>
        <w:rPr>
          <w:rFonts w:ascii="Ubuntu" w:eastAsia="Times New Roman" w:hAnsi="Ubuntu" w:cstheme="minorHAnsi"/>
          <w:sz w:val="24"/>
          <w:szCs w:val="24"/>
        </w:rPr>
      </w:pPr>
      <w:r w:rsidRPr="00303FC0">
        <w:rPr>
          <w:rFonts w:ascii="Ubuntu" w:eastAsia="Times New Roman" w:hAnsi="Ubuntu" w:cs="Times New Roman"/>
          <w:sz w:val="24"/>
          <w:szCs w:val="24"/>
        </w:rPr>
        <w:t>The external reviewers commended the Program for its research impact, committed faculty, strong infrastructure, coordinated teaching, and history of enriching student engagement.</w:t>
      </w:r>
      <w:r w:rsidR="00303FC0" w:rsidRPr="00303FC0">
        <w:rPr>
          <w:rFonts w:ascii="Ubuntu" w:eastAsia="Times New Roman" w:hAnsi="Ubuntu" w:cs="Times New Roman"/>
          <w:sz w:val="24"/>
          <w:szCs w:val="24"/>
        </w:rPr>
        <w:t xml:space="preserve"> </w:t>
      </w:r>
      <w:r w:rsidR="00303FC0" w:rsidRPr="00303FC0">
        <w:rPr>
          <w:rFonts w:ascii="Ubuntu" w:eastAsia="Times New Roman" w:hAnsi="Ubuntu" w:cstheme="minorHAnsi"/>
          <w:sz w:val="24"/>
          <w:szCs w:val="24"/>
        </w:rPr>
        <w:t xml:space="preserve">Areas of improvement identified by the external reviewers included </w:t>
      </w:r>
      <w:r w:rsidR="00A312D0">
        <w:rPr>
          <w:rFonts w:ascii="Ubuntu" w:eastAsia="Times New Roman" w:hAnsi="Ubuntu" w:cstheme="minorHAnsi"/>
          <w:sz w:val="24"/>
          <w:szCs w:val="24"/>
        </w:rPr>
        <w:t>cross-institutional coordination, unclear administrative processes, and lack of program identity among students.</w:t>
      </w:r>
    </w:p>
    <w:p w14:paraId="7DEB96CC" w14:textId="61870A61" w:rsidR="0095548E" w:rsidRPr="0045110B" w:rsidRDefault="00350D80" w:rsidP="00350D80">
      <w:pPr>
        <w:shd w:val="clear" w:color="auto" w:fill="FFFFFF"/>
        <w:spacing w:before="100" w:beforeAutospacing="1" w:after="75" w:line="240" w:lineRule="auto"/>
        <w:rPr>
          <w:rFonts w:ascii="Ubuntu" w:eastAsia="Times New Roman" w:hAnsi="Ubuntu" w:cs="Times New Roman"/>
          <w:color w:val="222222"/>
          <w:sz w:val="24"/>
          <w:szCs w:val="24"/>
        </w:rPr>
      </w:pPr>
      <w:r w:rsidRPr="00271B99">
        <w:rPr>
          <w:rFonts w:ascii="Ubuntu" w:eastAsia="Times New Roman" w:hAnsi="Ubuntu" w:cs="Times New Roman"/>
          <w:color w:val="222222"/>
          <w:sz w:val="24"/>
          <w:szCs w:val="24"/>
        </w:rPr>
        <w:t>Th</w:t>
      </w:r>
      <w:r w:rsidRPr="0045110B">
        <w:rPr>
          <w:rFonts w:ascii="Ubuntu" w:eastAsia="Times New Roman" w:hAnsi="Ubuntu" w:cs="Times New Roman"/>
          <w:color w:val="222222"/>
          <w:sz w:val="24"/>
          <w:szCs w:val="24"/>
        </w:rPr>
        <w:t xml:space="preserve">e </w:t>
      </w:r>
      <w:r w:rsidR="0095548E" w:rsidRPr="0045110B">
        <w:rPr>
          <w:rFonts w:ascii="Ubuntu" w:eastAsia="Times New Roman" w:hAnsi="Ubuntu" w:cs="Times New Roman"/>
          <w:color w:val="222222"/>
          <w:sz w:val="24"/>
          <w:szCs w:val="24"/>
        </w:rPr>
        <w:t xml:space="preserve">review consisted of </w:t>
      </w:r>
      <w:r w:rsidR="00DB4DCB" w:rsidRPr="0045110B">
        <w:rPr>
          <w:rFonts w:ascii="Ubuntu" w:eastAsia="Times New Roman" w:hAnsi="Ubuntu" w:cs="Times New Roman"/>
          <w:color w:val="222222"/>
          <w:sz w:val="24"/>
          <w:szCs w:val="24"/>
        </w:rPr>
        <w:t>two</w:t>
      </w:r>
      <w:r w:rsidR="0095548E" w:rsidRPr="0045110B">
        <w:rPr>
          <w:rFonts w:ascii="Ubuntu" w:eastAsia="Times New Roman" w:hAnsi="Ubuntu" w:cs="Times New Roman"/>
          <w:color w:val="222222"/>
          <w:sz w:val="24"/>
          <w:szCs w:val="24"/>
        </w:rPr>
        <w:t xml:space="preserve"> external reviewers. During the</w:t>
      </w:r>
      <w:r w:rsidR="00DB4DCB" w:rsidRPr="0045110B">
        <w:rPr>
          <w:rFonts w:ascii="Ubuntu" w:eastAsia="Times New Roman" w:hAnsi="Ubuntu" w:cs="Times New Roman"/>
          <w:color w:val="222222"/>
          <w:sz w:val="24"/>
          <w:szCs w:val="24"/>
        </w:rPr>
        <w:t xml:space="preserve"> virtual</w:t>
      </w:r>
      <w:r w:rsidR="0095548E" w:rsidRPr="0045110B">
        <w:rPr>
          <w:rFonts w:ascii="Ubuntu" w:eastAsia="Times New Roman" w:hAnsi="Ubuntu" w:cs="Times New Roman"/>
          <w:color w:val="222222"/>
          <w:sz w:val="24"/>
          <w:szCs w:val="24"/>
        </w:rPr>
        <w:t xml:space="preserve"> site visit, the reviewers met with </w:t>
      </w:r>
      <w:r w:rsidR="00D25A55">
        <w:rPr>
          <w:rFonts w:ascii="Ubuntu" w:eastAsia="Times New Roman" w:hAnsi="Ubuntu" w:cs="Times New Roman"/>
          <w:color w:val="222222"/>
          <w:sz w:val="24"/>
          <w:szCs w:val="24"/>
        </w:rPr>
        <w:t xml:space="preserve">members of the Internal Assessment Team, Faculty, Staff and Students from both institutions and </w:t>
      </w:r>
      <w:r w:rsidR="0095548E" w:rsidRPr="0045110B">
        <w:rPr>
          <w:rFonts w:ascii="Ubuntu" w:eastAsia="Times New Roman" w:hAnsi="Ubuntu" w:cs="Times New Roman"/>
          <w:color w:val="222222"/>
          <w:sz w:val="24"/>
          <w:szCs w:val="24"/>
        </w:rPr>
        <w:t>the following individuals:</w:t>
      </w:r>
    </w:p>
    <w:p w14:paraId="0262A071" w14:textId="5A53D7B3" w:rsidR="00DB4DCB" w:rsidRPr="0045110B" w:rsidRDefault="00DB4DCB" w:rsidP="00DB4DCB">
      <w:pPr>
        <w:spacing w:after="0" w:line="240" w:lineRule="auto"/>
        <w:rPr>
          <w:rFonts w:ascii="Ubuntu" w:eastAsia="Times New Roman" w:hAnsi="Ubuntu" w:cs="Times New Roman"/>
          <w:color w:val="000000"/>
          <w:sz w:val="24"/>
          <w:szCs w:val="24"/>
        </w:rPr>
      </w:pPr>
    </w:p>
    <w:p w14:paraId="401644FA" w14:textId="77777777" w:rsidR="0045110B" w:rsidRPr="0045110B" w:rsidRDefault="0045110B" w:rsidP="0045110B">
      <w:pPr>
        <w:spacing w:after="0" w:line="240" w:lineRule="auto"/>
        <w:rPr>
          <w:rFonts w:ascii="Ubuntu" w:eastAsia="Times New Roman" w:hAnsi="Ubuntu" w:cs="Times New Roman"/>
          <w:b/>
          <w:color w:val="000000"/>
          <w:sz w:val="24"/>
          <w:szCs w:val="24"/>
        </w:rPr>
      </w:pPr>
      <w:r w:rsidRPr="0045110B">
        <w:rPr>
          <w:rFonts w:ascii="Ubuntu" w:eastAsia="Times New Roman" w:hAnsi="Ubuntu" w:cs="Times New Roman"/>
          <w:b/>
          <w:color w:val="000000"/>
          <w:sz w:val="24"/>
          <w:szCs w:val="24"/>
        </w:rPr>
        <w:t>Ontario Tech University:</w:t>
      </w:r>
    </w:p>
    <w:p w14:paraId="3160F0BB" w14:textId="77777777" w:rsidR="0045110B" w:rsidRPr="0045110B" w:rsidRDefault="0045110B" w:rsidP="0045110B">
      <w:pPr>
        <w:spacing w:after="0" w:line="240" w:lineRule="auto"/>
        <w:rPr>
          <w:rFonts w:ascii="Ubuntu" w:eastAsia="Times New Roman" w:hAnsi="Ubuntu" w:cs="Times New Roman"/>
          <w:sz w:val="24"/>
          <w:szCs w:val="24"/>
        </w:rPr>
      </w:pPr>
      <w:r w:rsidRPr="0045110B">
        <w:rPr>
          <w:rFonts w:ascii="Ubuntu" w:eastAsia="Times New Roman" w:hAnsi="Ubuntu" w:cs="Times New Roman"/>
          <w:color w:val="000000"/>
          <w:sz w:val="24"/>
          <w:szCs w:val="24"/>
        </w:rPr>
        <w:t>Dr. Lori Livingston, Provost &amp; VP Academic</w:t>
      </w:r>
    </w:p>
    <w:p w14:paraId="6EFFFB77" w14:textId="77777777" w:rsidR="0045110B" w:rsidRPr="0045110B" w:rsidRDefault="0045110B" w:rsidP="0045110B">
      <w:pPr>
        <w:spacing w:after="0" w:line="240" w:lineRule="auto"/>
        <w:rPr>
          <w:rFonts w:ascii="Ubuntu" w:eastAsia="Times New Roman" w:hAnsi="Ubuntu" w:cs="Times New Roman"/>
          <w:sz w:val="24"/>
          <w:szCs w:val="24"/>
        </w:rPr>
      </w:pPr>
      <w:r w:rsidRPr="0045110B">
        <w:rPr>
          <w:rFonts w:ascii="Ubuntu" w:eastAsia="Times New Roman" w:hAnsi="Ubuntu" w:cs="Times New Roman"/>
          <w:color w:val="000000"/>
          <w:sz w:val="24"/>
          <w:szCs w:val="24"/>
        </w:rPr>
        <w:t>Dr. Ken Wilson, Dean - Faculty of Science</w:t>
      </w:r>
    </w:p>
    <w:p w14:paraId="6D5EF3A5" w14:textId="77777777" w:rsidR="0045110B" w:rsidRPr="0045110B" w:rsidRDefault="0045110B" w:rsidP="0045110B">
      <w:pPr>
        <w:spacing w:after="0" w:line="240" w:lineRule="auto"/>
        <w:rPr>
          <w:rFonts w:ascii="Ubuntu" w:eastAsia="Times New Roman" w:hAnsi="Ubuntu" w:cs="Times New Roman"/>
          <w:sz w:val="24"/>
          <w:szCs w:val="24"/>
        </w:rPr>
      </w:pPr>
      <w:r w:rsidRPr="0045110B">
        <w:rPr>
          <w:rFonts w:ascii="Ubuntu" w:eastAsia="Times New Roman" w:hAnsi="Ubuntu" w:cs="Times New Roman"/>
          <w:color w:val="000000"/>
          <w:sz w:val="24"/>
          <w:szCs w:val="24"/>
        </w:rPr>
        <w:t>Dr. Sean Forrester, Associate Dean of Science</w:t>
      </w:r>
    </w:p>
    <w:p w14:paraId="6EB6050A" w14:textId="77777777" w:rsidR="0045110B" w:rsidRPr="0045110B" w:rsidRDefault="0045110B" w:rsidP="0045110B">
      <w:pPr>
        <w:spacing w:after="0" w:line="240" w:lineRule="auto"/>
        <w:rPr>
          <w:rFonts w:ascii="Ubuntu" w:eastAsia="Arial" w:hAnsi="Ubuntu" w:cs="Arial"/>
          <w:color w:val="000000"/>
          <w:sz w:val="24"/>
          <w:szCs w:val="24"/>
        </w:rPr>
      </w:pPr>
      <w:r w:rsidRPr="0045110B">
        <w:rPr>
          <w:rFonts w:ascii="Ubuntu" w:hAnsi="Ubuntu"/>
          <w:color w:val="000000"/>
          <w:sz w:val="24"/>
          <w:szCs w:val="24"/>
        </w:rPr>
        <w:t>Dr. Joe Stokes, Acting Dean - School of Graduate and Postdoctoral Studies</w:t>
      </w:r>
    </w:p>
    <w:p w14:paraId="57EC3376" w14:textId="77777777" w:rsidR="0045110B" w:rsidRPr="0045110B" w:rsidRDefault="0045110B" w:rsidP="0045110B">
      <w:pPr>
        <w:spacing w:after="0" w:line="240" w:lineRule="auto"/>
        <w:rPr>
          <w:rFonts w:ascii="Ubuntu" w:eastAsia="Times New Roman" w:hAnsi="Ubuntu" w:cs="Times New Roman"/>
          <w:color w:val="000000"/>
          <w:sz w:val="24"/>
          <w:szCs w:val="24"/>
        </w:rPr>
      </w:pPr>
      <w:r w:rsidRPr="0045110B">
        <w:rPr>
          <w:rFonts w:ascii="Ubuntu" w:eastAsia="Times New Roman" w:hAnsi="Ubuntu" w:cs="Times New Roman"/>
          <w:color w:val="000000"/>
          <w:sz w:val="24"/>
          <w:szCs w:val="24"/>
        </w:rPr>
        <w:t>Dr. Franco Gaspari, Chair of Internal Assessment Team</w:t>
      </w:r>
    </w:p>
    <w:p w14:paraId="1B7F2630" w14:textId="77777777" w:rsidR="0045110B" w:rsidRPr="0045110B" w:rsidRDefault="0045110B" w:rsidP="0045110B">
      <w:pPr>
        <w:spacing w:after="0" w:line="240" w:lineRule="auto"/>
        <w:rPr>
          <w:rFonts w:ascii="Ubuntu" w:eastAsia="Times New Roman" w:hAnsi="Ubuntu" w:cs="Times New Roman"/>
          <w:color w:val="000000"/>
          <w:sz w:val="24"/>
          <w:szCs w:val="24"/>
        </w:rPr>
      </w:pPr>
    </w:p>
    <w:p w14:paraId="77E8BDA0" w14:textId="77777777" w:rsidR="0045110B" w:rsidRPr="0045110B" w:rsidRDefault="0045110B" w:rsidP="0045110B">
      <w:pPr>
        <w:spacing w:after="0" w:line="240" w:lineRule="auto"/>
        <w:rPr>
          <w:rFonts w:ascii="Ubuntu" w:eastAsia="Times New Roman" w:hAnsi="Ubuntu" w:cs="Times New Roman"/>
          <w:b/>
          <w:color w:val="000000"/>
          <w:sz w:val="24"/>
          <w:szCs w:val="24"/>
        </w:rPr>
      </w:pPr>
      <w:r w:rsidRPr="0045110B">
        <w:rPr>
          <w:rFonts w:ascii="Ubuntu" w:eastAsia="Times New Roman" w:hAnsi="Ubuntu" w:cs="Times New Roman"/>
          <w:b/>
          <w:color w:val="000000"/>
          <w:sz w:val="24"/>
          <w:szCs w:val="24"/>
        </w:rPr>
        <w:t>Trent University:</w:t>
      </w:r>
    </w:p>
    <w:p w14:paraId="36BF9A30" w14:textId="77777777" w:rsidR="0045110B" w:rsidRPr="0045110B" w:rsidRDefault="0045110B" w:rsidP="0045110B">
      <w:pPr>
        <w:pStyle w:val="NormalWeb"/>
        <w:spacing w:before="0" w:beforeAutospacing="0" w:after="0" w:afterAutospacing="0"/>
        <w:rPr>
          <w:rFonts w:ascii="Ubuntu" w:hAnsi="Ubuntu"/>
          <w:color w:val="000000"/>
        </w:rPr>
      </w:pPr>
      <w:r w:rsidRPr="0045110B">
        <w:rPr>
          <w:rFonts w:ascii="Ubuntu" w:hAnsi="Ubuntu"/>
          <w:color w:val="000000"/>
        </w:rPr>
        <w:t>Dr. Michael Khan, Provost</w:t>
      </w:r>
    </w:p>
    <w:p w14:paraId="6F8AEF0A" w14:textId="77777777" w:rsidR="0045110B" w:rsidRPr="0045110B" w:rsidRDefault="0045110B" w:rsidP="0045110B">
      <w:pPr>
        <w:pStyle w:val="NormalWeb"/>
        <w:spacing w:before="0" w:beforeAutospacing="0" w:after="0" w:afterAutospacing="0"/>
        <w:rPr>
          <w:rFonts w:ascii="Ubuntu" w:hAnsi="Ubuntu"/>
          <w:color w:val="000000"/>
        </w:rPr>
      </w:pPr>
      <w:r w:rsidRPr="0045110B">
        <w:rPr>
          <w:rFonts w:ascii="Ubuntu" w:hAnsi="Ubuntu"/>
          <w:color w:val="000000"/>
        </w:rPr>
        <w:t>Dr. Sarah West, Dean of Science</w:t>
      </w:r>
    </w:p>
    <w:p w14:paraId="40013709" w14:textId="77777777" w:rsidR="0045110B" w:rsidRPr="0045110B" w:rsidRDefault="0045110B" w:rsidP="0045110B">
      <w:pPr>
        <w:pStyle w:val="NormalWeb"/>
        <w:spacing w:before="0" w:beforeAutospacing="0" w:after="0" w:afterAutospacing="0"/>
        <w:rPr>
          <w:rFonts w:ascii="Ubuntu" w:hAnsi="Ubuntu"/>
          <w:color w:val="000000"/>
        </w:rPr>
      </w:pPr>
      <w:r w:rsidRPr="0045110B">
        <w:rPr>
          <w:rFonts w:ascii="Ubuntu" w:hAnsi="Ubuntu"/>
          <w:color w:val="000000"/>
        </w:rPr>
        <w:t>Dr. Sanela Martic, Associate Dean of Science</w:t>
      </w:r>
    </w:p>
    <w:p w14:paraId="09A93D66" w14:textId="77777777" w:rsidR="0045110B" w:rsidRPr="0045110B" w:rsidRDefault="0045110B" w:rsidP="0045110B">
      <w:pPr>
        <w:pStyle w:val="NormalWeb"/>
        <w:spacing w:before="0" w:beforeAutospacing="0" w:after="0" w:afterAutospacing="0"/>
      </w:pPr>
      <w:r w:rsidRPr="0045110B">
        <w:rPr>
          <w:rFonts w:ascii="Ubuntu" w:hAnsi="Ubuntu"/>
          <w:color w:val="000000"/>
        </w:rPr>
        <w:t>Dr. Craig Brunetti, Dean of Graduate Studies</w:t>
      </w:r>
    </w:p>
    <w:p w14:paraId="3CA51F76" w14:textId="77777777" w:rsidR="0045110B" w:rsidRPr="0045110B" w:rsidRDefault="0045110B" w:rsidP="0045110B">
      <w:pPr>
        <w:pStyle w:val="NormalWeb"/>
        <w:spacing w:before="0" w:beforeAutospacing="0" w:after="0" w:afterAutospacing="0"/>
      </w:pPr>
      <w:r w:rsidRPr="0045110B">
        <w:rPr>
          <w:rFonts w:ascii="Ubuntu" w:hAnsi="Ubuntu"/>
          <w:color w:val="000000"/>
        </w:rPr>
        <w:t>Dr. Suzanne Bailey, Associate Dean of Graduate Studies</w:t>
      </w:r>
      <w:r w:rsidRPr="0045110B">
        <w:rPr>
          <w:rFonts w:ascii="Ubuntu" w:hAnsi="Ubuntu"/>
          <w:color w:val="000000"/>
        </w:rPr>
        <w:br/>
        <w:t>Dr. Andrew Vreugdenhil, Program Director</w:t>
      </w:r>
    </w:p>
    <w:p w14:paraId="5D86E5D6" w14:textId="77777777" w:rsidR="0045110B" w:rsidRPr="0045110B" w:rsidRDefault="0045110B" w:rsidP="00DB4DCB">
      <w:pPr>
        <w:spacing w:after="0" w:line="240" w:lineRule="auto"/>
        <w:rPr>
          <w:rFonts w:ascii="Ubuntu" w:eastAsia="Times New Roman" w:hAnsi="Ubuntu" w:cs="Times New Roman"/>
          <w:color w:val="000000"/>
          <w:sz w:val="24"/>
          <w:szCs w:val="24"/>
        </w:rPr>
      </w:pPr>
    </w:p>
    <w:p w14:paraId="2721A0E1" w14:textId="451708A5" w:rsidR="00350D80" w:rsidRPr="00A312D0" w:rsidRDefault="00D25A55" w:rsidP="00350D80">
      <w:pPr>
        <w:shd w:val="clear" w:color="auto" w:fill="FFFFFF"/>
        <w:spacing w:before="100" w:beforeAutospacing="1" w:after="75" w:line="240" w:lineRule="auto"/>
        <w:rPr>
          <w:rFonts w:ascii="Ubuntu" w:eastAsia="Times New Roman" w:hAnsi="Ubuntu" w:cs="Times New Roman"/>
          <w:sz w:val="24"/>
          <w:szCs w:val="24"/>
        </w:rPr>
      </w:pPr>
      <w:r>
        <w:rPr>
          <w:rFonts w:ascii="Ubuntu" w:eastAsia="Times New Roman" w:hAnsi="Ubuntu" w:cs="Times New Roman"/>
          <w:sz w:val="24"/>
          <w:szCs w:val="24"/>
        </w:rPr>
        <w:t>T</w:t>
      </w:r>
      <w:r w:rsidR="0095548E" w:rsidRPr="00A312D0">
        <w:rPr>
          <w:rFonts w:ascii="Ubuntu" w:eastAsia="Times New Roman" w:hAnsi="Ubuntu" w:cs="Times New Roman"/>
          <w:sz w:val="24"/>
          <w:szCs w:val="24"/>
        </w:rPr>
        <w:t>he external reviewers identified</w:t>
      </w:r>
      <w:r w:rsidR="00DB4DCB" w:rsidRPr="00A312D0">
        <w:rPr>
          <w:rFonts w:ascii="Ubuntu" w:eastAsia="Times New Roman" w:hAnsi="Ubuntu" w:cs="Times New Roman"/>
          <w:sz w:val="24"/>
          <w:szCs w:val="24"/>
        </w:rPr>
        <w:t xml:space="preserve"> six</w:t>
      </w:r>
      <w:r w:rsidR="0095548E" w:rsidRPr="00A312D0">
        <w:rPr>
          <w:rFonts w:ascii="Ubuntu" w:eastAsia="Times New Roman" w:hAnsi="Ubuntu" w:cs="Times New Roman"/>
          <w:sz w:val="24"/>
          <w:szCs w:val="24"/>
        </w:rPr>
        <w:t xml:space="preserve"> recommendations to improve the program</w:t>
      </w:r>
      <w:r w:rsidR="00083F40" w:rsidRPr="00A312D0">
        <w:rPr>
          <w:rFonts w:ascii="Ubuntu" w:eastAsia="Times New Roman" w:hAnsi="Ubuntu" w:cs="Times New Roman"/>
          <w:sz w:val="24"/>
          <w:szCs w:val="24"/>
        </w:rPr>
        <w:t xml:space="preserve"> including</w:t>
      </w:r>
      <w:r w:rsidR="00A312D0">
        <w:rPr>
          <w:rFonts w:ascii="Ubuntu" w:eastAsia="Times New Roman" w:hAnsi="Ubuntu" w:cs="Times New Roman"/>
          <w:sz w:val="24"/>
          <w:szCs w:val="24"/>
        </w:rPr>
        <w:t xml:space="preserve"> strengthening student experience and program effectiveness by improving communication through regular workshops, streamlining administrative processes, expanding funding opportunities, increasing curriculum flexibility, and engaging alumni to support recruitment and retention</w:t>
      </w:r>
      <w:r w:rsidR="00527199">
        <w:rPr>
          <w:rFonts w:ascii="Ubuntu" w:eastAsia="Times New Roman" w:hAnsi="Ubuntu" w:cs="Times New Roman"/>
          <w:sz w:val="24"/>
          <w:szCs w:val="24"/>
        </w:rPr>
        <w:t>.</w:t>
      </w:r>
      <w:r w:rsidR="0095548E" w:rsidRPr="00A312D0">
        <w:rPr>
          <w:rFonts w:ascii="Ubuntu" w:eastAsia="Times New Roman" w:hAnsi="Ubuntu" w:cs="Times New Roman"/>
          <w:sz w:val="24"/>
          <w:szCs w:val="24"/>
        </w:rPr>
        <w:t xml:space="preserve"> The prioritized list of recommendations is available in the Implementation Plan.</w:t>
      </w:r>
    </w:p>
    <w:p w14:paraId="5025AD4E" w14:textId="4F9D6A5D" w:rsidR="007B0B32" w:rsidRPr="00527199" w:rsidRDefault="007B0B32" w:rsidP="007B0B32">
      <w:pPr>
        <w:shd w:val="clear" w:color="auto" w:fill="FFFFFF"/>
        <w:spacing w:before="100" w:beforeAutospacing="1" w:after="75" w:line="240" w:lineRule="auto"/>
        <w:rPr>
          <w:rFonts w:ascii="Ubuntu" w:eastAsia="Times New Roman" w:hAnsi="Ubuntu" w:cs="Times New Roman"/>
          <w:color w:val="222222"/>
          <w:sz w:val="24"/>
          <w:szCs w:val="24"/>
        </w:rPr>
      </w:pPr>
      <w:r w:rsidRPr="00A312D0">
        <w:rPr>
          <w:rFonts w:ascii="Ubuntu" w:eastAsia="Times New Roman" w:hAnsi="Ubuntu" w:cs="Times New Roman"/>
          <w:color w:val="222222"/>
          <w:sz w:val="24"/>
          <w:szCs w:val="24"/>
        </w:rPr>
        <w:t>A Final Assessment Report</w:t>
      </w:r>
      <w:r w:rsidR="00960E82" w:rsidRPr="00A312D0">
        <w:rPr>
          <w:rFonts w:ascii="Ubuntu" w:eastAsia="Times New Roman" w:hAnsi="Ubuntu" w:cs="Times New Roman"/>
          <w:color w:val="222222"/>
          <w:sz w:val="24"/>
          <w:szCs w:val="24"/>
        </w:rPr>
        <w:t xml:space="preserve"> (FAR)</w:t>
      </w:r>
      <w:r w:rsidRPr="00A312D0">
        <w:rPr>
          <w:rFonts w:ascii="Ubuntu" w:eastAsia="Times New Roman" w:hAnsi="Ubuntu" w:cs="Times New Roman"/>
          <w:color w:val="222222"/>
          <w:sz w:val="24"/>
          <w:szCs w:val="24"/>
        </w:rPr>
        <w:t xml:space="preserve"> has been prepared to synthesize the reports and recommendations resulting from the review, identifying the strengths of the program as well as the opportunities for program improvement and enhancement. The Implementation Plan</w:t>
      </w:r>
      <w:r w:rsidR="00960E82" w:rsidRPr="00A312D0">
        <w:rPr>
          <w:rFonts w:ascii="Ubuntu" w:eastAsia="Times New Roman" w:hAnsi="Ubuntu" w:cs="Times New Roman"/>
          <w:color w:val="222222"/>
          <w:sz w:val="24"/>
          <w:szCs w:val="24"/>
        </w:rPr>
        <w:t xml:space="preserve"> (IP)</w:t>
      </w:r>
      <w:r w:rsidRPr="00A312D0">
        <w:rPr>
          <w:rFonts w:ascii="Ubuntu" w:eastAsia="Times New Roman" w:hAnsi="Ubuntu" w:cs="Times New Roman"/>
          <w:color w:val="222222"/>
          <w:sz w:val="24"/>
          <w:szCs w:val="24"/>
        </w:rPr>
        <w:t xml:space="preserve"> </w:t>
      </w:r>
      <w:r w:rsidRPr="00A312D0">
        <w:rPr>
          <w:rFonts w:ascii="Ubuntu" w:hAnsi="Ubuntu"/>
          <w:color w:val="000000"/>
          <w:sz w:val="24"/>
          <w:szCs w:val="24"/>
        </w:rPr>
        <w:t xml:space="preserve">presents a timeline of the follow-up and resource </w:t>
      </w:r>
      <w:r w:rsidRPr="00527199">
        <w:rPr>
          <w:rFonts w:ascii="Ubuntu" w:hAnsi="Ubuntu"/>
          <w:color w:val="000000"/>
          <w:sz w:val="24"/>
          <w:szCs w:val="24"/>
        </w:rPr>
        <w:t>requirements addressing the recommendations from the external reviewers’ report.</w:t>
      </w:r>
      <w:r w:rsidR="00960E82" w:rsidRPr="00527199">
        <w:rPr>
          <w:rFonts w:ascii="Ubuntu" w:hAnsi="Ubuntu"/>
          <w:color w:val="000000"/>
          <w:sz w:val="24"/>
          <w:szCs w:val="24"/>
        </w:rPr>
        <w:t xml:space="preserve"> </w:t>
      </w:r>
      <w:r w:rsidR="00527199">
        <w:rPr>
          <w:rFonts w:ascii="Ubuntu" w:hAnsi="Ubuntu"/>
          <w:color w:val="000000"/>
          <w:sz w:val="24"/>
          <w:szCs w:val="24"/>
        </w:rPr>
        <w:t xml:space="preserve">Both documents, accompanied by </w:t>
      </w:r>
      <w:r w:rsidR="00527199">
        <w:rPr>
          <w:rFonts w:ascii="Ubuntu" w:hAnsi="Ubuntu"/>
          <w:color w:val="000000"/>
          <w:sz w:val="24"/>
          <w:szCs w:val="24"/>
        </w:rPr>
        <w:lastRenderedPageBreak/>
        <w:t xml:space="preserve">this Executive Summary (ES), are </w:t>
      </w:r>
      <w:r w:rsidR="00527199" w:rsidRPr="00527199">
        <w:rPr>
          <w:rFonts w:ascii="Ubuntu" w:eastAsia="Ubuntu" w:hAnsi="Ubuntu" w:cs="Ubuntu"/>
          <w:sz w:val="24"/>
          <w:szCs w:val="24"/>
        </w:rPr>
        <w:t>subject to approval according to each university’s approval processes</w:t>
      </w:r>
      <w:r w:rsidR="00527199">
        <w:rPr>
          <w:rFonts w:ascii="Ubuntu" w:eastAsia="Ubuntu" w:hAnsi="Ubuntu" w:cs="Ubuntu"/>
          <w:sz w:val="24"/>
          <w:szCs w:val="24"/>
        </w:rPr>
        <w:t>.</w:t>
      </w:r>
    </w:p>
    <w:p w14:paraId="507673CF" w14:textId="77777777" w:rsidR="0067592F" w:rsidRPr="00271B99" w:rsidRDefault="0067592F">
      <w:pPr>
        <w:rPr>
          <w:rFonts w:ascii="Ubuntu" w:hAnsi="Ubuntu"/>
          <w:sz w:val="24"/>
          <w:szCs w:val="24"/>
        </w:rPr>
      </w:pPr>
    </w:p>
    <w:tbl>
      <w:tblPr>
        <w:tblStyle w:val="LightList-Accent3"/>
        <w:tblW w:w="9530" w:type="dxa"/>
        <w:tblBorders>
          <w:insideH w:val="single" w:sz="8" w:space="0" w:color="A5A5A5" w:themeColor="accent3"/>
          <w:insideV w:val="single" w:sz="8" w:space="0" w:color="A5A5A5" w:themeColor="accent3"/>
        </w:tblBorders>
        <w:tblLayout w:type="fixed"/>
        <w:tblLook w:val="0620" w:firstRow="1" w:lastRow="0" w:firstColumn="0" w:lastColumn="0" w:noHBand="1" w:noVBand="1"/>
      </w:tblPr>
      <w:tblGrid>
        <w:gridCol w:w="3050"/>
        <w:gridCol w:w="1819"/>
        <w:gridCol w:w="2250"/>
        <w:gridCol w:w="2411"/>
      </w:tblGrid>
      <w:tr w:rsidR="00DE5369" w:rsidRPr="00271B99" w14:paraId="585540C9" w14:textId="77777777" w:rsidTr="00975FD4">
        <w:trPr>
          <w:cnfStyle w:val="100000000000" w:firstRow="1" w:lastRow="0" w:firstColumn="0" w:lastColumn="0" w:oddVBand="0" w:evenVBand="0" w:oddHBand="0" w:evenHBand="0" w:firstRowFirstColumn="0" w:firstRowLastColumn="0" w:lastRowFirstColumn="0" w:lastRowLastColumn="0"/>
        </w:trPr>
        <w:tc>
          <w:tcPr>
            <w:tcW w:w="3050" w:type="dxa"/>
            <w:shd w:val="clear" w:color="auto" w:fill="D9E2F3" w:themeFill="accent1" w:themeFillTint="33"/>
          </w:tcPr>
          <w:p w14:paraId="6B45AA4F" w14:textId="77777777" w:rsidR="00DE5369" w:rsidRPr="00271B99" w:rsidRDefault="00DE5369" w:rsidP="00DE5369">
            <w:pPr>
              <w:rPr>
                <w:rFonts w:ascii="Ubuntu" w:hAnsi="Ubuntu"/>
                <w:color w:val="auto"/>
                <w:sz w:val="24"/>
                <w:szCs w:val="24"/>
              </w:rPr>
            </w:pPr>
            <w:bookmarkStart w:id="1" w:name="_Hlk207102198"/>
            <w:r w:rsidRPr="00271B99">
              <w:rPr>
                <w:rFonts w:ascii="Ubuntu" w:hAnsi="Ubuntu"/>
                <w:color w:val="auto"/>
                <w:sz w:val="24"/>
                <w:szCs w:val="24"/>
              </w:rPr>
              <w:t xml:space="preserve">Governance </w:t>
            </w:r>
          </w:p>
        </w:tc>
        <w:tc>
          <w:tcPr>
            <w:tcW w:w="1819" w:type="dxa"/>
            <w:shd w:val="clear" w:color="auto" w:fill="D9E2F3" w:themeFill="accent1" w:themeFillTint="33"/>
          </w:tcPr>
          <w:p w14:paraId="6AA377EE" w14:textId="77777777" w:rsidR="00DE5369" w:rsidRPr="00271B99" w:rsidRDefault="00DE5369" w:rsidP="00DE5369">
            <w:pPr>
              <w:rPr>
                <w:rFonts w:ascii="Ubuntu" w:hAnsi="Ubuntu"/>
                <w:sz w:val="24"/>
                <w:szCs w:val="24"/>
              </w:rPr>
            </w:pPr>
            <w:r w:rsidRPr="00271B99">
              <w:rPr>
                <w:rFonts w:ascii="Ubuntu" w:hAnsi="Ubuntu"/>
                <w:color w:val="auto"/>
                <w:sz w:val="24"/>
                <w:szCs w:val="24"/>
              </w:rPr>
              <w:t>Document(s)</w:t>
            </w:r>
          </w:p>
        </w:tc>
        <w:tc>
          <w:tcPr>
            <w:tcW w:w="2250" w:type="dxa"/>
            <w:shd w:val="clear" w:color="auto" w:fill="D9E2F3" w:themeFill="accent1" w:themeFillTint="33"/>
          </w:tcPr>
          <w:p w14:paraId="1C3CE092" w14:textId="77777777" w:rsidR="00DE5369" w:rsidRPr="00271B99" w:rsidRDefault="00DE5369" w:rsidP="00DE5369">
            <w:pPr>
              <w:rPr>
                <w:rFonts w:ascii="Ubuntu" w:hAnsi="Ubuntu"/>
                <w:color w:val="auto"/>
                <w:sz w:val="24"/>
                <w:szCs w:val="24"/>
              </w:rPr>
            </w:pPr>
            <w:r w:rsidRPr="00271B99">
              <w:rPr>
                <w:rFonts w:ascii="Ubuntu" w:hAnsi="Ubuntu"/>
                <w:color w:val="auto"/>
                <w:sz w:val="24"/>
                <w:szCs w:val="24"/>
              </w:rPr>
              <w:t>Type of review</w:t>
            </w:r>
          </w:p>
        </w:tc>
        <w:tc>
          <w:tcPr>
            <w:tcW w:w="2411" w:type="dxa"/>
            <w:shd w:val="clear" w:color="auto" w:fill="D9E2F3" w:themeFill="accent1" w:themeFillTint="33"/>
          </w:tcPr>
          <w:p w14:paraId="66800539" w14:textId="77777777" w:rsidR="00DE5369" w:rsidRPr="00271B99" w:rsidRDefault="00DE5369" w:rsidP="00DE5369">
            <w:pPr>
              <w:rPr>
                <w:rFonts w:ascii="Ubuntu" w:hAnsi="Ubuntu"/>
                <w:color w:val="auto"/>
                <w:sz w:val="24"/>
                <w:szCs w:val="24"/>
              </w:rPr>
            </w:pPr>
            <w:r w:rsidRPr="00271B99">
              <w:rPr>
                <w:rFonts w:ascii="Ubuntu" w:hAnsi="Ubuntu"/>
                <w:color w:val="auto"/>
                <w:sz w:val="24"/>
                <w:szCs w:val="24"/>
              </w:rPr>
              <w:t>Date</w:t>
            </w:r>
          </w:p>
        </w:tc>
      </w:tr>
      <w:tr w:rsidR="00DE5369" w:rsidRPr="00271B99" w14:paraId="14A48B95" w14:textId="77777777" w:rsidTr="00975FD4">
        <w:tc>
          <w:tcPr>
            <w:tcW w:w="3050" w:type="dxa"/>
          </w:tcPr>
          <w:p w14:paraId="59A33A22" w14:textId="7CFD92F6" w:rsidR="00DE5369" w:rsidRPr="00271B99" w:rsidRDefault="00083F40" w:rsidP="00DE5369">
            <w:pPr>
              <w:rPr>
                <w:rFonts w:ascii="Ubuntu" w:hAnsi="Ubuntu"/>
                <w:sz w:val="24"/>
                <w:szCs w:val="24"/>
              </w:rPr>
            </w:pPr>
            <w:r>
              <w:rPr>
                <w:rFonts w:ascii="Ubuntu" w:hAnsi="Ubuntu"/>
                <w:sz w:val="24"/>
                <w:szCs w:val="24"/>
              </w:rPr>
              <w:t xml:space="preserve">OTU </w:t>
            </w:r>
            <w:r w:rsidR="00DE5369" w:rsidRPr="00271B99">
              <w:rPr>
                <w:rFonts w:ascii="Ubuntu" w:hAnsi="Ubuntu"/>
                <w:sz w:val="24"/>
                <w:szCs w:val="24"/>
              </w:rPr>
              <w:t>Faculty Council</w:t>
            </w:r>
          </w:p>
        </w:tc>
        <w:tc>
          <w:tcPr>
            <w:tcW w:w="1819" w:type="dxa"/>
          </w:tcPr>
          <w:p w14:paraId="65F9FF65" w14:textId="77777777" w:rsidR="00DE5369" w:rsidRPr="00271B99" w:rsidRDefault="00DE5369" w:rsidP="00DE5369">
            <w:pPr>
              <w:rPr>
                <w:rFonts w:ascii="Ubuntu" w:hAnsi="Ubuntu"/>
                <w:sz w:val="24"/>
                <w:szCs w:val="24"/>
              </w:rPr>
            </w:pPr>
            <w:r w:rsidRPr="00271B99">
              <w:rPr>
                <w:rFonts w:ascii="Ubuntu" w:hAnsi="Ubuntu"/>
                <w:sz w:val="24"/>
                <w:szCs w:val="24"/>
              </w:rPr>
              <w:t>IP</w:t>
            </w:r>
          </w:p>
        </w:tc>
        <w:tc>
          <w:tcPr>
            <w:tcW w:w="2250" w:type="dxa"/>
          </w:tcPr>
          <w:p w14:paraId="42C7A5C0" w14:textId="77777777" w:rsidR="00DE5369" w:rsidRPr="00271B99" w:rsidRDefault="00DE5369" w:rsidP="00DE5369">
            <w:pPr>
              <w:rPr>
                <w:rFonts w:ascii="Ubuntu" w:hAnsi="Ubuntu"/>
                <w:sz w:val="24"/>
                <w:szCs w:val="24"/>
              </w:rPr>
            </w:pPr>
            <w:r w:rsidRPr="00271B99">
              <w:rPr>
                <w:rFonts w:ascii="Ubuntu" w:hAnsi="Ubuntu"/>
                <w:sz w:val="24"/>
                <w:szCs w:val="24"/>
              </w:rPr>
              <w:t>Feedback</w:t>
            </w:r>
          </w:p>
        </w:tc>
        <w:tc>
          <w:tcPr>
            <w:tcW w:w="2411" w:type="dxa"/>
          </w:tcPr>
          <w:p w14:paraId="002E8B59" w14:textId="4B2646D5" w:rsidR="00DE5369" w:rsidRPr="00975FD4" w:rsidRDefault="00975FD4" w:rsidP="00DE5369">
            <w:pPr>
              <w:rPr>
                <w:rFonts w:ascii="Ubuntu" w:hAnsi="Ubuntu"/>
                <w:sz w:val="24"/>
                <w:szCs w:val="24"/>
              </w:rPr>
            </w:pPr>
            <w:r w:rsidRPr="00975FD4">
              <w:rPr>
                <w:rFonts w:ascii="Ubuntu" w:hAnsi="Ubuntu"/>
                <w:color w:val="000000"/>
                <w:sz w:val="24"/>
                <w:szCs w:val="24"/>
              </w:rPr>
              <w:t>May 6, 2025</w:t>
            </w:r>
          </w:p>
        </w:tc>
      </w:tr>
      <w:tr w:rsidR="00DE5369" w:rsidRPr="00271B99" w14:paraId="29095F15" w14:textId="77777777" w:rsidTr="00975FD4">
        <w:tc>
          <w:tcPr>
            <w:tcW w:w="3050" w:type="dxa"/>
          </w:tcPr>
          <w:p w14:paraId="078B9A17" w14:textId="7CC8D693" w:rsidR="00DE5369" w:rsidRPr="00271B99" w:rsidRDefault="00083F40" w:rsidP="00DE5369">
            <w:pPr>
              <w:rPr>
                <w:rFonts w:ascii="Ubuntu" w:hAnsi="Ubuntu"/>
                <w:sz w:val="24"/>
                <w:szCs w:val="24"/>
              </w:rPr>
            </w:pPr>
            <w:r>
              <w:rPr>
                <w:rFonts w:ascii="Ubuntu" w:hAnsi="Ubuntu"/>
                <w:sz w:val="24"/>
                <w:szCs w:val="24"/>
              </w:rPr>
              <w:t xml:space="preserve">OTU </w:t>
            </w:r>
            <w:r w:rsidR="00DE5369" w:rsidRPr="00271B99">
              <w:rPr>
                <w:rFonts w:ascii="Ubuntu" w:hAnsi="Ubuntu"/>
                <w:sz w:val="24"/>
                <w:szCs w:val="24"/>
              </w:rPr>
              <w:t>Resource Committee</w:t>
            </w:r>
          </w:p>
        </w:tc>
        <w:tc>
          <w:tcPr>
            <w:tcW w:w="1819" w:type="dxa"/>
          </w:tcPr>
          <w:p w14:paraId="11A326BA" w14:textId="77777777" w:rsidR="00DE5369" w:rsidRPr="00271B99" w:rsidRDefault="00DE5369" w:rsidP="00DE5369">
            <w:pPr>
              <w:rPr>
                <w:rFonts w:ascii="Ubuntu" w:hAnsi="Ubuntu"/>
                <w:sz w:val="24"/>
                <w:szCs w:val="24"/>
              </w:rPr>
            </w:pPr>
            <w:r w:rsidRPr="00271B99">
              <w:rPr>
                <w:rFonts w:ascii="Ubuntu" w:hAnsi="Ubuntu"/>
                <w:sz w:val="24"/>
                <w:szCs w:val="24"/>
              </w:rPr>
              <w:t>IP</w:t>
            </w:r>
          </w:p>
        </w:tc>
        <w:tc>
          <w:tcPr>
            <w:tcW w:w="2250" w:type="dxa"/>
          </w:tcPr>
          <w:p w14:paraId="3B116659" w14:textId="77777777" w:rsidR="00DE5369" w:rsidRPr="00271B99" w:rsidRDefault="00DE5369" w:rsidP="00DE5369">
            <w:pPr>
              <w:rPr>
                <w:rFonts w:ascii="Ubuntu" w:hAnsi="Ubuntu"/>
                <w:sz w:val="24"/>
                <w:szCs w:val="24"/>
              </w:rPr>
            </w:pPr>
            <w:r w:rsidRPr="00271B99">
              <w:rPr>
                <w:rFonts w:ascii="Ubuntu" w:hAnsi="Ubuntu"/>
                <w:sz w:val="24"/>
                <w:szCs w:val="24"/>
              </w:rPr>
              <w:t>Resource review</w:t>
            </w:r>
          </w:p>
        </w:tc>
        <w:tc>
          <w:tcPr>
            <w:tcW w:w="2411" w:type="dxa"/>
          </w:tcPr>
          <w:p w14:paraId="259039E2" w14:textId="0D00AE15" w:rsidR="00DE5369" w:rsidRPr="00975FD4" w:rsidRDefault="00975FD4" w:rsidP="00DE5369">
            <w:pPr>
              <w:rPr>
                <w:rFonts w:ascii="Ubuntu" w:hAnsi="Ubuntu"/>
                <w:sz w:val="24"/>
                <w:szCs w:val="24"/>
              </w:rPr>
            </w:pPr>
            <w:r w:rsidRPr="00975FD4">
              <w:rPr>
                <w:rFonts w:ascii="Ubuntu" w:hAnsi="Ubuntu"/>
                <w:color w:val="000000"/>
                <w:sz w:val="24"/>
                <w:szCs w:val="24"/>
              </w:rPr>
              <w:t>May 13, 2025</w:t>
            </w:r>
          </w:p>
        </w:tc>
      </w:tr>
      <w:tr w:rsidR="00917023" w:rsidRPr="00271B99" w14:paraId="4D2139FD" w14:textId="77777777" w:rsidTr="00975FD4">
        <w:tc>
          <w:tcPr>
            <w:tcW w:w="3050" w:type="dxa"/>
          </w:tcPr>
          <w:p w14:paraId="379BAEDF" w14:textId="470A8495" w:rsidR="00917023" w:rsidRDefault="00917023" w:rsidP="00917023">
            <w:pPr>
              <w:rPr>
                <w:rFonts w:ascii="Ubuntu" w:hAnsi="Ubuntu"/>
                <w:sz w:val="24"/>
                <w:szCs w:val="24"/>
              </w:rPr>
            </w:pPr>
            <w:r w:rsidRPr="00D040F3">
              <w:rPr>
                <w:rFonts w:ascii="Ubuntu" w:hAnsi="Ubuntu"/>
                <w:sz w:val="24"/>
                <w:szCs w:val="24"/>
              </w:rPr>
              <w:t>Trent CPRC</w:t>
            </w:r>
          </w:p>
        </w:tc>
        <w:tc>
          <w:tcPr>
            <w:tcW w:w="1819" w:type="dxa"/>
          </w:tcPr>
          <w:p w14:paraId="6A9083C4" w14:textId="798D3299" w:rsidR="00917023" w:rsidRPr="00271B99" w:rsidRDefault="00917023" w:rsidP="00917023">
            <w:pPr>
              <w:rPr>
                <w:rFonts w:ascii="Ubuntu" w:hAnsi="Ubuntu"/>
                <w:sz w:val="24"/>
                <w:szCs w:val="24"/>
              </w:rPr>
            </w:pPr>
            <w:r>
              <w:rPr>
                <w:rFonts w:ascii="Ubuntu" w:hAnsi="Ubuntu"/>
                <w:sz w:val="24"/>
                <w:szCs w:val="24"/>
              </w:rPr>
              <w:t>FAR, ES, IP</w:t>
            </w:r>
          </w:p>
        </w:tc>
        <w:tc>
          <w:tcPr>
            <w:tcW w:w="2250" w:type="dxa"/>
          </w:tcPr>
          <w:p w14:paraId="451BDF7A" w14:textId="38DB1C0E" w:rsidR="00917023" w:rsidRPr="00271B99" w:rsidRDefault="00917023" w:rsidP="00917023">
            <w:pPr>
              <w:rPr>
                <w:rFonts w:ascii="Ubuntu" w:hAnsi="Ubuntu"/>
                <w:sz w:val="24"/>
                <w:szCs w:val="24"/>
              </w:rPr>
            </w:pPr>
            <w:r>
              <w:rPr>
                <w:rFonts w:ascii="Ubuntu" w:hAnsi="Ubuntu"/>
                <w:sz w:val="24"/>
                <w:szCs w:val="24"/>
              </w:rPr>
              <w:t>Review</w:t>
            </w:r>
          </w:p>
        </w:tc>
        <w:tc>
          <w:tcPr>
            <w:tcW w:w="2411" w:type="dxa"/>
          </w:tcPr>
          <w:p w14:paraId="59592D07" w14:textId="0E73468E" w:rsidR="00917023" w:rsidRPr="00975FD4" w:rsidRDefault="00917023" w:rsidP="00917023">
            <w:pPr>
              <w:rPr>
                <w:rFonts w:ascii="Ubuntu" w:hAnsi="Ubuntu"/>
                <w:color w:val="000000"/>
                <w:sz w:val="24"/>
                <w:szCs w:val="24"/>
              </w:rPr>
            </w:pPr>
            <w:r>
              <w:rPr>
                <w:rFonts w:ascii="Ubuntu" w:hAnsi="Ubuntu"/>
                <w:color w:val="000000"/>
                <w:sz w:val="24"/>
                <w:szCs w:val="24"/>
              </w:rPr>
              <w:t>September 17, 2025</w:t>
            </w:r>
          </w:p>
        </w:tc>
      </w:tr>
      <w:tr w:rsidR="00917023" w:rsidRPr="00271B99" w14:paraId="31FE726D" w14:textId="77777777" w:rsidTr="00975FD4">
        <w:tc>
          <w:tcPr>
            <w:tcW w:w="3050" w:type="dxa"/>
          </w:tcPr>
          <w:p w14:paraId="67916325" w14:textId="163F4AB1" w:rsidR="00917023" w:rsidRPr="00271B99" w:rsidRDefault="00917023" w:rsidP="00917023">
            <w:pPr>
              <w:rPr>
                <w:rFonts w:ascii="Ubuntu" w:hAnsi="Ubuntu"/>
                <w:sz w:val="24"/>
                <w:szCs w:val="24"/>
              </w:rPr>
            </w:pPr>
            <w:r>
              <w:rPr>
                <w:rFonts w:ascii="Ubuntu" w:hAnsi="Ubuntu"/>
                <w:sz w:val="24"/>
                <w:szCs w:val="24"/>
              </w:rPr>
              <w:t xml:space="preserve">OTU </w:t>
            </w:r>
            <w:r w:rsidRPr="00271B99">
              <w:rPr>
                <w:rFonts w:ascii="Ubuntu" w:hAnsi="Ubuntu"/>
                <w:sz w:val="24"/>
                <w:szCs w:val="24"/>
              </w:rPr>
              <w:t>USC/GSC</w:t>
            </w:r>
          </w:p>
        </w:tc>
        <w:tc>
          <w:tcPr>
            <w:tcW w:w="1819" w:type="dxa"/>
          </w:tcPr>
          <w:p w14:paraId="4F957D53" w14:textId="77777777" w:rsidR="00917023" w:rsidRPr="00271B99" w:rsidRDefault="00917023" w:rsidP="00917023">
            <w:pPr>
              <w:rPr>
                <w:rFonts w:ascii="Ubuntu" w:hAnsi="Ubuntu"/>
                <w:sz w:val="24"/>
                <w:szCs w:val="24"/>
              </w:rPr>
            </w:pPr>
            <w:r w:rsidRPr="00271B99">
              <w:rPr>
                <w:rFonts w:ascii="Ubuntu" w:hAnsi="Ubuntu"/>
                <w:sz w:val="24"/>
                <w:szCs w:val="24"/>
              </w:rPr>
              <w:t>FAR, ES, IP</w:t>
            </w:r>
          </w:p>
        </w:tc>
        <w:tc>
          <w:tcPr>
            <w:tcW w:w="2250" w:type="dxa"/>
          </w:tcPr>
          <w:p w14:paraId="34F5AECC" w14:textId="77777777" w:rsidR="00917023" w:rsidRPr="00271B99" w:rsidRDefault="00917023" w:rsidP="00917023">
            <w:pPr>
              <w:rPr>
                <w:rFonts w:ascii="Ubuntu" w:hAnsi="Ubuntu"/>
                <w:sz w:val="24"/>
                <w:szCs w:val="24"/>
              </w:rPr>
            </w:pPr>
            <w:r w:rsidRPr="00271B99">
              <w:rPr>
                <w:rFonts w:ascii="Ubuntu" w:hAnsi="Ubuntu"/>
                <w:sz w:val="24"/>
                <w:szCs w:val="24"/>
              </w:rPr>
              <w:t>Approval</w:t>
            </w:r>
          </w:p>
        </w:tc>
        <w:tc>
          <w:tcPr>
            <w:tcW w:w="2411" w:type="dxa"/>
          </w:tcPr>
          <w:p w14:paraId="503F9330" w14:textId="204000CB" w:rsidR="00917023" w:rsidRPr="00975FD4" w:rsidRDefault="00917023" w:rsidP="00917023">
            <w:pPr>
              <w:rPr>
                <w:rFonts w:ascii="Ubuntu" w:hAnsi="Ubuntu"/>
                <w:sz w:val="24"/>
                <w:szCs w:val="24"/>
              </w:rPr>
            </w:pPr>
            <w:r w:rsidRPr="00975FD4">
              <w:rPr>
                <w:rFonts w:ascii="Ubuntu" w:hAnsi="Ubuntu"/>
                <w:color w:val="000000"/>
                <w:sz w:val="24"/>
                <w:szCs w:val="24"/>
              </w:rPr>
              <w:t>September 23, 2025</w:t>
            </w:r>
          </w:p>
        </w:tc>
      </w:tr>
      <w:tr w:rsidR="00917023" w:rsidRPr="00271B99" w14:paraId="260DC7F2" w14:textId="77777777" w:rsidTr="00D25A55">
        <w:tc>
          <w:tcPr>
            <w:tcW w:w="3050" w:type="dxa"/>
          </w:tcPr>
          <w:p w14:paraId="3BA9A4C0" w14:textId="40437789" w:rsidR="00917023" w:rsidRPr="00D040F3" w:rsidRDefault="00917023" w:rsidP="00917023">
            <w:pPr>
              <w:rPr>
                <w:rFonts w:ascii="Ubuntu" w:hAnsi="Ubuntu"/>
                <w:sz w:val="24"/>
                <w:szCs w:val="24"/>
              </w:rPr>
            </w:pPr>
            <w:r>
              <w:rPr>
                <w:rFonts w:ascii="Ubuntu" w:hAnsi="Ubuntu"/>
                <w:sz w:val="24"/>
                <w:szCs w:val="24"/>
              </w:rPr>
              <w:t>Trent Provost</w:t>
            </w:r>
          </w:p>
        </w:tc>
        <w:tc>
          <w:tcPr>
            <w:tcW w:w="1819" w:type="dxa"/>
          </w:tcPr>
          <w:p w14:paraId="76223A7B" w14:textId="2C683CA6" w:rsidR="00917023" w:rsidRDefault="00917023" w:rsidP="00917023">
            <w:pPr>
              <w:rPr>
                <w:rFonts w:ascii="Ubuntu" w:hAnsi="Ubuntu"/>
                <w:sz w:val="24"/>
                <w:szCs w:val="24"/>
              </w:rPr>
            </w:pPr>
            <w:r>
              <w:rPr>
                <w:rFonts w:ascii="Ubuntu" w:hAnsi="Ubuntu"/>
                <w:sz w:val="24"/>
                <w:szCs w:val="24"/>
              </w:rPr>
              <w:t>FAR, ES, IP</w:t>
            </w:r>
          </w:p>
        </w:tc>
        <w:tc>
          <w:tcPr>
            <w:tcW w:w="2250" w:type="dxa"/>
          </w:tcPr>
          <w:p w14:paraId="1A2A6DA2" w14:textId="0CB7BD43" w:rsidR="00917023" w:rsidRDefault="00917023" w:rsidP="00917023">
            <w:pPr>
              <w:rPr>
                <w:rFonts w:ascii="Ubuntu" w:hAnsi="Ubuntu"/>
                <w:sz w:val="24"/>
                <w:szCs w:val="24"/>
              </w:rPr>
            </w:pPr>
            <w:r>
              <w:rPr>
                <w:rFonts w:ascii="Ubuntu" w:hAnsi="Ubuntu"/>
                <w:sz w:val="24"/>
                <w:szCs w:val="24"/>
              </w:rPr>
              <w:t>Approval</w:t>
            </w:r>
          </w:p>
        </w:tc>
        <w:tc>
          <w:tcPr>
            <w:tcW w:w="2411" w:type="dxa"/>
            <w:shd w:val="clear" w:color="auto" w:fill="F2F2F2" w:themeFill="background1" w:themeFillShade="F2"/>
          </w:tcPr>
          <w:p w14:paraId="68BC9785" w14:textId="77777777" w:rsidR="00917023" w:rsidRPr="0045110B" w:rsidRDefault="00917023" w:rsidP="00917023">
            <w:pPr>
              <w:rPr>
                <w:rFonts w:ascii="Ubuntu" w:hAnsi="Ubuntu"/>
                <w:color w:val="000000"/>
                <w:sz w:val="24"/>
                <w:szCs w:val="24"/>
                <w:highlight w:val="lightGray"/>
              </w:rPr>
            </w:pPr>
          </w:p>
        </w:tc>
      </w:tr>
      <w:tr w:rsidR="00917023" w:rsidRPr="00271B99" w14:paraId="45EC2A4A" w14:textId="77777777" w:rsidTr="00D25A55">
        <w:tc>
          <w:tcPr>
            <w:tcW w:w="3050" w:type="dxa"/>
          </w:tcPr>
          <w:p w14:paraId="09789F36" w14:textId="77777777" w:rsidR="00917023" w:rsidRPr="00271B99" w:rsidRDefault="00917023" w:rsidP="00917023">
            <w:pPr>
              <w:rPr>
                <w:rFonts w:ascii="Ubuntu" w:hAnsi="Ubuntu"/>
                <w:sz w:val="24"/>
                <w:szCs w:val="24"/>
              </w:rPr>
            </w:pPr>
            <w:r w:rsidRPr="00271B99">
              <w:rPr>
                <w:rFonts w:ascii="Ubuntu" w:hAnsi="Ubuntu"/>
                <w:sz w:val="24"/>
                <w:szCs w:val="24"/>
              </w:rPr>
              <w:t>Quality Council</w:t>
            </w:r>
          </w:p>
        </w:tc>
        <w:tc>
          <w:tcPr>
            <w:tcW w:w="1819" w:type="dxa"/>
          </w:tcPr>
          <w:p w14:paraId="73808566" w14:textId="77777777" w:rsidR="00917023" w:rsidRPr="00271B99" w:rsidRDefault="00917023" w:rsidP="00917023">
            <w:pPr>
              <w:rPr>
                <w:rFonts w:ascii="Ubuntu" w:hAnsi="Ubuntu"/>
                <w:sz w:val="24"/>
                <w:szCs w:val="24"/>
              </w:rPr>
            </w:pPr>
            <w:r w:rsidRPr="00271B99">
              <w:rPr>
                <w:rFonts w:ascii="Ubuntu" w:hAnsi="Ubuntu"/>
                <w:sz w:val="24"/>
                <w:szCs w:val="24"/>
              </w:rPr>
              <w:t>FAR, ES, IP</w:t>
            </w:r>
          </w:p>
        </w:tc>
        <w:tc>
          <w:tcPr>
            <w:tcW w:w="2250" w:type="dxa"/>
          </w:tcPr>
          <w:p w14:paraId="248A8F65" w14:textId="77777777" w:rsidR="00917023" w:rsidRPr="00271B99" w:rsidRDefault="00917023" w:rsidP="00917023">
            <w:pPr>
              <w:rPr>
                <w:rFonts w:ascii="Ubuntu" w:hAnsi="Ubuntu"/>
                <w:sz w:val="24"/>
                <w:szCs w:val="24"/>
              </w:rPr>
            </w:pPr>
            <w:r w:rsidRPr="00271B99">
              <w:rPr>
                <w:rFonts w:ascii="Ubuntu" w:hAnsi="Ubuntu"/>
                <w:sz w:val="24"/>
                <w:szCs w:val="24"/>
              </w:rPr>
              <w:t>QAF requirement</w:t>
            </w:r>
          </w:p>
        </w:tc>
        <w:tc>
          <w:tcPr>
            <w:tcW w:w="2411" w:type="dxa"/>
            <w:shd w:val="clear" w:color="auto" w:fill="F2F2F2" w:themeFill="background1" w:themeFillShade="F2"/>
          </w:tcPr>
          <w:p w14:paraId="72ABDA8C" w14:textId="77777777" w:rsidR="00917023" w:rsidRPr="00271B99" w:rsidRDefault="00917023" w:rsidP="00917023">
            <w:pPr>
              <w:rPr>
                <w:rFonts w:ascii="Ubuntu" w:hAnsi="Ubuntu"/>
                <w:sz w:val="24"/>
                <w:szCs w:val="24"/>
              </w:rPr>
            </w:pPr>
          </w:p>
        </w:tc>
      </w:tr>
      <w:tr w:rsidR="00917023" w:rsidRPr="00271B99" w14:paraId="51737004" w14:textId="77777777" w:rsidTr="00D25A55">
        <w:tc>
          <w:tcPr>
            <w:tcW w:w="3050" w:type="dxa"/>
          </w:tcPr>
          <w:p w14:paraId="101F356C" w14:textId="3958CC53" w:rsidR="00917023" w:rsidRPr="00271B99" w:rsidRDefault="00917023" w:rsidP="00917023">
            <w:pPr>
              <w:rPr>
                <w:rFonts w:ascii="Ubuntu" w:hAnsi="Ubuntu"/>
                <w:sz w:val="24"/>
                <w:szCs w:val="24"/>
              </w:rPr>
            </w:pPr>
            <w:r>
              <w:rPr>
                <w:rFonts w:ascii="Ubuntu" w:hAnsi="Ubuntu"/>
                <w:sz w:val="24"/>
                <w:szCs w:val="24"/>
              </w:rPr>
              <w:t xml:space="preserve">OTU </w:t>
            </w:r>
            <w:r w:rsidRPr="00271B99">
              <w:rPr>
                <w:rFonts w:ascii="Ubuntu" w:hAnsi="Ubuntu"/>
                <w:sz w:val="24"/>
                <w:szCs w:val="24"/>
              </w:rPr>
              <w:t>Academic Council</w:t>
            </w:r>
          </w:p>
        </w:tc>
        <w:tc>
          <w:tcPr>
            <w:tcW w:w="1819" w:type="dxa"/>
          </w:tcPr>
          <w:p w14:paraId="1851303A" w14:textId="77777777" w:rsidR="00917023" w:rsidRPr="00271B99" w:rsidRDefault="00917023" w:rsidP="00917023">
            <w:pPr>
              <w:rPr>
                <w:rFonts w:ascii="Ubuntu" w:hAnsi="Ubuntu"/>
                <w:sz w:val="24"/>
                <w:szCs w:val="24"/>
              </w:rPr>
            </w:pPr>
            <w:r w:rsidRPr="00271B99">
              <w:rPr>
                <w:rFonts w:ascii="Ubuntu" w:hAnsi="Ubuntu"/>
                <w:sz w:val="24"/>
                <w:szCs w:val="24"/>
              </w:rPr>
              <w:t>ES, IP</w:t>
            </w:r>
          </w:p>
        </w:tc>
        <w:tc>
          <w:tcPr>
            <w:tcW w:w="2250" w:type="dxa"/>
          </w:tcPr>
          <w:p w14:paraId="7DB3D930" w14:textId="77777777" w:rsidR="00917023" w:rsidRPr="00271B99" w:rsidRDefault="00917023" w:rsidP="00917023">
            <w:pPr>
              <w:rPr>
                <w:rFonts w:ascii="Ubuntu" w:hAnsi="Ubuntu"/>
                <w:sz w:val="24"/>
                <w:szCs w:val="24"/>
              </w:rPr>
            </w:pPr>
            <w:r w:rsidRPr="00271B99">
              <w:rPr>
                <w:rFonts w:ascii="Ubuntu" w:hAnsi="Ubuntu"/>
                <w:sz w:val="24"/>
                <w:szCs w:val="24"/>
              </w:rPr>
              <w:t>For information</w:t>
            </w:r>
          </w:p>
        </w:tc>
        <w:tc>
          <w:tcPr>
            <w:tcW w:w="2411" w:type="dxa"/>
            <w:shd w:val="clear" w:color="auto" w:fill="F2F2F2" w:themeFill="background1" w:themeFillShade="F2"/>
          </w:tcPr>
          <w:p w14:paraId="77A00883" w14:textId="77777777" w:rsidR="00917023" w:rsidRPr="00271B99" w:rsidRDefault="00917023" w:rsidP="00917023">
            <w:pPr>
              <w:rPr>
                <w:rFonts w:ascii="Ubuntu" w:hAnsi="Ubuntu"/>
                <w:sz w:val="24"/>
                <w:szCs w:val="24"/>
              </w:rPr>
            </w:pPr>
          </w:p>
        </w:tc>
      </w:tr>
      <w:tr w:rsidR="00917023" w:rsidRPr="00271B99" w14:paraId="283125CF" w14:textId="77777777" w:rsidTr="00D25A55">
        <w:tc>
          <w:tcPr>
            <w:tcW w:w="3050" w:type="dxa"/>
          </w:tcPr>
          <w:p w14:paraId="78D88E7A" w14:textId="402F7D56" w:rsidR="00917023" w:rsidRDefault="00917023" w:rsidP="00917023">
            <w:pPr>
              <w:rPr>
                <w:rFonts w:ascii="Ubuntu" w:hAnsi="Ubuntu"/>
                <w:sz w:val="24"/>
                <w:szCs w:val="24"/>
              </w:rPr>
            </w:pPr>
            <w:r>
              <w:rPr>
                <w:rFonts w:ascii="Ubuntu" w:hAnsi="Ubuntu"/>
                <w:sz w:val="24"/>
                <w:szCs w:val="24"/>
              </w:rPr>
              <w:t>Trent Senate</w:t>
            </w:r>
          </w:p>
        </w:tc>
        <w:tc>
          <w:tcPr>
            <w:tcW w:w="1819" w:type="dxa"/>
          </w:tcPr>
          <w:p w14:paraId="26DEE98A" w14:textId="3C822D53" w:rsidR="00917023" w:rsidRPr="00271B99" w:rsidRDefault="00917023" w:rsidP="00917023">
            <w:pPr>
              <w:rPr>
                <w:rFonts w:ascii="Ubuntu" w:hAnsi="Ubuntu"/>
                <w:sz w:val="24"/>
                <w:szCs w:val="24"/>
              </w:rPr>
            </w:pPr>
            <w:r>
              <w:rPr>
                <w:rFonts w:ascii="Ubuntu" w:hAnsi="Ubuntu"/>
                <w:sz w:val="24"/>
                <w:szCs w:val="24"/>
              </w:rPr>
              <w:t>ES, IP</w:t>
            </w:r>
          </w:p>
        </w:tc>
        <w:tc>
          <w:tcPr>
            <w:tcW w:w="2250" w:type="dxa"/>
          </w:tcPr>
          <w:p w14:paraId="50B2197D" w14:textId="2ABDA2FE" w:rsidR="00917023" w:rsidRPr="00271B99" w:rsidRDefault="00917023" w:rsidP="00917023">
            <w:pPr>
              <w:rPr>
                <w:rFonts w:ascii="Ubuntu" w:hAnsi="Ubuntu"/>
                <w:sz w:val="24"/>
                <w:szCs w:val="24"/>
              </w:rPr>
            </w:pPr>
            <w:r>
              <w:rPr>
                <w:rFonts w:ascii="Ubuntu" w:hAnsi="Ubuntu"/>
                <w:sz w:val="24"/>
                <w:szCs w:val="24"/>
              </w:rPr>
              <w:t>For Information</w:t>
            </w:r>
          </w:p>
        </w:tc>
        <w:tc>
          <w:tcPr>
            <w:tcW w:w="2411" w:type="dxa"/>
            <w:shd w:val="clear" w:color="auto" w:fill="F2F2F2" w:themeFill="background1" w:themeFillShade="F2"/>
          </w:tcPr>
          <w:p w14:paraId="5B88BFC1" w14:textId="77777777" w:rsidR="00917023" w:rsidRPr="00271B99" w:rsidRDefault="00917023" w:rsidP="00917023">
            <w:pPr>
              <w:rPr>
                <w:rFonts w:ascii="Ubuntu" w:hAnsi="Ubuntu"/>
                <w:sz w:val="24"/>
                <w:szCs w:val="24"/>
              </w:rPr>
            </w:pPr>
          </w:p>
        </w:tc>
      </w:tr>
      <w:tr w:rsidR="00917023" w:rsidRPr="00271B99" w14:paraId="0EB4897F" w14:textId="77777777" w:rsidTr="00D25A55">
        <w:tc>
          <w:tcPr>
            <w:tcW w:w="3050" w:type="dxa"/>
          </w:tcPr>
          <w:p w14:paraId="549D2EFB" w14:textId="7B77A6B6" w:rsidR="00917023" w:rsidRPr="00271B99" w:rsidRDefault="00917023" w:rsidP="00917023">
            <w:pPr>
              <w:rPr>
                <w:rFonts w:ascii="Ubuntu" w:hAnsi="Ubuntu"/>
                <w:sz w:val="24"/>
                <w:szCs w:val="24"/>
              </w:rPr>
            </w:pPr>
            <w:r>
              <w:rPr>
                <w:rFonts w:ascii="Ubuntu" w:hAnsi="Ubuntu"/>
                <w:sz w:val="24"/>
                <w:szCs w:val="24"/>
              </w:rPr>
              <w:t xml:space="preserve">OTU </w:t>
            </w:r>
            <w:r w:rsidRPr="00271B99">
              <w:rPr>
                <w:rFonts w:ascii="Ubuntu" w:hAnsi="Ubuntu"/>
                <w:sz w:val="24"/>
                <w:szCs w:val="24"/>
              </w:rPr>
              <w:t>Board of Governors</w:t>
            </w:r>
          </w:p>
        </w:tc>
        <w:tc>
          <w:tcPr>
            <w:tcW w:w="1819" w:type="dxa"/>
          </w:tcPr>
          <w:p w14:paraId="2D2031BF" w14:textId="77777777" w:rsidR="00917023" w:rsidRPr="00271B99" w:rsidRDefault="00917023" w:rsidP="00917023">
            <w:pPr>
              <w:rPr>
                <w:rFonts w:ascii="Ubuntu" w:hAnsi="Ubuntu"/>
                <w:sz w:val="24"/>
                <w:szCs w:val="24"/>
              </w:rPr>
            </w:pPr>
            <w:r w:rsidRPr="00271B99">
              <w:rPr>
                <w:rFonts w:ascii="Ubuntu" w:hAnsi="Ubuntu"/>
                <w:sz w:val="24"/>
                <w:szCs w:val="24"/>
              </w:rPr>
              <w:t>ES, IP</w:t>
            </w:r>
          </w:p>
        </w:tc>
        <w:tc>
          <w:tcPr>
            <w:tcW w:w="2250" w:type="dxa"/>
          </w:tcPr>
          <w:p w14:paraId="472128B4" w14:textId="77777777" w:rsidR="00917023" w:rsidRPr="00271B99" w:rsidRDefault="00917023" w:rsidP="00917023">
            <w:pPr>
              <w:rPr>
                <w:rFonts w:ascii="Ubuntu" w:hAnsi="Ubuntu"/>
                <w:sz w:val="24"/>
                <w:szCs w:val="24"/>
              </w:rPr>
            </w:pPr>
            <w:r w:rsidRPr="00271B99">
              <w:rPr>
                <w:rFonts w:ascii="Ubuntu" w:hAnsi="Ubuntu"/>
                <w:sz w:val="24"/>
                <w:szCs w:val="24"/>
              </w:rPr>
              <w:t>For information</w:t>
            </w:r>
          </w:p>
        </w:tc>
        <w:tc>
          <w:tcPr>
            <w:tcW w:w="2411" w:type="dxa"/>
            <w:shd w:val="clear" w:color="auto" w:fill="F2F2F2" w:themeFill="background1" w:themeFillShade="F2"/>
          </w:tcPr>
          <w:p w14:paraId="5E2363B2" w14:textId="77777777" w:rsidR="00917023" w:rsidRPr="00271B99" w:rsidRDefault="00917023" w:rsidP="00917023">
            <w:pPr>
              <w:rPr>
                <w:rFonts w:ascii="Ubuntu" w:hAnsi="Ubuntu"/>
                <w:sz w:val="24"/>
                <w:szCs w:val="24"/>
              </w:rPr>
            </w:pPr>
          </w:p>
        </w:tc>
      </w:tr>
      <w:tr w:rsidR="00917023" w:rsidRPr="00271B99" w14:paraId="5536B276" w14:textId="77777777" w:rsidTr="00D25A55">
        <w:tc>
          <w:tcPr>
            <w:tcW w:w="3050" w:type="dxa"/>
          </w:tcPr>
          <w:p w14:paraId="3F0B7AD8" w14:textId="4BE7918D" w:rsidR="00917023" w:rsidRPr="00271B99" w:rsidRDefault="00917023" w:rsidP="00917023">
            <w:pPr>
              <w:rPr>
                <w:rFonts w:ascii="Ubuntu" w:hAnsi="Ubuntu"/>
                <w:sz w:val="24"/>
                <w:szCs w:val="24"/>
              </w:rPr>
            </w:pPr>
            <w:r>
              <w:rPr>
                <w:rFonts w:ascii="Ubuntu" w:hAnsi="Ubuntu"/>
                <w:sz w:val="24"/>
                <w:szCs w:val="24"/>
              </w:rPr>
              <w:t>OTU Corporate Website</w:t>
            </w:r>
          </w:p>
        </w:tc>
        <w:tc>
          <w:tcPr>
            <w:tcW w:w="1819" w:type="dxa"/>
          </w:tcPr>
          <w:p w14:paraId="367482AA" w14:textId="77777777" w:rsidR="00917023" w:rsidRPr="00271B99" w:rsidRDefault="00917023" w:rsidP="00917023">
            <w:pPr>
              <w:rPr>
                <w:rFonts w:ascii="Ubuntu" w:hAnsi="Ubuntu"/>
                <w:sz w:val="24"/>
                <w:szCs w:val="24"/>
              </w:rPr>
            </w:pPr>
            <w:r>
              <w:rPr>
                <w:rFonts w:ascii="Ubuntu" w:hAnsi="Ubuntu"/>
                <w:sz w:val="24"/>
                <w:szCs w:val="24"/>
              </w:rPr>
              <w:t>ES, IP</w:t>
            </w:r>
          </w:p>
        </w:tc>
        <w:tc>
          <w:tcPr>
            <w:tcW w:w="2250" w:type="dxa"/>
          </w:tcPr>
          <w:p w14:paraId="2EC59790" w14:textId="77777777" w:rsidR="00917023" w:rsidRPr="00271B99" w:rsidRDefault="00917023" w:rsidP="00917023">
            <w:pPr>
              <w:rPr>
                <w:rFonts w:ascii="Ubuntu" w:hAnsi="Ubuntu"/>
                <w:sz w:val="24"/>
                <w:szCs w:val="24"/>
              </w:rPr>
            </w:pPr>
            <w:r w:rsidRPr="00271B99">
              <w:rPr>
                <w:rFonts w:ascii="Ubuntu" w:hAnsi="Ubuntu"/>
                <w:sz w:val="24"/>
                <w:szCs w:val="24"/>
              </w:rPr>
              <w:t>QAF requirement</w:t>
            </w:r>
          </w:p>
        </w:tc>
        <w:tc>
          <w:tcPr>
            <w:tcW w:w="2411" w:type="dxa"/>
            <w:shd w:val="clear" w:color="auto" w:fill="F2F2F2" w:themeFill="background1" w:themeFillShade="F2"/>
          </w:tcPr>
          <w:p w14:paraId="6D54470D" w14:textId="77777777" w:rsidR="00917023" w:rsidRPr="00271B99" w:rsidRDefault="00917023" w:rsidP="00917023">
            <w:pPr>
              <w:rPr>
                <w:rFonts w:ascii="Ubuntu" w:hAnsi="Ubuntu"/>
                <w:sz w:val="24"/>
                <w:szCs w:val="24"/>
              </w:rPr>
            </w:pPr>
          </w:p>
        </w:tc>
      </w:tr>
      <w:tr w:rsidR="00917023" w:rsidRPr="00271B99" w14:paraId="55F0DE00" w14:textId="77777777" w:rsidTr="00D25A55">
        <w:tc>
          <w:tcPr>
            <w:tcW w:w="3050" w:type="dxa"/>
          </w:tcPr>
          <w:p w14:paraId="587CD68F" w14:textId="0E25664A" w:rsidR="00917023" w:rsidRDefault="00917023" w:rsidP="00917023">
            <w:pPr>
              <w:rPr>
                <w:rFonts w:ascii="Ubuntu" w:hAnsi="Ubuntu"/>
                <w:sz w:val="24"/>
                <w:szCs w:val="24"/>
              </w:rPr>
            </w:pPr>
            <w:r>
              <w:rPr>
                <w:rFonts w:ascii="Ubuntu" w:hAnsi="Ubuntu"/>
                <w:sz w:val="24"/>
                <w:szCs w:val="24"/>
              </w:rPr>
              <w:t>Trent Corporate Website</w:t>
            </w:r>
          </w:p>
        </w:tc>
        <w:tc>
          <w:tcPr>
            <w:tcW w:w="1819" w:type="dxa"/>
          </w:tcPr>
          <w:p w14:paraId="484001E4" w14:textId="32D1B7D8" w:rsidR="00917023" w:rsidRDefault="00917023" w:rsidP="00917023">
            <w:pPr>
              <w:rPr>
                <w:rFonts w:ascii="Ubuntu" w:hAnsi="Ubuntu"/>
                <w:sz w:val="24"/>
                <w:szCs w:val="24"/>
              </w:rPr>
            </w:pPr>
            <w:r>
              <w:rPr>
                <w:rFonts w:ascii="Ubuntu" w:hAnsi="Ubuntu"/>
                <w:sz w:val="24"/>
                <w:szCs w:val="24"/>
              </w:rPr>
              <w:t>ES, IP</w:t>
            </w:r>
          </w:p>
        </w:tc>
        <w:tc>
          <w:tcPr>
            <w:tcW w:w="2250" w:type="dxa"/>
          </w:tcPr>
          <w:p w14:paraId="5A956EC7" w14:textId="7DB249CA" w:rsidR="00917023" w:rsidRPr="00271B99" w:rsidRDefault="00917023" w:rsidP="00917023">
            <w:pPr>
              <w:rPr>
                <w:rFonts w:ascii="Ubuntu" w:hAnsi="Ubuntu"/>
                <w:sz w:val="24"/>
                <w:szCs w:val="24"/>
              </w:rPr>
            </w:pPr>
            <w:r>
              <w:rPr>
                <w:rFonts w:ascii="Ubuntu" w:hAnsi="Ubuntu"/>
                <w:sz w:val="24"/>
                <w:szCs w:val="24"/>
              </w:rPr>
              <w:t>QAF requirement</w:t>
            </w:r>
          </w:p>
        </w:tc>
        <w:tc>
          <w:tcPr>
            <w:tcW w:w="2411" w:type="dxa"/>
            <w:shd w:val="clear" w:color="auto" w:fill="F2F2F2" w:themeFill="background1" w:themeFillShade="F2"/>
          </w:tcPr>
          <w:p w14:paraId="31C7B829" w14:textId="77777777" w:rsidR="00917023" w:rsidRPr="00271B99" w:rsidRDefault="00917023" w:rsidP="00917023">
            <w:pPr>
              <w:rPr>
                <w:rFonts w:ascii="Ubuntu" w:hAnsi="Ubuntu"/>
                <w:sz w:val="24"/>
                <w:szCs w:val="24"/>
              </w:rPr>
            </w:pPr>
          </w:p>
        </w:tc>
      </w:tr>
      <w:bookmarkEnd w:id="1"/>
    </w:tbl>
    <w:p w14:paraId="2E6932B5" w14:textId="77777777" w:rsidR="0067592F" w:rsidRPr="00271B99" w:rsidRDefault="0067592F">
      <w:pPr>
        <w:rPr>
          <w:rFonts w:ascii="Ubuntu" w:hAnsi="Ubuntu"/>
          <w:sz w:val="24"/>
          <w:szCs w:val="24"/>
        </w:rPr>
      </w:pPr>
    </w:p>
    <w:p w14:paraId="14CB1B6E" w14:textId="70DDD6EF" w:rsidR="00695746" w:rsidRPr="00271B99" w:rsidRDefault="00695746" w:rsidP="00695746">
      <w:pPr>
        <w:pStyle w:val="NormalWeb"/>
        <w:tabs>
          <w:tab w:val="left" w:pos="5040"/>
        </w:tabs>
        <w:spacing w:before="0" w:beforeAutospacing="0" w:after="0" w:afterAutospacing="0"/>
        <w:rPr>
          <w:rFonts w:ascii="Ubuntu" w:hAnsi="Ubuntu"/>
        </w:rPr>
      </w:pPr>
      <w:r w:rsidRPr="00271B99">
        <w:rPr>
          <w:rFonts w:ascii="Ubuntu" w:hAnsi="Ubuntu"/>
          <w:b/>
          <w:bCs/>
          <w:color w:val="000000"/>
        </w:rPr>
        <w:t>Due Date for 18-Month Follow-up Report:</w:t>
      </w:r>
      <w:r w:rsidR="00083F40">
        <w:rPr>
          <w:rFonts w:ascii="Ubuntu" w:hAnsi="Ubuntu"/>
          <w:b/>
          <w:bCs/>
          <w:color w:val="000000"/>
        </w:rPr>
        <w:tab/>
      </w:r>
      <w:r w:rsidR="00083F40">
        <w:rPr>
          <w:rFonts w:ascii="Ubuntu" w:hAnsi="Ubuntu"/>
          <w:bCs/>
          <w:color w:val="000000"/>
        </w:rPr>
        <w:t>October 19, 2026</w:t>
      </w:r>
    </w:p>
    <w:p w14:paraId="4EE7FDFD" w14:textId="77777777" w:rsidR="007B0B32" w:rsidRPr="00271B99" w:rsidRDefault="007B0B32" w:rsidP="00695746">
      <w:pPr>
        <w:pStyle w:val="NormalWeb"/>
        <w:tabs>
          <w:tab w:val="left" w:pos="5040"/>
        </w:tabs>
        <w:spacing w:before="0" w:beforeAutospacing="0" w:after="0" w:afterAutospacing="0"/>
        <w:rPr>
          <w:rFonts w:ascii="Ubuntu" w:hAnsi="Ubuntu"/>
          <w:b/>
          <w:bCs/>
          <w:color w:val="000000"/>
        </w:rPr>
      </w:pPr>
    </w:p>
    <w:p w14:paraId="3507A123" w14:textId="033B62F9" w:rsidR="00695746" w:rsidRPr="00083F40" w:rsidRDefault="00695746" w:rsidP="00695746">
      <w:pPr>
        <w:pStyle w:val="NormalWeb"/>
        <w:tabs>
          <w:tab w:val="left" w:pos="5040"/>
        </w:tabs>
        <w:spacing w:before="0" w:beforeAutospacing="0" w:after="0" w:afterAutospacing="0"/>
        <w:rPr>
          <w:rFonts w:ascii="Ubuntu" w:hAnsi="Ubuntu"/>
          <w:b/>
          <w:bCs/>
          <w:color w:val="000000"/>
          <w:shd w:val="clear" w:color="auto" w:fill="FFFF00"/>
        </w:rPr>
      </w:pPr>
      <w:r w:rsidRPr="00271B99">
        <w:rPr>
          <w:rFonts w:ascii="Ubuntu" w:hAnsi="Ubuntu"/>
          <w:b/>
          <w:bCs/>
          <w:color w:val="000000"/>
        </w:rPr>
        <w:t>Date of Next Cyclical Review:</w:t>
      </w:r>
      <w:r w:rsidR="00083F40">
        <w:rPr>
          <w:rFonts w:ascii="Ubuntu" w:hAnsi="Ubuntu"/>
          <w:b/>
          <w:bCs/>
          <w:color w:val="000000"/>
        </w:rPr>
        <w:tab/>
      </w:r>
      <w:r w:rsidR="00083F40" w:rsidRPr="00083F40">
        <w:rPr>
          <w:rFonts w:ascii="Ubuntu" w:hAnsi="Ubuntu"/>
          <w:bCs/>
          <w:color w:val="000000"/>
        </w:rPr>
        <w:t>202</w:t>
      </w:r>
      <w:r w:rsidR="0084675D">
        <w:rPr>
          <w:rFonts w:ascii="Ubuntu" w:hAnsi="Ubuntu"/>
          <w:bCs/>
          <w:color w:val="000000"/>
        </w:rPr>
        <w:t>9</w:t>
      </w:r>
      <w:r w:rsidR="00083F40" w:rsidRPr="00083F40">
        <w:rPr>
          <w:rFonts w:ascii="Ubuntu" w:hAnsi="Ubuntu"/>
          <w:bCs/>
          <w:color w:val="000000"/>
        </w:rPr>
        <w:t>-203</w:t>
      </w:r>
      <w:r w:rsidR="0084675D">
        <w:rPr>
          <w:rFonts w:ascii="Ubuntu" w:hAnsi="Ubuntu"/>
          <w:bCs/>
          <w:color w:val="000000"/>
        </w:rPr>
        <w:t>1</w:t>
      </w:r>
    </w:p>
    <w:p w14:paraId="00BD8779" w14:textId="52D9F3CB" w:rsidR="00724B09" w:rsidRPr="00271B99" w:rsidRDefault="00695746" w:rsidP="00527199">
      <w:pPr>
        <w:pStyle w:val="NormalWeb"/>
        <w:tabs>
          <w:tab w:val="left" w:pos="5040"/>
        </w:tabs>
        <w:spacing w:before="0" w:beforeAutospacing="0" w:after="0" w:afterAutospacing="0"/>
        <w:rPr>
          <w:rFonts w:ascii="Ubuntu" w:hAnsi="Ubuntu"/>
          <w:b/>
        </w:rPr>
      </w:pPr>
      <w:r w:rsidRPr="00083F40">
        <w:rPr>
          <w:rFonts w:ascii="Ubuntu" w:hAnsi="Ubuntu"/>
          <w:b/>
        </w:rPr>
        <w:t>Timeframe for associated site visit:</w:t>
      </w:r>
      <w:r w:rsidRPr="00083F40">
        <w:rPr>
          <w:rFonts w:ascii="Ubuntu" w:hAnsi="Ubuntu"/>
          <w:b/>
        </w:rPr>
        <w:tab/>
      </w:r>
      <w:r w:rsidR="00083F40" w:rsidRPr="00083F40">
        <w:rPr>
          <w:rFonts w:ascii="Ubuntu" w:hAnsi="Ubuntu"/>
        </w:rPr>
        <w:t>Winter 20</w:t>
      </w:r>
      <w:r w:rsidR="0084675D">
        <w:rPr>
          <w:rFonts w:ascii="Ubuntu" w:hAnsi="Ubuntu"/>
        </w:rPr>
        <w:t>30</w:t>
      </w:r>
    </w:p>
    <w:sectPr w:rsidR="00724B09" w:rsidRPr="00271B99" w:rsidSect="0045110B">
      <w:pgSz w:w="12240" w:h="15840"/>
      <w:pgMar w:top="1440" w:right="1080" w:bottom="1440"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266DB" w14:textId="77777777" w:rsidR="00C95BC1" w:rsidRDefault="00C95BC1" w:rsidP="00D07C0E">
      <w:pPr>
        <w:spacing w:after="0" w:line="240" w:lineRule="auto"/>
      </w:pPr>
      <w:r>
        <w:separator/>
      </w:r>
    </w:p>
  </w:endnote>
  <w:endnote w:type="continuationSeparator" w:id="0">
    <w:p w14:paraId="289E56EA" w14:textId="77777777" w:rsidR="00C95BC1" w:rsidRDefault="00C95BC1" w:rsidP="00D07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buntu">
    <w:charset w:val="00"/>
    <w:family w:val="swiss"/>
    <w:pitch w:val="variable"/>
    <w:sig w:usb0="E00002F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383F2" w14:textId="77777777" w:rsidR="00C95BC1" w:rsidRDefault="00C95BC1" w:rsidP="00D07C0E">
      <w:pPr>
        <w:spacing w:after="0" w:line="240" w:lineRule="auto"/>
      </w:pPr>
      <w:r>
        <w:separator/>
      </w:r>
    </w:p>
  </w:footnote>
  <w:footnote w:type="continuationSeparator" w:id="0">
    <w:p w14:paraId="484FA348" w14:textId="77777777" w:rsidR="00C95BC1" w:rsidRDefault="00C95BC1" w:rsidP="00D07C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F700B"/>
    <w:multiLevelType w:val="multilevel"/>
    <w:tmpl w:val="7146F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2291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E40"/>
    <w:rsid w:val="000110D2"/>
    <w:rsid w:val="00022145"/>
    <w:rsid w:val="000616AE"/>
    <w:rsid w:val="00083F40"/>
    <w:rsid w:val="001008DD"/>
    <w:rsid w:val="0011588F"/>
    <w:rsid w:val="0014653D"/>
    <w:rsid w:val="00186955"/>
    <w:rsid w:val="00271B99"/>
    <w:rsid w:val="00272E40"/>
    <w:rsid w:val="00281764"/>
    <w:rsid w:val="002B1E07"/>
    <w:rsid w:val="002D474F"/>
    <w:rsid w:val="00303FC0"/>
    <w:rsid w:val="00304772"/>
    <w:rsid w:val="00312C70"/>
    <w:rsid w:val="00350D80"/>
    <w:rsid w:val="003C467C"/>
    <w:rsid w:val="003D6792"/>
    <w:rsid w:val="0045110B"/>
    <w:rsid w:val="004A1169"/>
    <w:rsid w:val="004C0C9D"/>
    <w:rsid w:val="004E461D"/>
    <w:rsid w:val="00527199"/>
    <w:rsid w:val="00575494"/>
    <w:rsid w:val="005867AA"/>
    <w:rsid w:val="00594A8B"/>
    <w:rsid w:val="005B6DD8"/>
    <w:rsid w:val="005E7B70"/>
    <w:rsid w:val="00664E7E"/>
    <w:rsid w:val="0067592F"/>
    <w:rsid w:val="00695746"/>
    <w:rsid w:val="00724B09"/>
    <w:rsid w:val="00725287"/>
    <w:rsid w:val="007473E4"/>
    <w:rsid w:val="007B0B32"/>
    <w:rsid w:val="00801C08"/>
    <w:rsid w:val="0084675D"/>
    <w:rsid w:val="0088723D"/>
    <w:rsid w:val="008969DB"/>
    <w:rsid w:val="008B28A1"/>
    <w:rsid w:val="008B7A63"/>
    <w:rsid w:val="008E3013"/>
    <w:rsid w:val="00917023"/>
    <w:rsid w:val="00922B4F"/>
    <w:rsid w:val="0095548E"/>
    <w:rsid w:val="00960E82"/>
    <w:rsid w:val="00975FD4"/>
    <w:rsid w:val="009F24E9"/>
    <w:rsid w:val="00A21F11"/>
    <w:rsid w:val="00A312D0"/>
    <w:rsid w:val="00A43BA3"/>
    <w:rsid w:val="00AE5FB4"/>
    <w:rsid w:val="00AF7CDC"/>
    <w:rsid w:val="00B664C8"/>
    <w:rsid w:val="00B71730"/>
    <w:rsid w:val="00C73B01"/>
    <w:rsid w:val="00C95BC1"/>
    <w:rsid w:val="00CA3933"/>
    <w:rsid w:val="00CA3FA5"/>
    <w:rsid w:val="00CC619F"/>
    <w:rsid w:val="00CD591C"/>
    <w:rsid w:val="00CE4404"/>
    <w:rsid w:val="00D040F3"/>
    <w:rsid w:val="00D07C0E"/>
    <w:rsid w:val="00D22341"/>
    <w:rsid w:val="00D25A55"/>
    <w:rsid w:val="00DB4DCB"/>
    <w:rsid w:val="00DD6BF9"/>
    <w:rsid w:val="00DE5369"/>
    <w:rsid w:val="00E215CC"/>
    <w:rsid w:val="00EA692F"/>
    <w:rsid w:val="00F022C7"/>
    <w:rsid w:val="00F542FB"/>
    <w:rsid w:val="00F66D03"/>
    <w:rsid w:val="00FB6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E7781E"/>
  <w15:chartTrackingRefBased/>
  <w15:docId w15:val="{477D6B9B-A16A-433D-96DD-95D7140BB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24B09"/>
    <w:rPr>
      <w:i/>
      <w:iCs/>
    </w:rPr>
  </w:style>
  <w:style w:type="table" w:styleId="TableGrid">
    <w:name w:val="Table Grid"/>
    <w:basedOn w:val="TableNormal"/>
    <w:uiPriority w:val="39"/>
    <w:rsid w:val="00CE4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5E7B7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qFormat/>
    <w:rsid w:val="005E7B70"/>
    <w:pPr>
      <w:tabs>
        <w:tab w:val="decimal" w:pos="360"/>
      </w:tabs>
      <w:spacing w:after="200" w:line="276" w:lineRule="auto"/>
    </w:pPr>
    <w:rPr>
      <w:rFonts w:eastAsiaTheme="minorEastAsia" w:cs="Times New Roman"/>
    </w:rPr>
  </w:style>
  <w:style w:type="paragraph" w:styleId="FootnoteText">
    <w:name w:val="footnote text"/>
    <w:basedOn w:val="Normal"/>
    <w:link w:val="FootnoteTextChar"/>
    <w:uiPriority w:val="99"/>
    <w:unhideWhenUsed/>
    <w:rsid w:val="005E7B70"/>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5E7B70"/>
    <w:rPr>
      <w:rFonts w:eastAsiaTheme="minorEastAsia" w:cs="Times New Roman"/>
      <w:sz w:val="20"/>
      <w:szCs w:val="20"/>
    </w:rPr>
  </w:style>
  <w:style w:type="character" w:styleId="SubtleEmphasis">
    <w:name w:val="Subtle Emphasis"/>
    <w:basedOn w:val="DefaultParagraphFont"/>
    <w:uiPriority w:val="19"/>
    <w:qFormat/>
    <w:rsid w:val="005E7B70"/>
    <w:rPr>
      <w:i/>
      <w:iCs/>
    </w:rPr>
  </w:style>
  <w:style w:type="table" w:styleId="LightShading-Accent1">
    <w:name w:val="Light Shading Accent 1"/>
    <w:basedOn w:val="TableNormal"/>
    <w:uiPriority w:val="60"/>
    <w:rsid w:val="005E7B70"/>
    <w:pPr>
      <w:spacing w:after="0" w:line="240" w:lineRule="auto"/>
    </w:pPr>
    <w:rPr>
      <w:rFonts w:eastAsiaTheme="minorEastAsia"/>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List-Accent3">
    <w:name w:val="Light List Accent 3"/>
    <w:basedOn w:val="TableNormal"/>
    <w:uiPriority w:val="61"/>
    <w:rsid w:val="0067592F"/>
    <w:pPr>
      <w:spacing w:after="0"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CommentReference">
    <w:name w:val="annotation reference"/>
    <w:basedOn w:val="DefaultParagraphFont"/>
    <w:uiPriority w:val="99"/>
    <w:semiHidden/>
    <w:unhideWhenUsed/>
    <w:rsid w:val="0095548E"/>
    <w:rPr>
      <w:sz w:val="16"/>
      <w:szCs w:val="16"/>
    </w:rPr>
  </w:style>
  <w:style w:type="paragraph" w:styleId="CommentText">
    <w:name w:val="annotation text"/>
    <w:basedOn w:val="Normal"/>
    <w:link w:val="CommentTextChar"/>
    <w:uiPriority w:val="99"/>
    <w:unhideWhenUsed/>
    <w:rsid w:val="0095548E"/>
    <w:pPr>
      <w:spacing w:line="240" w:lineRule="auto"/>
    </w:pPr>
    <w:rPr>
      <w:sz w:val="20"/>
      <w:szCs w:val="20"/>
    </w:rPr>
  </w:style>
  <w:style w:type="character" w:customStyle="1" w:styleId="CommentTextChar">
    <w:name w:val="Comment Text Char"/>
    <w:basedOn w:val="DefaultParagraphFont"/>
    <w:link w:val="CommentText"/>
    <w:uiPriority w:val="99"/>
    <w:rsid w:val="0095548E"/>
    <w:rPr>
      <w:sz w:val="20"/>
      <w:szCs w:val="20"/>
    </w:rPr>
  </w:style>
  <w:style w:type="paragraph" w:styleId="CommentSubject">
    <w:name w:val="annotation subject"/>
    <w:basedOn w:val="CommentText"/>
    <w:next w:val="CommentText"/>
    <w:link w:val="CommentSubjectChar"/>
    <w:uiPriority w:val="99"/>
    <w:semiHidden/>
    <w:unhideWhenUsed/>
    <w:rsid w:val="0095548E"/>
    <w:rPr>
      <w:b/>
      <w:bCs/>
    </w:rPr>
  </w:style>
  <w:style w:type="character" w:customStyle="1" w:styleId="CommentSubjectChar">
    <w:name w:val="Comment Subject Char"/>
    <w:basedOn w:val="CommentTextChar"/>
    <w:link w:val="CommentSubject"/>
    <w:uiPriority w:val="99"/>
    <w:semiHidden/>
    <w:rsid w:val="0095548E"/>
    <w:rPr>
      <w:b/>
      <w:bCs/>
      <w:sz w:val="20"/>
      <w:szCs w:val="20"/>
    </w:rPr>
  </w:style>
  <w:style w:type="paragraph" w:styleId="BalloonText">
    <w:name w:val="Balloon Text"/>
    <w:basedOn w:val="Normal"/>
    <w:link w:val="BalloonTextChar"/>
    <w:uiPriority w:val="99"/>
    <w:semiHidden/>
    <w:unhideWhenUsed/>
    <w:rsid w:val="009554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48E"/>
    <w:rPr>
      <w:rFonts w:ascii="Segoe UI" w:hAnsi="Segoe UI" w:cs="Segoe UI"/>
      <w:sz w:val="18"/>
      <w:szCs w:val="18"/>
    </w:rPr>
  </w:style>
  <w:style w:type="paragraph" w:styleId="NormalWeb">
    <w:name w:val="Normal (Web)"/>
    <w:basedOn w:val="Normal"/>
    <w:uiPriority w:val="99"/>
    <w:unhideWhenUsed/>
    <w:rsid w:val="0069574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07C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C0E"/>
  </w:style>
  <w:style w:type="paragraph" w:styleId="Footer">
    <w:name w:val="footer"/>
    <w:basedOn w:val="Normal"/>
    <w:link w:val="FooterChar"/>
    <w:uiPriority w:val="99"/>
    <w:unhideWhenUsed/>
    <w:rsid w:val="00D07C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C0E"/>
  </w:style>
  <w:style w:type="paragraph" w:styleId="Revision">
    <w:name w:val="Revision"/>
    <w:hidden/>
    <w:uiPriority w:val="99"/>
    <w:semiHidden/>
    <w:rsid w:val="004E461D"/>
    <w:pPr>
      <w:spacing w:after="0" w:line="240" w:lineRule="auto"/>
    </w:pPr>
  </w:style>
  <w:style w:type="paragraph" w:customStyle="1" w:styleId="Default">
    <w:name w:val="Default"/>
    <w:qFormat/>
    <w:rsid w:val="00922B4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53125">
      <w:bodyDiv w:val="1"/>
      <w:marLeft w:val="0"/>
      <w:marRight w:val="0"/>
      <w:marTop w:val="0"/>
      <w:marBottom w:val="0"/>
      <w:divBdr>
        <w:top w:val="none" w:sz="0" w:space="0" w:color="auto"/>
        <w:left w:val="none" w:sz="0" w:space="0" w:color="auto"/>
        <w:bottom w:val="none" w:sz="0" w:space="0" w:color="auto"/>
        <w:right w:val="none" w:sz="0" w:space="0" w:color="auto"/>
      </w:divBdr>
    </w:div>
    <w:div w:id="263149167">
      <w:bodyDiv w:val="1"/>
      <w:marLeft w:val="0"/>
      <w:marRight w:val="0"/>
      <w:marTop w:val="0"/>
      <w:marBottom w:val="0"/>
      <w:divBdr>
        <w:top w:val="none" w:sz="0" w:space="0" w:color="auto"/>
        <w:left w:val="none" w:sz="0" w:space="0" w:color="auto"/>
        <w:bottom w:val="none" w:sz="0" w:space="0" w:color="auto"/>
        <w:right w:val="none" w:sz="0" w:space="0" w:color="auto"/>
      </w:divBdr>
    </w:div>
    <w:div w:id="514535661">
      <w:bodyDiv w:val="1"/>
      <w:marLeft w:val="0"/>
      <w:marRight w:val="0"/>
      <w:marTop w:val="0"/>
      <w:marBottom w:val="0"/>
      <w:divBdr>
        <w:top w:val="none" w:sz="0" w:space="0" w:color="auto"/>
        <w:left w:val="none" w:sz="0" w:space="0" w:color="auto"/>
        <w:bottom w:val="none" w:sz="0" w:space="0" w:color="auto"/>
        <w:right w:val="none" w:sz="0" w:space="0" w:color="auto"/>
      </w:divBdr>
    </w:div>
    <w:div w:id="609168319">
      <w:bodyDiv w:val="1"/>
      <w:marLeft w:val="0"/>
      <w:marRight w:val="0"/>
      <w:marTop w:val="0"/>
      <w:marBottom w:val="0"/>
      <w:divBdr>
        <w:top w:val="none" w:sz="0" w:space="0" w:color="auto"/>
        <w:left w:val="none" w:sz="0" w:space="0" w:color="auto"/>
        <w:bottom w:val="none" w:sz="0" w:space="0" w:color="auto"/>
        <w:right w:val="none" w:sz="0" w:space="0" w:color="auto"/>
      </w:divBdr>
    </w:div>
    <w:div w:id="1093356504">
      <w:bodyDiv w:val="1"/>
      <w:marLeft w:val="0"/>
      <w:marRight w:val="0"/>
      <w:marTop w:val="0"/>
      <w:marBottom w:val="0"/>
      <w:divBdr>
        <w:top w:val="none" w:sz="0" w:space="0" w:color="auto"/>
        <w:left w:val="none" w:sz="0" w:space="0" w:color="auto"/>
        <w:bottom w:val="none" w:sz="0" w:space="0" w:color="auto"/>
        <w:right w:val="none" w:sz="0" w:space="0" w:color="auto"/>
      </w:divBdr>
    </w:div>
    <w:div w:id="1715303337">
      <w:bodyDiv w:val="1"/>
      <w:marLeft w:val="0"/>
      <w:marRight w:val="0"/>
      <w:marTop w:val="0"/>
      <w:marBottom w:val="0"/>
      <w:divBdr>
        <w:top w:val="none" w:sz="0" w:space="0" w:color="auto"/>
        <w:left w:val="none" w:sz="0" w:space="0" w:color="auto"/>
        <w:bottom w:val="none" w:sz="0" w:space="0" w:color="auto"/>
        <w:right w:val="none" w:sz="0" w:space="0" w:color="auto"/>
      </w:divBdr>
    </w:div>
    <w:div w:id="195640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633</Words>
  <Characters>3834</Characters>
  <Application>Microsoft Office Word</Application>
  <DocSecurity>0</DocSecurity>
  <Lines>141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Dalton</dc:creator>
  <cp:keywords/>
  <dc:description/>
  <cp:lastModifiedBy>Jennie Davis</cp:lastModifiedBy>
  <cp:revision>4</cp:revision>
  <dcterms:created xsi:type="dcterms:W3CDTF">2025-09-18T19:07:00Z</dcterms:created>
  <dcterms:modified xsi:type="dcterms:W3CDTF">2026-03-09T20:08:00Z</dcterms:modified>
</cp:coreProperties>
</file>