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71019" w14:textId="77777777" w:rsidR="007B7C23" w:rsidRDefault="007B7C23" w:rsidP="007B7C23">
      <w:pPr>
        <w:pStyle w:val="Default"/>
        <w:ind w:left="-270"/>
        <w:rPr>
          <w:b/>
          <w:bCs/>
          <w:i/>
          <w:iCs/>
          <w:sz w:val="23"/>
          <w:szCs w:val="23"/>
        </w:rPr>
      </w:pPr>
      <w:r>
        <w:rPr>
          <w:noProof/>
        </w:rPr>
        <w:drawing>
          <wp:inline distT="0" distB="0" distL="0" distR="0" wp14:anchorId="3F04AA8D" wp14:editId="310FB50C">
            <wp:extent cx="2362200" cy="787400"/>
            <wp:effectExtent l="0" t="0" r="0" b="0"/>
            <wp:docPr id="3" name="Picture 3"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787400"/>
                    </a:xfrm>
                    <a:prstGeom prst="rect">
                      <a:avLst/>
                    </a:prstGeom>
                    <a:noFill/>
                  </pic:spPr>
                </pic:pic>
              </a:graphicData>
            </a:graphic>
          </wp:inline>
        </w:drawing>
      </w:r>
    </w:p>
    <w:p w14:paraId="3D814C39" w14:textId="77777777" w:rsidR="007B7C23" w:rsidRPr="00967A61" w:rsidRDefault="007B7C23" w:rsidP="007B7C23">
      <w:pPr>
        <w:tabs>
          <w:tab w:val="left" w:pos="360"/>
        </w:tabs>
        <w:autoSpaceDE w:val="0"/>
        <w:autoSpaceDN w:val="0"/>
        <w:adjustRightInd w:val="0"/>
        <w:ind w:left="-270"/>
        <w:rPr>
          <w:b/>
          <w:bCs/>
          <w:i/>
          <w:iCs/>
          <w:sz w:val="16"/>
          <w:szCs w:val="16"/>
        </w:rPr>
      </w:pPr>
      <w:bookmarkStart w:id="0" w:name="_Hlk94082944"/>
      <w:r>
        <w:rPr>
          <w:b/>
          <w:bCs/>
          <w:i/>
          <w:iCs/>
          <w:sz w:val="23"/>
          <w:szCs w:val="23"/>
        </w:rPr>
        <w:t xml:space="preserve"> </w:t>
      </w:r>
    </w:p>
    <w:bookmarkEnd w:id="0"/>
    <w:p w14:paraId="245608F1" w14:textId="2A2084E1" w:rsidR="007B7C23" w:rsidRPr="00CA1EB8" w:rsidRDefault="007B7C23" w:rsidP="007B7C23">
      <w:pPr>
        <w:pStyle w:val="Default"/>
        <w:ind w:left="-270"/>
        <w:rPr>
          <w:sz w:val="23"/>
          <w:szCs w:val="23"/>
          <w:highlight w:val="yellow"/>
        </w:rPr>
      </w:pPr>
      <w:r w:rsidRPr="00487B73">
        <w:rPr>
          <w:b/>
          <w:bCs/>
          <w:i/>
          <w:iCs/>
          <w:sz w:val="23"/>
          <w:szCs w:val="23"/>
        </w:rPr>
        <w:t xml:space="preserve">SUBMITTED TO OUCQA FOR INFORMATION – </w:t>
      </w:r>
      <w:r w:rsidR="00ED3FD0">
        <w:rPr>
          <w:b/>
          <w:bCs/>
          <w:i/>
          <w:iCs/>
          <w:sz w:val="23"/>
          <w:szCs w:val="23"/>
        </w:rPr>
        <w:t>July 28</w:t>
      </w:r>
      <w:r w:rsidRPr="00487B73">
        <w:rPr>
          <w:b/>
          <w:bCs/>
          <w:i/>
          <w:iCs/>
          <w:sz w:val="23"/>
          <w:szCs w:val="23"/>
        </w:rPr>
        <w:t>, 2025</w:t>
      </w:r>
    </w:p>
    <w:p w14:paraId="51641C7A" w14:textId="46DAC57C" w:rsidR="007B7C23" w:rsidRPr="007B7C23" w:rsidRDefault="007B7C23" w:rsidP="007B7C23">
      <w:pPr>
        <w:pBdr>
          <w:bottom w:val="single" w:sz="12" w:space="1" w:color="auto"/>
        </w:pBdr>
        <w:tabs>
          <w:tab w:val="left" w:pos="360"/>
        </w:tabs>
        <w:autoSpaceDE w:val="0"/>
        <w:autoSpaceDN w:val="0"/>
        <w:adjustRightInd w:val="0"/>
        <w:ind w:left="-270"/>
        <w:rPr>
          <w:b/>
          <w:bCs/>
          <w:i/>
          <w:iCs/>
          <w:sz w:val="23"/>
          <w:szCs w:val="23"/>
        </w:rPr>
      </w:pPr>
      <w:r w:rsidRPr="00CA1EB8">
        <w:rPr>
          <w:b/>
          <w:bCs/>
          <w:i/>
          <w:iCs/>
          <w:sz w:val="23"/>
          <w:szCs w:val="23"/>
        </w:rPr>
        <w:t xml:space="preserve">APPROVED BY TRENT UNIVERSITY’S SENATE COMMITTEE – </w:t>
      </w:r>
      <w:r>
        <w:rPr>
          <w:b/>
          <w:bCs/>
          <w:i/>
          <w:iCs/>
          <w:sz w:val="23"/>
          <w:szCs w:val="23"/>
        </w:rPr>
        <w:t>February 11</w:t>
      </w:r>
      <w:r w:rsidRPr="00CA1EB8">
        <w:rPr>
          <w:b/>
          <w:bCs/>
          <w:i/>
          <w:iCs/>
          <w:sz w:val="23"/>
          <w:szCs w:val="23"/>
        </w:rPr>
        <w:t>, 202</w:t>
      </w:r>
      <w:r>
        <w:rPr>
          <w:b/>
          <w:bCs/>
          <w:i/>
          <w:iCs/>
          <w:sz w:val="23"/>
          <w:szCs w:val="23"/>
        </w:rPr>
        <w:t>5</w:t>
      </w:r>
    </w:p>
    <w:p w14:paraId="5790B21C" w14:textId="77777777" w:rsidR="007B7C23" w:rsidRDefault="00207EB2" w:rsidP="007B7C23">
      <w:pPr>
        <w:spacing w:after="0" w:line="240" w:lineRule="auto"/>
        <w:ind w:left="-270"/>
        <w:rPr>
          <w:rFonts w:ascii="Calibri" w:eastAsia="Calibri" w:hAnsi="Calibri" w:cs="Calibri"/>
          <w:bCs/>
          <w:kern w:val="0"/>
          <w:sz w:val="24"/>
          <w:szCs w:val="24"/>
          <w:lang w:val="en-CA"/>
          <w14:ligatures w14:val="none"/>
        </w:rPr>
      </w:pPr>
      <w:r w:rsidRPr="00207EB2">
        <w:rPr>
          <w:rFonts w:ascii="Arial Black" w:eastAsia="Arial" w:hAnsi="Arial Black" w:cs="Arial"/>
          <w:b/>
          <w:bCs/>
          <w:kern w:val="0"/>
          <w:sz w:val="24"/>
          <w:szCs w:val="24"/>
          <w:lang w:val="en-CA"/>
          <w14:ligatures w14:val="none"/>
        </w:rPr>
        <w:t>Final Assessment Report</w:t>
      </w:r>
      <w:r w:rsidR="002D246E">
        <w:rPr>
          <w:rFonts w:ascii="Arial Black" w:eastAsia="Arial" w:hAnsi="Arial Black" w:cs="Arial"/>
          <w:b/>
          <w:bCs/>
          <w:kern w:val="0"/>
          <w:sz w:val="24"/>
          <w:szCs w:val="24"/>
          <w:lang w:val="en-CA"/>
          <w14:ligatures w14:val="none"/>
        </w:rPr>
        <w:t xml:space="preserve"> &amp; Implementation Plan</w:t>
      </w:r>
      <w:r w:rsidRPr="00207EB2">
        <w:rPr>
          <w:rFonts w:ascii="Arial Black" w:eastAsia="Arial" w:hAnsi="Arial Black" w:cs="Arial"/>
          <w:b/>
          <w:bCs/>
          <w:kern w:val="0"/>
          <w:sz w:val="24"/>
          <w:szCs w:val="24"/>
          <w:lang w:val="en-CA"/>
          <w14:ligatures w14:val="none"/>
        </w:rPr>
        <w:t xml:space="preserve"> – </w:t>
      </w:r>
      <w:r w:rsidRPr="00487B73">
        <w:rPr>
          <w:rFonts w:ascii="Arial Black" w:eastAsia="Arial" w:hAnsi="Arial Black" w:cs="Arial"/>
          <w:b/>
          <w:bCs/>
          <w:kern w:val="0"/>
          <w:sz w:val="24"/>
          <w:szCs w:val="24"/>
          <w:u w:val="single"/>
          <w:lang w:val="en-CA"/>
          <w14:ligatures w14:val="none"/>
        </w:rPr>
        <w:t>Executive Summary</w:t>
      </w:r>
      <w:r>
        <w:rPr>
          <w:rFonts w:ascii="Arial Black" w:eastAsia="Arial" w:hAnsi="Arial Black" w:cs="Arial"/>
          <w:b/>
          <w:bCs/>
          <w:kern w:val="0"/>
          <w:sz w:val="24"/>
          <w:szCs w:val="24"/>
          <w:lang w:val="en-CA"/>
          <w14:ligatures w14:val="none"/>
        </w:rPr>
        <w:t xml:space="preserve"> – </w:t>
      </w:r>
      <w:r w:rsidRPr="00207EB2">
        <w:rPr>
          <w:rFonts w:ascii="Arial Black" w:eastAsia="Arial" w:hAnsi="Arial Black" w:cs="Arial"/>
          <w:b/>
          <w:bCs/>
          <w:kern w:val="0"/>
          <w:sz w:val="24"/>
          <w:szCs w:val="24"/>
          <w14:ligatures w14:val="none"/>
        </w:rPr>
        <w:t>Education</w:t>
      </w:r>
    </w:p>
    <w:p w14:paraId="639C0141" w14:textId="7565A5A5" w:rsidR="00207EB2" w:rsidRDefault="007B7C23" w:rsidP="007B7C23">
      <w:pPr>
        <w:spacing w:after="0" w:line="240" w:lineRule="auto"/>
        <w:ind w:left="-270"/>
        <w:rPr>
          <w:rFonts w:ascii="Calibri" w:eastAsia="Arial" w:hAnsi="Calibri" w:cs="Calibri"/>
          <w:bCs/>
          <w:kern w:val="0"/>
          <w14:ligatures w14:val="none"/>
        </w:rPr>
      </w:pPr>
      <w:r w:rsidRPr="00CA1EB8">
        <w:rPr>
          <w:rFonts w:ascii="Calibri" w:eastAsia="Arial" w:hAnsi="Calibri" w:cs="Calibri"/>
          <w:bCs/>
          <w:kern w:val="0"/>
          <w14:ligatures w14:val="none"/>
        </w:rPr>
        <w:t>Completed by the Cyclical Program Review Committee (CPRC)</w:t>
      </w:r>
    </w:p>
    <w:p w14:paraId="5DF4B5C1" w14:textId="77777777" w:rsidR="007B7C23" w:rsidRPr="007B7C23" w:rsidRDefault="007B7C23" w:rsidP="007B7C23">
      <w:pPr>
        <w:spacing w:after="0" w:line="240" w:lineRule="auto"/>
        <w:ind w:left="-360"/>
        <w:rPr>
          <w:rFonts w:ascii="Calibri" w:eastAsia="Calibri" w:hAnsi="Calibri" w:cs="Calibri"/>
          <w:bCs/>
          <w:kern w:val="0"/>
          <w:sz w:val="24"/>
          <w:szCs w:val="24"/>
          <w:lang w:val="en-CA"/>
          <w14:ligatures w14:val="none"/>
        </w:rPr>
      </w:pPr>
    </w:p>
    <w:tbl>
      <w:tblPr>
        <w:tblW w:w="10530" w:type="dxa"/>
        <w:tblInd w:w="-275" w:type="dxa"/>
        <w:tblLayout w:type="fixed"/>
        <w:tblLook w:val="04A0" w:firstRow="1" w:lastRow="0" w:firstColumn="1" w:lastColumn="0" w:noHBand="0" w:noVBand="1"/>
      </w:tblPr>
      <w:tblGrid>
        <w:gridCol w:w="4050"/>
        <w:gridCol w:w="6480"/>
      </w:tblGrid>
      <w:tr w:rsidR="00207EB2" w:rsidRPr="00207EB2" w14:paraId="63EC60AF"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34DD2A4" w14:textId="66E6F005"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D</w:t>
            </w:r>
            <w:r w:rsidR="00362E38" w:rsidRPr="007B7C23">
              <w:rPr>
                <w:rFonts w:ascii="Calibri" w:eastAsia="Times New Roman" w:hAnsi="Calibri" w:cs="Calibri"/>
                <w:b/>
                <w:sz w:val="24"/>
                <w:szCs w:val="24"/>
              </w:rPr>
              <w:t xml:space="preserve">egree Programs Being Reviewed </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6CDAB" w14:textId="77777777" w:rsidR="00207EB2" w:rsidRPr="00207EB2" w:rsidRDefault="00207EB2" w:rsidP="00207EB2">
            <w:pPr>
              <w:widowControl w:val="0"/>
              <w:spacing w:after="0" w:line="240" w:lineRule="auto"/>
              <w:rPr>
                <w:rFonts w:ascii="Calibri" w:hAnsi="Calibri" w:cs="Calibri"/>
                <w:bCs/>
                <w:sz w:val="24"/>
                <w:szCs w:val="24"/>
              </w:rPr>
            </w:pPr>
            <w:r w:rsidRPr="00207EB2">
              <w:rPr>
                <w:rFonts w:ascii="Calibri" w:hAnsi="Calibri" w:cs="Calibri"/>
                <w:bCs/>
                <w:sz w:val="24"/>
                <w:szCs w:val="24"/>
              </w:rPr>
              <w:t>BEd Education</w:t>
            </w:r>
          </w:p>
          <w:p w14:paraId="135D0F23" w14:textId="77777777" w:rsidR="00207EB2" w:rsidRPr="00207EB2" w:rsidRDefault="00207EB2" w:rsidP="00207EB2">
            <w:pPr>
              <w:widowControl w:val="0"/>
              <w:spacing w:after="0" w:line="240" w:lineRule="auto"/>
              <w:rPr>
                <w:rFonts w:ascii="Calibri" w:hAnsi="Calibri" w:cs="Calibri"/>
                <w:bCs/>
                <w:sz w:val="24"/>
                <w:szCs w:val="24"/>
              </w:rPr>
            </w:pPr>
            <w:r w:rsidRPr="00207EB2">
              <w:rPr>
                <w:rFonts w:ascii="Calibri" w:hAnsi="Calibri" w:cs="Calibri"/>
                <w:bCs/>
                <w:sz w:val="24"/>
                <w:szCs w:val="24"/>
              </w:rPr>
              <w:t xml:space="preserve">BEd Education Indigenous </w:t>
            </w:r>
          </w:p>
          <w:p w14:paraId="741A687C" w14:textId="77777777" w:rsidR="00207EB2" w:rsidRPr="00207EB2" w:rsidRDefault="00207EB2" w:rsidP="00207EB2">
            <w:pPr>
              <w:widowControl w:val="0"/>
              <w:spacing w:after="0" w:line="240" w:lineRule="auto"/>
              <w:rPr>
                <w:rFonts w:ascii="Calibri" w:hAnsi="Calibri" w:cs="Calibri"/>
                <w:bCs/>
                <w:sz w:val="24"/>
                <w:szCs w:val="24"/>
              </w:rPr>
            </w:pPr>
            <w:r w:rsidRPr="00207EB2">
              <w:rPr>
                <w:rFonts w:ascii="Calibri" w:hAnsi="Calibri" w:cs="Calibri"/>
                <w:bCs/>
                <w:sz w:val="24"/>
                <w:szCs w:val="24"/>
              </w:rPr>
              <w:t xml:space="preserve">MEd Educational Studies </w:t>
            </w:r>
          </w:p>
          <w:p w14:paraId="342754C9" w14:textId="77777777" w:rsidR="00207EB2" w:rsidRPr="00207EB2" w:rsidRDefault="00207EB2" w:rsidP="00207EB2">
            <w:pPr>
              <w:widowControl w:val="0"/>
              <w:spacing w:after="0" w:line="240" w:lineRule="auto"/>
              <w:rPr>
                <w:rFonts w:ascii="Calibri" w:hAnsi="Calibri" w:cs="Calibri"/>
                <w:bCs/>
                <w:sz w:val="24"/>
                <w:szCs w:val="24"/>
              </w:rPr>
            </w:pPr>
            <w:r w:rsidRPr="00207EB2">
              <w:rPr>
                <w:rFonts w:ascii="Calibri" w:hAnsi="Calibri" w:cs="Calibri"/>
                <w:bCs/>
                <w:sz w:val="24"/>
                <w:szCs w:val="24"/>
              </w:rPr>
              <w:t>GDip Educational &amp; Community Leadership</w:t>
            </w:r>
          </w:p>
        </w:tc>
      </w:tr>
      <w:tr w:rsidR="00207EB2" w:rsidRPr="00207EB2" w14:paraId="5C9941BE"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E460637" w14:textId="0DCCA43F"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E</w:t>
            </w:r>
            <w:r w:rsidR="00362E38" w:rsidRPr="007B7C23">
              <w:rPr>
                <w:rFonts w:ascii="Calibri" w:eastAsia="Times New Roman" w:hAnsi="Calibri" w:cs="Calibri"/>
                <w:b/>
                <w:sz w:val="24"/>
                <w:szCs w:val="24"/>
              </w:rPr>
              <w:t>xternal Reviewers</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97AB8" w14:textId="77777777" w:rsidR="00207EB2" w:rsidRPr="00207EB2" w:rsidRDefault="00207EB2" w:rsidP="00207EB2">
            <w:pPr>
              <w:widowControl w:val="0"/>
              <w:spacing w:after="0" w:line="240" w:lineRule="auto"/>
              <w:rPr>
                <w:rFonts w:ascii="Calibri" w:eastAsia="Times New Roman" w:hAnsi="Calibri" w:cs="Calibri"/>
                <w:sz w:val="24"/>
                <w:szCs w:val="24"/>
                <w:lang w:val="es-ES"/>
              </w:rPr>
            </w:pPr>
            <w:bookmarkStart w:id="1" w:name="_Hlk179295193"/>
            <w:r w:rsidRPr="00207EB2">
              <w:rPr>
                <w:rFonts w:ascii="Calibri" w:eastAsia="Times New Roman" w:hAnsi="Calibri" w:cs="Calibri"/>
                <w:sz w:val="24"/>
                <w:szCs w:val="24"/>
                <w:lang w:val="es-ES"/>
              </w:rPr>
              <w:t>Dr. Rebecca Luce-Kapler, Queen’s University</w:t>
            </w:r>
          </w:p>
          <w:p w14:paraId="6C95BFBB" w14:textId="77777777" w:rsidR="00207EB2" w:rsidRPr="00207EB2" w:rsidRDefault="00207EB2" w:rsidP="00207EB2">
            <w:pPr>
              <w:widowControl w:val="0"/>
              <w:spacing w:after="0" w:line="240" w:lineRule="auto"/>
              <w:rPr>
                <w:rFonts w:ascii="Calibri" w:eastAsia="Times New Roman" w:hAnsi="Calibri" w:cs="Calibri"/>
                <w:sz w:val="24"/>
                <w:szCs w:val="24"/>
                <w:lang w:val="en-CA"/>
              </w:rPr>
            </w:pPr>
            <w:r w:rsidRPr="00207EB2">
              <w:rPr>
                <w:rFonts w:ascii="Calibri" w:eastAsia="Times New Roman" w:hAnsi="Calibri" w:cs="Calibri"/>
                <w:sz w:val="24"/>
                <w:szCs w:val="24"/>
                <w:lang w:val="en-CA"/>
              </w:rPr>
              <w:t>Dr. Nicholas Ng-A-Fook, Ottawa University</w:t>
            </w:r>
          </w:p>
          <w:p w14:paraId="47E94F6F" w14:textId="77777777" w:rsidR="00207EB2" w:rsidRPr="00207EB2" w:rsidRDefault="00207EB2" w:rsidP="00207EB2">
            <w:pPr>
              <w:widowControl w:val="0"/>
              <w:spacing w:after="0" w:line="240" w:lineRule="auto"/>
              <w:rPr>
                <w:rFonts w:ascii="Calibri" w:eastAsia="Times New Roman" w:hAnsi="Calibri" w:cs="Calibri"/>
                <w:sz w:val="24"/>
                <w:szCs w:val="24"/>
              </w:rPr>
            </w:pPr>
            <w:r w:rsidRPr="00207EB2">
              <w:rPr>
                <w:rFonts w:ascii="Calibri" w:eastAsia="Times New Roman" w:hAnsi="Calibri" w:cs="Calibri"/>
                <w:sz w:val="24"/>
                <w:szCs w:val="24"/>
                <w:lang w:val="en-CA"/>
              </w:rPr>
              <w:t>Dr. Patrick Howard, Cape Breton University</w:t>
            </w:r>
            <w:bookmarkEnd w:id="1"/>
          </w:p>
        </w:tc>
      </w:tr>
      <w:tr w:rsidR="00207EB2" w:rsidRPr="00207EB2" w14:paraId="5B8FA9C8"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8BE5B0" w14:textId="77777777"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I</w:t>
            </w:r>
            <w:r w:rsidR="00362E38" w:rsidRPr="007B7C23">
              <w:rPr>
                <w:rFonts w:ascii="Calibri" w:eastAsia="Times New Roman" w:hAnsi="Calibri" w:cs="Calibri"/>
                <w:b/>
                <w:sz w:val="24"/>
                <w:szCs w:val="24"/>
              </w:rPr>
              <w:t>nternal Representative</w:t>
            </w:r>
          </w:p>
          <w:p w14:paraId="7E7C0FDA" w14:textId="3DB66E23" w:rsidR="00362E38" w:rsidRPr="007B7C23" w:rsidRDefault="00362E38" w:rsidP="00207EB2">
            <w:pPr>
              <w:widowControl w:val="0"/>
              <w:tabs>
                <w:tab w:val="left" w:pos="3969"/>
              </w:tabs>
              <w:spacing w:after="0" w:line="240" w:lineRule="auto"/>
              <w:rPr>
                <w:rFonts w:ascii="Calibri" w:eastAsia="Times New Roman" w:hAnsi="Calibri" w:cs="Calibri"/>
                <w:b/>
                <w:sz w:val="24"/>
                <w:szCs w:val="24"/>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92BBB" w14:textId="77777777" w:rsidR="00207EB2" w:rsidRPr="00207EB2" w:rsidRDefault="00207EB2" w:rsidP="00207EB2">
            <w:pPr>
              <w:widowControl w:val="0"/>
              <w:tabs>
                <w:tab w:val="left" w:pos="3969"/>
              </w:tabs>
              <w:spacing w:after="0" w:line="240" w:lineRule="auto"/>
              <w:rPr>
                <w:rFonts w:ascii="Calibri" w:hAnsi="Calibri" w:cs="Calibri"/>
                <w:bCs/>
                <w:sz w:val="24"/>
                <w:szCs w:val="24"/>
              </w:rPr>
            </w:pPr>
            <w:bookmarkStart w:id="2" w:name="_Hlk176429522"/>
            <w:r w:rsidRPr="00207EB2">
              <w:rPr>
                <w:rFonts w:ascii="Calibri" w:hAnsi="Calibri" w:cs="Calibri"/>
                <w:bCs/>
                <w:sz w:val="24"/>
                <w:szCs w:val="24"/>
              </w:rPr>
              <w:t>Dr. Jim Schaefer, Trent Universit</w:t>
            </w:r>
            <w:bookmarkEnd w:id="2"/>
            <w:r w:rsidRPr="00207EB2">
              <w:rPr>
                <w:rFonts w:ascii="Calibri" w:hAnsi="Calibri" w:cs="Calibri"/>
                <w:bCs/>
                <w:sz w:val="24"/>
                <w:szCs w:val="24"/>
              </w:rPr>
              <w:t>y</w:t>
            </w:r>
          </w:p>
        </w:tc>
      </w:tr>
      <w:tr w:rsidR="00207EB2" w:rsidRPr="00207EB2" w14:paraId="482BAE5A"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1713972" w14:textId="496849CC"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Y</w:t>
            </w:r>
            <w:r w:rsidR="00362E38" w:rsidRPr="007B7C23">
              <w:rPr>
                <w:rFonts w:ascii="Calibri" w:eastAsia="Times New Roman" w:hAnsi="Calibri" w:cs="Calibri"/>
                <w:b/>
                <w:sz w:val="24"/>
                <w:szCs w:val="24"/>
              </w:rPr>
              <w:t>ear of Review</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59172" w14:textId="77777777" w:rsidR="00207EB2" w:rsidRPr="00207EB2" w:rsidRDefault="00207EB2" w:rsidP="00207EB2">
            <w:pPr>
              <w:widowControl w:val="0"/>
              <w:tabs>
                <w:tab w:val="left" w:pos="3969"/>
              </w:tabs>
              <w:spacing w:after="0" w:line="240" w:lineRule="auto"/>
              <w:rPr>
                <w:rFonts w:ascii="Calibri" w:eastAsia="Times New Roman" w:hAnsi="Calibri" w:cs="Calibri"/>
                <w:sz w:val="24"/>
                <w:szCs w:val="24"/>
              </w:rPr>
            </w:pPr>
            <w:r w:rsidRPr="00207EB2">
              <w:rPr>
                <w:rFonts w:ascii="Calibri" w:eastAsia="Times New Roman" w:hAnsi="Calibri" w:cs="Calibri"/>
                <w:sz w:val="24"/>
                <w:szCs w:val="24"/>
              </w:rPr>
              <w:t>2023-2024</w:t>
            </w:r>
          </w:p>
          <w:p w14:paraId="5399A3BF" w14:textId="77777777" w:rsidR="00207EB2" w:rsidRPr="00207EB2" w:rsidRDefault="00207EB2" w:rsidP="00207EB2">
            <w:pPr>
              <w:widowControl w:val="0"/>
              <w:tabs>
                <w:tab w:val="left" w:pos="3969"/>
              </w:tabs>
              <w:spacing w:after="0" w:line="240" w:lineRule="auto"/>
              <w:rPr>
                <w:rFonts w:ascii="Calibri" w:eastAsia="Times New Roman" w:hAnsi="Calibri" w:cs="Calibri"/>
                <w:sz w:val="24"/>
                <w:szCs w:val="24"/>
              </w:rPr>
            </w:pPr>
          </w:p>
        </w:tc>
      </w:tr>
      <w:tr w:rsidR="00207EB2" w:rsidRPr="00207EB2" w14:paraId="0E717BD4"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ECC95FA" w14:textId="32FE8EF0"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D</w:t>
            </w:r>
            <w:r w:rsidR="00362E38" w:rsidRPr="007B7C23">
              <w:rPr>
                <w:rFonts w:ascii="Calibri" w:eastAsia="Times New Roman" w:hAnsi="Calibri" w:cs="Calibri"/>
                <w:b/>
                <w:sz w:val="24"/>
                <w:szCs w:val="24"/>
              </w:rPr>
              <w:t>ate of Site Visit</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6526" w14:textId="77777777" w:rsidR="00207EB2" w:rsidRPr="00207EB2" w:rsidRDefault="00207EB2" w:rsidP="00207EB2">
            <w:pPr>
              <w:widowControl w:val="0"/>
              <w:tabs>
                <w:tab w:val="left" w:pos="3969"/>
              </w:tabs>
              <w:spacing w:after="0" w:line="240" w:lineRule="auto"/>
              <w:rPr>
                <w:rFonts w:ascii="Calibri" w:eastAsia="Times New Roman" w:hAnsi="Calibri" w:cs="Calibri"/>
                <w:sz w:val="24"/>
                <w:szCs w:val="24"/>
              </w:rPr>
            </w:pPr>
            <w:r w:rsidRPr="00207EB2">
              <w:rPr>
                <w:rFonts w:ascii="Calibri" w:eastAsia="Times New Roman" w:hAnsi="Calibri" w:cs="Calibri"/>
                <w:sz w:val="24"/>
                <w:szCs w:val="24"/>
              </w:rPr>
              <w:t>January 29 – 30, 2024</w:t>
            </w:r>
          </w:p>
          <w:p w14:paraId="060F27AB" w14:textId="77777777" w:rsidR="00207EB2" w:rsidRPr="00207EB2" w:rsidRDefault="00207EB2" w:rsidP="00207EB2">
            <w:pPr>
              <w:widowControl w:val="0"/>
              <w:tabs>
                <w:tab w:val="left" w:pos="3969"/>
              </w:tabs>
              <w:spacing w:after="0" w:line="240" w:lineRule="auto"/>
              <w:rPr>
                <w:rFonts w:ascii="Calibri" w:eastAsia="Times New Roman" w:hAnsi="Calibri" w:cs="Calibri"/>
                <w:sz w:val="24"/>
                <w:szCs w:val="24"/>
              </w:rPr>
            </w:pPr>
          </w:p>
        </w:tc>
      </w:tr>
      <w:tr w:rsidR="00207EB2" w:rsidRPr="00207EB2" w14:paraId="535FA516"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A82A0A" w14:textId="77777777"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Due Date for Implementation Report from the Program</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19A0C" w14:textId="77777777" w:rsidR="00207EB2" w:rsidRPr="00207EB2" w:rsidRDefault="00207EB2" w:rsidP="00207EB2">
            <w:pPr>
              <w:widowControl w:val="0"/>
              <w:tabs>
                <w:tab w:val="left" w:pos="1690"/>
              </w:tabs>
              <w:spacing w:after="0" w:line="240" w:lineRule="auto"/>
              <w:rPr>
                <w:rFonts w:ascii="Calibri" w:eastAsia="Times New Roman" w:hAnsi="Calibri" w:cs="Calibri"/>
                <w:sz w:val="24"/>
                <w:szCs w:val="24"/>
              </w:rPr>
            </w:pPr>
            <w:r w:rsidRPr="00207EB2">
              <w:rPr>
                <w:rFonts w:ascii="Calibri" w:eastAsia="Times New Roman" w:hAnsi="Calibri" w:cs="Calibri"/>
                <w:sz w:val="24"/>
                <w:szCs w:val="24"/>
              </w:rPr>
              <w:t>March 1, 2026</w:t>
            </w:r>
          </w:p>
        </w:tc>
      </w:tr>
      <w:tr w:rsidR="00207EB2" w:rsidRPr="00207EB2" w14:paraId="2188595D"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4D1808" w14:textId="77777777"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Date Prepared by CPRC</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FB8FC" w14:textId="77777777" w:rsidR="00207EB2" w:rsidRPr="00207EB2" w:rsidRDefault="00207EB2" w:rsidP="00207EB2">
            <w:pPr>
              <w:widowControl w:val="0"/>
              <w:tabs>
                <w:tab w:val="left" w:pos="1690"/>
              </w:tabs>
              <w:spacing w:after="0" w:line="240" w:lineRule="auto"/>
              <w:rPr>
                <w:rFonts w:ascii="Calibri" w:eastAsia="Times New Roman" w:hAnsi="Calibri" w:cs="Calibri"/>
                <w:sz w:val="24"/>
                <w:szCs w:val="24"/>
              </w:rPr>
            </w:pPr>
            <w:r w:rsidRPr="00207EB2">
              <w:rPr>
                <w:rFonts w:ascii="Calibri" w:eastAsia="Times New Roman" w:hAnsi="Calibri" w:cs="Calibri"/>
                <w:sz w:val="24"/>
                <w:szCs w:val="24"/>
              </w:rPr>
              <w:t>January 29, 2025</w:t>
            </w:r>
          </w:p>
        </w:tc>
      </w:tr>
      <w:tr w:rsidR="00207EB2" w:rsidRPr="00207EB2" w14:paraId="2CA8B2B3"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D91902" w14:textId="77777777"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Date Approved by Provost &amp; VP Academic</w:t>
            </w:r>
          </w:p>
        </w:tc>
        <w:tc>
          <w:tcPr>
            <w:tcW w:w="6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1B7F" w14:textId="59F95BF6" w:rsidR="00207EB2" w:rsidRPr="00207EB2" w:rsidRDefault="005146F5" w:rsidP="00207EB2">
            <w:pPr>
              <w:widowControl w:val="0"/>
              <w:tabs>
                <w:tab w:val="left" w:pos="3969"/>
              </w:tabs>
              <w:spacing w:after="0" w:line="240" w:lineRule="auto"/>
              <w:rPr>
                <w:rFonts w:ascii="Calibri" w:eastAsia="Times New Roman" w:hAnsi="Calibri" w:cs="Calibri"/>
                <w:sz w:val="24"/>
                <w:szCs w:val="24"/>
              </w:rPr>
            </w:pPr>
            <w:r w:rsidRPr="005146F5">
              <w:rPr>
                <w:rFonts w:ascii="Calibri" w:eastAsia="Times New Roman" w:hAnsi="Calibri" w:cs="Calibri"/>
                <w:sz w:val="24"/>
                <w:szCs w:val="24"/>
              </w:rPr>
              <w:t>January 30, 2025</w:t>
            </w:r>
          </w:p>
        </w:tc>
      </w:tr>
      <w:tr w:rsidR="00207EB2" w:rsidRPr="00207EB2" w14:paraId="19F4BA4A" w14:textId="77777777" w:rsidTr="00EB30F4">
        <w:tc>
          <w:tcPr>
            <w:tcW w:w="40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DC5584" w14:textId="77777777" w:rsidR="00207EB2" w:rsidRPr="007B7C23" w:rsidRDefault="00207EB2" w:rsidP="00207EB2">
            <w:pPr>
              <w:widowControl w:val="0"/>
              <w:tabs>
                <w:tab w:val="left" w:pos="3969"/>
              </w:tabs>
              <w:spacing w:after="0" w:line="240" w:lineRule="auto"/>
              <w:rPr>
                <w:rFonts w:ascii="Calibri" w:eastAsia="Times New Roman" w:hAnsi="Calibri" w:cs="Calibri"/>
                <w:b/>
                <w:sz w:val="24"/>
                <w:szCs w:val="24"/>
              </w:rPr>
            </w:pPr>
            <w:r w:rsidRPr="007B7C23">
              <w:rPr>
                <w:rFonts w:ascii="Calibri" w:eastAsia="Times New Roman" w:hAnsi="Calibri" w:cs="Calibri"/>
                <w:b/>
                <w:sz w:val="24"/>
                <w:szCs w:val="24"/>
              </w:rPr>
              <w:t>Signature of Provost &amp; VP Academic</w:t>
            </w:r>
          </w:p>
        </w:tc>
        <w:tc>
          <w:tcPr>
            <w:tcW w:w="6480" w:type="dxa"/>
            <w:tcBorders>
              <w:top w:val="single" w:sz="4" w:space="0" w:color="000000"/>
              <w:left w:val="single" w:sz="4" w:space="0" w:color="000000"/>
              <w:bottom w:val="single" w:sz="4" w:space="0" w:color="000000"/>
              <w:right w:val="single" w:sz="4" w:space="0" w:color="000000"/>
            </w:tcBorders>
            <w:shd w:val="clear" w:color="auto" w:fill="auto"/>
          </w:tcPr>
          <w:p w14:paraId="61A53525" w14:textId="1857D63A" w:rsidR="00207EB2" w:rsidRPr="00207EB2" w:rsidRDefault="005146F5" w:rsidP="005146F5">
            <w:pPr>
              <w:widowControl w:val="0"/>
              <w:tabs>
                <w:tab w:val="left" w:pos="3969"/>
              </w:tabs>
              <w:spacing w:after="0" w:line="240" w:lineRule="auto"/>
              <w:rPr>
                <w:rFonts w:ascii="Calibri" w:eastAsia="Times New Roman" w:hAnsi="Calibri" w:cs="Calibri"/>
                <w:sz w:val="24"/>
                <w:szCs w:val="24"/>
                <w:highlight w:val="yellow"/>
              </w:rPr>
            </w:pPr>
            <w:r>
              <w:rPr>
                <w:rFonts w:ascii="Calibri" w:eastAsia="Times New Roman" w:hAnsi="Calibri" w:cs="Calibri"/>
                <w:noProof/>
                <w:sz w:val="24"/>
                <w:szCs w:val="24"/>
              </w:rPr>
              <w:drawing>
                <wp:inline distT="0" distB="0" distL="0" distR="0" wp14:anchorId="449883E9" wp14:editId="3C966788">
                  <wp:extent cx="1455420" cy="358079"/>
                  <wp:effectExtent l="0" t="0" r="0" b="4445"/>
                  <wp:docPr id="1368948440" name="Picture 1" descr="A close up of a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948440" name="Picture 1" descr="A close up of a lette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5703" cy="360609"/>
                          </a:xfrm>
                          <a:prstGeom prst="rect">
                            <a:avLst/>
                          </a:prstGeom>
                        </pic:spPr>
                      </pic:pic>
                    </a:graphicData>
                  </a:graphic>
                </wp:inline>
              </w:drawing>
            </w:r>
          </w:p>
        </w:tc>
      </w:tr>
    </w:tbl>
    <w:p w14:paraId="5C9B674C" w14:textId="77777777" w:rsidR="00207EB2" w:rsidRPr="00207EB2" w:rsidRDefault="00207EB2" w:rsidP="00207EB2">
      <w:pPr>
        <w:widowControl w:val="0"/>
        <w:spacing w:after="0" w:line="240" w:lineRule="auto"/>
        <w:ind w:left="-360"/>
        <w:rPr>
          <w:rFonts w:ascii="Calibri" w:eastAsia="Times New Roman" w:hAnsi="Calibri" w:cs="Calibri"/>
          <w:bCs/>
          <w:kern w:val="0"/>
          <w:sz w:val="24"/>
          <w:szCs w:val="24"/>
          <w14:ligatures w14:val="none"/>
        </w:rPr>
      </w:pPr>
    </w:p>
    <w:p w14:paraId="50D6B436" w14:textId="77777777" w:rsidR="00207EB2" w:rsidRPr="00207EB2" w:rsidRDefault="00207EB2" w:rsidP="00207EB2">
      <w:pPr>
        <w:widowControl w:val="0"/>
        <w:spacing w:after="0" w:line="240" w:lineRule="auto"/>
        <w:ind w:left="-360"/>
        <w:rPr>
          <w:rFonts w:ascii="Calibri" w:eastAsia="Times New Roman" w:hAnsi="Calibri" w:cs="Calibri"/>
          <w:bCs/>
          <w:kern w:val="0"/>
          <w:sz w:val="24"/>
          <w:szCs w:val="24"/>
          <w14:ligatures w14:val="none"/>
        </w:rPr>
      </w:pPr>
      <w:r w:rsidRPr="00207EB2">
        <w:rPr>
          <w:rFonts w:ascii="Calibri" w:eastAsia="Times New Roman" w:hAnsi="Calibri" w:cs="Calibri"/>
          <w:bCs/>
          <w:kern w:val="0"/>
          <w:sz w:val="24"/>
          <w:szCs w:val="24"/>
          <w14:ligatures w14:val="none"/>
        </w:rPr>
        <w:t>The Trent School of Education is committed to ongoing professional learning, while leading efforts to foster a dynamic community of learners. The School stays responsive to the evolving socio-political landscape, addressing key areas such as gender, sexuality, race, ethnicity, climate change, mental health, and Indigenous knowledge in its curriculum. With rich in-class teaching experiences, collaborative opportunities, and unique alternative field placements, students graduate equipped with a diverse set of skills and knowledge, ensuring their success in the education profession.</w:t>
      </w:r>
    </w:p>
    <w:p w14:paraId="57CC6125" w14:textId="77777777" w:rsidR="00207EB2" w:rsidRPr="00207EB2" w:rsidRDefault="00207EB2" w:rsidP="00207EB2">
      <w:pPr>
        <w:widowControl w:val="0"/>
        <w:spacing w:after="0" w:line="240" w:lineRule="auto"/>
        <w:ind w:left="-360"/>
        <w:rPr>
          <w:rFonts w:ascii="Calibri" w:eastAsia="Times New Roman" w:hAnsi="Calibri" w:cs="Calibri"/>
          <w:bCs/>
          <w:kern w:val="0"/>
          <w:sz w:val="24"/>
          <w:szCs w:val="24"/>
          <w:lang w:val="en-CA"/>
          <w14:ligatures w14:val="none"/>
        </w:rPr>
      </w:pPr>
    </w:p>
    <w:p w14:paraId="56B7A700" w14:textId="77777777" w:rsidR="00207EB2" w:rsidRPr="00207EB2" w:rsidRDefault="00207EB2" w:rsidP="00207EB2">
      <w:pPr>
        <w:widowControl w:val="0"/>
        <w:spacing w:after="0" w:line="240" w:lineRule="auto"/>
        <w:ind w:left="-360"/>
        <w:rPr>
          <w:rFonts w:ascii="Calibri" w:eastAsia="Calibri" w:hAnsi="Calibri" w:cs="Calibri"/>
          <w:kern w:val="0"/>
          <w:sz w:val="24"/>
          <w:szCs w:val="24"/>
          <w:highlight w:val="yellow"/>
          <w:lang w:val="en-CA"/>
          <w14:ligatures w14:val="none"/>
        </w:rPr>
      </w:pPr>
      <w:r w:rsidRPr="00207EB2">
        <w:rPr>
          <w:rFonts w:ascii="Calibri" w:eastAsia="Calibri" w:hAnsi="Calibri" w:cs="Calibri"/>
          <w:kern w:val="0"/>
          <w:sz w:val="24"/>
          <w:szCs w:val="24"/>
          <w:lang w:val="en-CA"/>
          <w14:ligatures w14:val="none"/>
        </w:rPr>
        <w:t>The BEd program is a specialized two-year program grounded in the principles of ecological and social justice, Indigenous Knowledge, and inclusivity. With a comprehensive curriculum, Trent’s BEd equips students to become well-rounded educators dedicated to enhancing the impact of education.</w:t>
      </w:r>
    </w:p>
    <w:p w14:paraId="5E8E8DAE" w14:textId="77777777" w:rsidR="00207EB2" w:rsidRPr="00207EB2" w:rsidRDefault="00207EB2" w:rsidP="00207EB2">
      <w:pPr>
        <w:widowControl w:val="0"/>
        <w:spacing w:after="0" w:line="240" w:lineRule="auto"/>
        <w:ind w:left="-360"/>
        <w:rPr>
          <w:rFonts w:ascii="Calibri" w:eastAsia="Calibri" w:hAnsi="Calibri" w:cs="Calibri"/>
          <w:kern w:val="0"/>
          <w:sz w:val="24"/>
          <w:szCs w:val="24"/>
          <w:highlight w:val="yellow"/>
          <w:lang w:val="en-CA"/>
          <w14:ligatures w14:val="none"/>
        </w:rPr>
      </w:pPr>
    </w:p>
    <w:p w14:paraId="1DDE2E85" w14:textId="77777777" w:rsidR="00207EB2" w:rsidRPr="00207EB2" w:rsidRDefault="00207EB2" w:rsidP="00207EB2">
      <w:pPr>
        <w:widowControl w:val="0"/>
        <w:spacing w:after="0" w:line="240" w:lineRule="auto"/>
        <w:ind w:left="-360"/>
        <w:rPr>
          <w:rFonts w:ascii="Calibri" w:eastAsia="Calibri" w:hAnsi="Calibri" w:cs="Calibri"/>
          <w:kern w:val="0"/>
          <w:sz w:val="24"/>
          <w:szCs w:val="24"/>
          <w:lang w:val="en-CA"/>
          <w14:ligatures w14:val="none"/>
        </w:rPr>
      </w:pPr>
      <w:r w:rsidRPr="00207EB2">
        <w:rPr>
          <w:rFonts w:ascii="Calibri" w:eastAsia="Calibri" w:hAnsi="Calibri" w:cs="Calibri"/>
          <w:kern w:val="0"/>
          <w:sz w:val="24"/>
          <w:szCs w:val="24"/>
          <w:lang w:val="en-CA"/>
          <w14:ligatures w14:val="none"/>
        </w:rPr>
        <w:t xml:space="preserve">The Indigenous BEd program was established to address the significant gap in self-identified Indigenous </w:t>
      </w:r>
      <w:r w:rsidRPr="00207EB2">
        <w:rPr>
          <w:rFonts w:ascii="Calibri" w:eastAsia="Calibri" w:hAnsi="Calibri" w:cs="Calibri"/>
          <w:kern w:val="0"/>
          <w:sz w:val="24"/>
          <w:szCs w:val="24"/>
          <w:lang w:val="en-CA"/>
          <w14:ligatures w14:val="none"/>
        </w:rPr>
        <w:lastRenderedPageBreak/>
        <w:t>teachers in Ontario, fostering a more inclusive and representative educational environment. The program has the distinct feature of being the only program in Ontario to offer a Concurrent Indigenous BEd 5-Year degree that results in certification with the Ontario College of Teachers.</w:t>
      </w:r>
      <w:r w:rsidRPr="00207EB2">
        <w:rPr>
          <w:rFonts w:ascii="Calibri" w:eastAsia="Calibri" w:hAnsi="Calibri" w:cs="Calibri"/>
          <w:color w:val="000000"/>
          <w:kern w:val="0"/>
          <w:sz w:val="24"/>
          <w:szCs w:val="24"/>
          <w:lang w:val="en-CA"/>
          <w14:ligatures w14:val="none"/>
        </w:rPr>
        <w:t xml:space="preserve"> The Indigenous BEd program features the same goals as the BEd Program with an additional focus on the physical, emotional, mental and spiritual aspects of Indigenous peoples and community experiences within all courses.</w:t>
      </w:r>
    </w:p>
    <w:p w14:paraId="6FAB63C7" w14:textId="77777777" w:rsidR="00207EB2" w:rsidRPr="00207EB2" w:rsidRDefault="00207EB2" w:rsidP="00207EB2">
      <w:pPr>
        <w:widowControl w:val="0"/>
        <w:spacing w:after="0" w:line="240" w:lineRule="auto"/>
        <w:ind w:left="-360"/>
        <w:rPr>
          <w:rFonts w:ascii="Calibri" w:eastAsia="Times New Roman" w:hAnsi="Calibri" w:cs="Calibri"/>
          <w:bCs/>
          <w:kern w:val="0"/>
          <w:sz w:val="24"/>
          <w:szCs w:val="24"/>
          <w:highlight w:val="yellow"/>
          <w:lang w:val="en-CA"/>
          <w14:ligatures w14:val="none"/>
        </w:rPr>
      </w:pPr>
    </w:p>
    <w:p w14:paraId="1D1FC3BA" w14:textId="77777777" w:rsidR="00207EB2" w:rsidRPr="00207EB2" w:rsidRDefault="00207EB2" w:rsidP="00207EB2">
      <w:pPr>
        <w:widowControl w:val="0"/>
        <w:spacing w:after="0" w:line="240" w:lineRule="auto"/>
        <w:ind w:left="-360"/>
        <w:rPr>
          <w:rFonts w:ascii="Calibri" w:eastAsia="Times New Roman" w:hAnsi="Calibri" w:cs="Calibri"/>
          <w:bCs/>
          <w:kern w:val="0"/>
          <w:sz w:val="24"/>
          <w:szCs w:val="24"/>
          <w:lang w:val="en-CA"/>
          <w14:ligatures w14:val="none"/>
        </w:rPr>
      </w:pPr>
      <w:r w:rsidRPr="00207EB2">
        <w:rPr>
          <w:rFonts w:ascii="Calibri" w:eastAsia="Times New Roman" w:hAnsi="Calibri" w:cs="Calibri"/>
          <w:bCs/>
          <w:kern w:val="0"/>
          <w:sz w:val="24"/>
          <w:szCs w:val="24"/>
          <w:lang w:val="en-CA"/>
          <w14:ligatures w14:val="none"/>
        </w:rPr>
        <w:t>After completing their undergraduate, Trent offers students numerous ways to continue their education, from the Master of Education in Educational Studies (MEd) program, Graduate Diploma in Educational and Community Leadership (GDip), or additional qualifications. Trent’s MEd and GDip programs distinguish themselves by offering more in-person classes, land-based and experiential learning opportunities, interdisciplinarity, social, and environmental justice, arts-based teaching, and research approaches.</w:t>
      </w:r>
    </w:p>
    <w:p w14:paraId="66A488EA" w14:textId="77777777" w:rsidR="00207EB2" w:rsidRPr="00207EB2" w:rsidRDefault="00207EB2" w:rsidP="00207EB2">
      <w:pPr>
        <w:widowControl w:val="0"/>
        <w:spacing w:after="0" w:line="240" w:lineRule="auto"/>
        <w:rPr>
          <w:rFonts w:ascii="Calibri" w:eastAsia="Times New Roman" w:hAnsi="Calibri" w:cs="Calibri"/>
          <w:b/>
          <w:kern w:val="0"/>
          <w:sz w:val="24"/>
          <w:szCs w:val="24"/>
          <w:highlight w:val="yellow"/>
          <w:lang w:val="en-CA"/>
          <w14:ligatures w14:val="none"/>
        </w:rPr>
      </w:pPr>
    </w:p>
    <w:p w14:paraId="51256AC0" w14:textId="77777777" w:rsidR="00207EB2" w:rsidRPr="00207EB2" w:rsidRDefault="00207EB2" w:rsidP="00207EB2">
      <w:pPr>
        <w:widowControl w:val="0"/>
        <w:spacing w:after="0" w:line="240" w:lineRule="auto"/>
        <w:ind w:left="-360"/>
        <w:rPr>
          <w:rFonts w:ascii="Calibri" w:eastAsia="Times New Roman" w:hAnsi="Calibri" w:cs="Calibri"/>
          <w:b/>
          <w:kern w:val="0"/>
          <w:sz w:val="24"/>
          <w:szCs w:val="24"/>
          <w:lang w:val="en-CA"/>
          <w14:ligatures w14:val="none"/>
        </w:rPr>
      </w:pPr>
      <w:r w:rsidRPr="00207EB2">
        <w:rPr>
          <w:rFonts w:ascii="Calibri" w:eastAsia="Times New Roman" w:hAnsi="Calibri" w:cs="Calibri"/>
          <w:b/>
          <w:kern w:val="0"/>
          <w:sz w:val="24"/>
          <w:szCs w:val="24"/>
          <w:lang w:val="en-CA"/>
          <w14:ligatures w14:val="none"/>
        </w:rPr>
        <w:t>Summary of Process</w:t>
      </w:r>
    </w:p>
    <w:p w14:paraId="237D1740" w14:textId="77777777" w:rsidR="00207EB2" w:rsidRPr="00207EB2" w:rsidRDefault="00207EB2" w:rsidP="00207EB2">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10F1C161" w14:textId="77777777" w:rsidR="00207EB2" w:rsidRPr="00207EB2" w:rsidRDefault="00207EB2" w:rsidP="00207EB2">
      <w:pPr>
        <w:widowControl w:val="0"/>
        <w:spacing w:after="0" w:line="240" w:lineRule="auto"/>
        <w:ind w:left="-360"/>
        <w:rPr>
          <w:rFonts w:ascii="Calibri" w:eastAsia="Times New Roman" w:hAnsi="Calibri" w:cs="Arial"/>
          <w:kern w:val="0"/>
          <w:sz w:val="24"/>
          <w:szCs w:val="24"/>
          <w:lang w:val="en-CA"/>
          <w14:ligatures w14:val="none"/>
        </w:rPr>
      </w:pPr>
      <w:r w:rsidRPr="00207EB2">
        <w:rPr>
          <w:rFonts w:ascii="Calibri" w:eastAsia="Calibri" w:hAnsi="Calibri" w:cs="Calibri"/>
          <w:kern w:val="0"/>
          <w:sz w:val="24"/>
          <w:szCs w:val="24"/>
          <w:lang w:eastAsia="zh-CN"/>
          <w14:ligatures w14:val="none"/>
        </w:rPr>
        <w:t xml:space="preserve">During the 2023-2024 academic year, the </w:t>
      </w:r>
      <w:r w:rsidRPr="00207EB2">
        <w:rPr>
          <w:rFonts w:ascii="Calibri" w:eastAsia="Calibri" w:hAnsi="Calibri" w:cs="Calibri"/>
          <w:bCs/>
          <w:kern w:val="0"/>
          <w:sz w:val="24"/>
          <w:szCs w:val="24"/>
          <w:lang w:val="en-CA" w:eastAsia="zh-CN"/>
          <w14:ligatures w14:val="none"/>
        </w:rPr>
        <w:t xml:space="preserve">Education program </w:t>
      </w:r>
      <w:r w:rsidRPr="00207EB2">
        <w:rPr>
          <w:rFonts w:ascii="Calibri" w:eastAsia="Calibri" w:hAnsi="Calibri" w:cs="Calibri"/>
          <w:kern w:val="0"/>
          <w:sz w:val="24"/>
          <w:szCs w:val="24"/>
          <w:lang w:eastAsia="zh-CN"/>
          <w14:ligatures w14:val="none"/>
        </w:rPr>
        <w:t>underwent a review.</w:t>
      </w:r>
      <w:r w:rsidRPr="00207EB2">
        <w:rPr>
          <w:rFonts w:ascii="Calibri" w:eastAsia="Times New Roman" w:hAnsi="Calibri" w:cs="Calibri"/>
          <w:kern w:val="0"/>
          <w:sz w:val="24"/>
          <w:szCs w:val="24"/>
          <w14:ligatures w14:val="none"/>
        </w:rPr>
        <w:t xml:space="preserve"> Three </w:t>
      </w:r>
      <w:r w:rsidRPr="00207EB2">
        <w:rPr>
          <w:rFonts w:ascii="Calibri" w:eastAsia="Times New Roman" w:hAnsi="Calibri" w:cs="Calibri"/>
          <w:noProof/>
          <w:kern w:val="0"/>
          <w:sz w:val="24"/>
          <w:szCs w:val="24"/>
          <w14:ligatures w14:val="none"/>
        </w:rPr>
        <w:t>arm</w:t>
      </w:r>
      <w:r w:rsidRPr="00207EB2">
        <w:rPr>
          <w:rFonts w:ascii="Calibri" w:eastAsia="Times New Roman" w:hAnsi="Calibri" w:cs="Calibri"/>
          <w:kern w:val="0"/>
          <w:sz w:val="24"/>
          <w:szCs w:val="24"/>
          <w14:ligatures w14:val="none"/>
        </w:rPr>
        <w:t>’s-length external reviewers (</w:t>
      </w:r>
      <w:r w:rsidRPr="00207EB2">
        <w:rPr>
          <w:rFonts w:ascii="Calibri" w:eastAsia="Times New Roman" w:hAnsi="Calibri" w:cs="Arial"/>
          <w:kern w:val="0"/>
          <w:sz w:val="24"/>
          <w:szCs w:val="24"/>
          <w:lang w:val="en-CA"/>
          <w14:ligatures w14:val="none"/>
        </w:rPr>
        <w:t>Dr. Rebecca Luce-Kapler, Queen’s University, Dr. Nicholas Ng-A-Fook, Ottawa University, Dr. Patrick Howard, Cape Breton University</w:t>
      </w:r>
      <w:r w:rsidRPr="00207EB2">
        <w:rPr>
          <w:rFonts w:ascii="Calibri" w:eastAsia="Times New Roman" w:hAnsi="Calibri" w:cs="Calibri"/>
          <w:kern w:val="0"/>
          <w:sz w:val="24"/>
          <w:szCs w:val="24"/>
          <w:lang w:val="en-CA"/>
          <w14:ligatures w14:val="none"/>
        </w:rPr>
        <w:t xml:space="preserve"> and one internal</w:t>
      </w:r>
      <w:r w:rsidRPr="00207EB2">
        <w:rPr>
          <w:rFonts w:ascii="Calibri" w:eastAsia="Times New Roman" w:hAnsi="Calibri" w:cs="Calibri"/>
          <w:kern w:val="0"/>
          <w:sz w:val="24"/>
          <w:szCs w:val="24"/>
          <w14:ligatures w14:val="none"/>
        </w:rPr>
        <w:t xml:space="preserve"> representative, </w:t>
      </w:r>
      <w:r w:rsidRPr="00207EB2">
        <w:rPr>
          <w:rFonts w:ascii="Calibri" w:eastAsia="Calibri" w:hAnsi="Calibri" w:cs="Calibri"/>
          <w:bCs/>
          <w:kern w:val="0"/>
          <w:sz w:val="24"/>
          <w:szCs w:val="24"/>
          <w:lang w:val="en-CA"/>
          <w14:ligatures w14:val="none"/>
        </w:rPr>
        <w:t xml:space="preserve">Dr. Jim Schaefer, Department of Biology, Trent University) </w:t>
      </w:r>
      <w:r w:rsidRPr="00207EB2">
        <w:rPr>
          <w:rFonts w:ascii="Calibri" w:eastAsia="Times New Roman" w:hAnsi="Calibri" w:cs="Calibri"/>
          <w:kern w:val="0"/>
          <w:sz w:val="24"/>
          <w:szCs w:val="24"/>
          <w14:ligatures w14:val="none"/>
        </w:rPr>
        <w:t>were invited to review the self-study documentation. The site-visit took place on January 29 – 30, 2024.</w:t>
      </w:r>
    </w:p>
    <w:p w14:paraId="25945286" w14:textId="77777777" w:rsidR="00207EB2" w:rsidRPr="00207EB2" w:rsidRDefault="00207EB2" w:rsidP="00207EB2">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462E9F91" w14:textId="77777777" w:rsidR="00207EB2" w:rsidRPr="00207EB2" w:rsidRDefault="00207EB2" w:rsidP="00207EB2">
      <w:pPr>
        <w:widowControl w:val="0"/>
        <w:tabs>
          <w:tab w:val="left" w:pos="3969"/>
        </w:tabs>
        <w:spacing w:after="0" w:line="240" w:lineRule="auto"/>
        <w:ind w:left="-360"/>
        <w:rPr>
          <w:rFonts w:ascii="Calibri" w:eastAsia="Times New Roman" w:hAnsi="Calibri" w:cs="Calibri"/>
          <w:kern w:val="0"/>
          <w:sz w:val="24"/>
          <w:szCs w:val="24"/>
          <w:lang w:val="en-CA"/>
          <w14:ligatures w14:val="none"/>
        </w:rPr>
      </w:pPr>
      <w:r w:rsidRPr="00207EB2">
        <w:rPr>
          <w:rFonts w:ascii="Calibri" w:eastAsia="Times New Roman" w:hAnsi="Calibri" w:cs="Calibri"/>
          <w:kern w:val="0"/>
          <w:sz w:val="24"/>
          <w:szCs w:val="24"/>
          <w:lang w:val="en-CA"/>
          <w14:ligatures w14:val="none"/>
        </w:rPr>
        <w:t xml:space="preserve">This Final Assessment Report (FAR), in accordance with Trent University’s Institutional Quality Assurance Policy (IQAP), provides a synthesis of the cyclical review of the graduate degree programs. The report considers four evaluation documents: the </w:t>
      </w:r>
      <w:r w:rsidRPr="00207EB2">
        <w:rPr>
          <w:rFonts w:ascii="Calibri" w:eastAsia="Times New Roman" w:hAnsi="Calibri" w:cs="Calibri"/>
          <w:kern w:val="0"/>
          <w:sz w:val="24"/>
          <w:szCs w:val="24"/>
          <w:u w:val="single"/>
          <w:lang w:val="en-CA"/>
          <w14:ligatures w14:val="none"/>
        </w:rPr>
        <w:t>Program’s Self-Study</w:t>
      </w:r>
      <w:r w:rsidRPr="00207EB2">
        <w:rPr>
          <w:rFonts w:ascii="Calibri" w:eastAsia="Times New Roman" w:hAnsi="Calibri" w:cs="Calibri"/>
          <w:kern w:val="0"/>
          <w:sz w:val="24"/>
          <w:szCs w:val="24"/>
          <w:lang w:val="en-CA"/>
          <w14:ligatures w14:val="none"/>
        </w:rPr>
        <w:t xml:space="preserve">, the </w:t>
      </w:r>
      <w:r w:rsidRPr="00207EB2">
        <w:rPr>
          <w:rFonts w:ascii="Calibri" w:eastAsia="Times New Roman" w:hAnsi="Calibri" w:cs="Calibri"/>
          <w:kern w:val="0"/>
          <w:sz w:val="24"/>
          <w:szCs w:val="24"/>
          <w:u w:val="single"/>
          <w:lang w:val="en-CA"/>
          <w14:ligatures w14:val="none"/>
        </w:rPr>
        <w:t>External Reviewers’ Report</w:t>
      </w:r>
      <w:r w:rsidRPr="00207EB2">
        <w:rPr>
          <w:rFonts w:ascii="Calibri" w:eastAsia="Times New Roman" w:hAnsi="Calibri" w:cs="Calibri"/>
          <w:kern w:val="0"/>
          <w:sz w:val="24"/>
          <w:szCs w:val="24"/>
          <w:lang w:val="en-CA"/>
          <w14:ligatures w14:val="none"/>
        </w:rPr>
        <w:t xml:space="preserve">, the </w:t>
      </w:r>
      <w:r w:rsidRPr="00207EB2">
        <w:rPr>
          <w:rFonts w:ascii="Calibri" w:eastAsia="Times New Roman" w:hAnsi="Calibri" w:cs="Calibri"/>
          <w:kern w:val="0"/>
          <w:sz w:val="24"/>
          <w:szCs w:val="24"/>
          <w:u w:val="single"/>
          <w:lang w:val="en-CA"/>
          <w14:ligatures w14:val="none"/>
        </w:rPr>
        <w:t>Program Response</w:t>
      </w:r>
      <w:r w:rsidRPr="00207EB2">
        <w:rPr>
          <w:rFonts w:ascii="Calibri" w:eastAsia="Times New Roman" w:hAnsi="Calibri" w:cs="Calibri"/>
          <w:kern w:val="0"/>
          <w:sz w:val="24"/>
          <w:szCs w:val="24"/>
          <w:lang w:val="en-CA"/>
          <w14:ligatures w14:val="none"/>
        </w:rPr>
        <w:t xml:space="preserve">, and the </w:t>
      </w:r>
      <w:r w:rsidRPr="00207EB2">
        <w:rPr>
          <w:rFonts w:ascii="Calibri" w:eastAsia="Times New Roman" w:hAnsi="Calibri" w:cs="Calibri"/>
          <w:kern w:val="0"/>
          <w:sz w:val="24"/>
          <w:szCs w:val="24"/>
          <w:u w:val="single"/>
          <w:lang w:val="en-CA"/>
          <w14:ligatures w14:val="none"/>
        </w:rPr>
        <w:t>Decanal Response</w:t>
      </w:r>
      <w:r w:rsidRPr="00207EB2">
        <w:rPr>
          <w:rFonts w:ascii="Calibri" w:eastAsia="Times New Roman" w:hAnsi="Calibri" w:cs="Calibri"/>
          <w:kern w:val="0"/>
          <w:sz w:val="24"/>
          <w:szCs w:val="24"/>
          <w:lang w:val="en-CA"/>
          <w14:ligatures w14:val="none"/>
        </w:rPr>
        <w:t xml:space="preserve">. </w:t>
      </w:r>
    </w:p>
    <w:p w14:paraId="05AC630F" w14:textId="77777777" w:rsidR="00207EB2" w:rsidRPr="00207EB2" w:rsidRDefault="00207EB2" w:rsidP="00207EB2">
      <w:pPr>
        <w:widowControl w:val="0"/>
        <w:tabs>
          <w:tab w:val="left" w:pos="3969"/>
        </w:tabs>
        <w:spacing w:after="0" w:line="240" w:lineRule="auto"/>
        <w:ind w:left="-360"/>
        <w:rPr>
          <w:rFonts w:ascii="Calibri" w:eastAsia="Times New Roman" w:hAnsi="Calibri" w:cs="Calibri"/>
          <w:kern w:val="0"/>
          <w:sz w:val="24"/>
          <w:szCs w:val="24"/>
          <w:lang w:val="en-CA"/>
          <w14:ligatures w14:val="none"/>
        </w:rPr>
      </w:pPr>
    </w:p>
    <w:p w14:paraId="4160E0B6" w14:textId="77777777" w:rsidR="00207EB2" w:rsidRPr="00207EB2" w:rsidRDefault="00207EB2" w:rsidP="00207EB2">
      <w:pPr>
        <w:widowControl w:val="0"/>
        <w:spacing w:after="0" w:line="240" w:lineRule="auto"/>
        <w:ind w:left="-360"/>
        <w:rPr>
          <w:rFonts w:ascii="Calibri" w:eastAsia="Times New Roman" w:hAnsi="Calibri" w:cs="Calibri"/>
          <w:kern w:val="0"/>
          <w:sz w:val="24"/>
          <w:szCs w:val="24"/>
          <w:lang w:val="en-CA"/>
          <w14:ligatures w14:val="none"/>
        </w:rPr>
      </w:pPr>
      <w:r w:rsidRPr="00207EB2">
        <w:rPr>
          <w:rFonts w:ascii="Calibri" w:eastAsia="Times New Roman" w:hAnsi="Calibri" w:cs="Calibri"/>
          <w:kern w:val="0"/>
          <w:sz w:val="24"/>
          <w:szCs w:val="24"/>
          <w:lang w:val="en-CA"/>
          <w14:ligatures w14:val="none"/>
        </w:rPr>
        <w:t>A summary of the review process is as follows: the academic unit completed a self-study that addressed all components of the evaluation criteria as outlined in Trent’s IQAP. Appendices included: Curriculum Vitae, Course Syllabi, Data Tables, Student and Alumni Surveys and a Library Statement of Support. Qualified external reviewers were invited to conduct a review of the program that involved a review of all relevant documentation (self-study, appendices, and IQAP policy) and participation in a site-visit. During the site-visit, reviewers met with senior administration, faculty, students, and staff.</w:t>
      </w:r>
    </w:p>
    <w:p w14:paraId="3C996AAD" w14:textId="77777777" w:rsidR="00207EB2" w:rsidRPr="00207EB2" w:rsidRDefault="00207EB2" w:rsidP="00207EB2">
      <w:pPr>
        <w:widowControl w:val="0"/>
        <w:spacing w:after="0" w:line="240" w:lineRule="auto"/>
        <w:ind w:left="-360"/>
        <w:rPr>
          <w:rFonts w:ascii="Calibri" w:eastAsia="Times New Roman" w:hAnsi="Calibri" w:cs="Calibri"/>
          <w:kern w:val="0"/>
          <w:sz w:val="24"/>
          <w:szCs w:val="24"/>
          <w:lang w:val="en-CA"/>
          <w14:ligatures w14:val="none"/>
        </w:rPr>
      </w:pPr>
    </w:p>
    <w:p w14:paraId="649E5067" w14:textId="77777777" w:rsidR="00207EB2" w:rsidRPr="00207EB2" w:rsidRDefault="00207EB2" w:rsidP="00207EB2">
      <w:pPr>
        <w:widowControl w:val="0"/>
        <w:tabs>
          <w:tab w:val="left" w:pos="3969"/>
        </w:tabs>
        <w:spacing w:after="0" w:line="240" w:lineRule="auto"/>
        <w:ind w:left="-360"/>
        <w:rPr>
          <w:rFonts w:ascii="Calibri" w:eastAsia="Times New Roman" w:hAnsi="Calibri" w:cs="Calibri"/>
          <w:kern w:val="0"/>
          <w:sz w:val="24"/>
          <w:szCs w:val="24"/>
          <w:lang w:val="en-CA"/>
          <w14:ligatures w14:val="none"/>
        </w:rPr>
      </w:pPr>
      <w:r w:rsidRPr="00207EB2">
        <w:rPr>
          <w:rFonts w:ascii="Calibri" w:eastAsia="Times New Roman" w:hAnsi="Calibri" w:cs="Calibri"/>
          <w:kern w:val="0"/>
          <w:sz w:val="24"/>
          <w:szCs w:val="24"/>
          <w:lang w:val="en-CA"/>
          <w14:ligatures w14:val="none"/>
        </w:rPr>
        <w:t>The External Reviewers’ Report identified nineteen (19) recommendations. Ideally, recommendations will focus on a culture of ongoing and continuous improvement and prioritizing student-centred learning and experiences.</w:t>
      </w:r>
    </w:p>
    <w:p w14:paraId="287F6C4A" w14:textId="77777777" w:rsidR="00207EB2" w:rsidRPr="00207EB2" w:rsidRDefault="00207EB2" w:rsidP="00207EB2">
      <w:pPr>
        <w:widowControl w:val="0"/>
        <w:spacing w:after="0" w:line="240" w:lineRule="auto"/>
        <w:ind w:left="-360"/>
        <w:rPr>
          <w:rFonts w:ascii="Calibri" w:eastAsia="Times New Roman" w:hAnsi="Calibri" w:cs="Calibri"/>
          <w:kern w:val="0"/>
          <w:sz w:val="24"/>
          <w:szCs w:val="24"/>
          <w:highlight w:val="yellow"/>
          <w:lang w:val="en-CA"/>
          <w14:ligatures w14:val="none"/>
        </w:rPr>
      </w:pPr>
    </w:p>
    <w:p w14:paraId="3B6A29CD" w14:textId="77777777" w:rsidR="00207EB2" w:rsidRPr="00207EB2" w:rsidRDefault="00207EB2" w:rsidP="00207EB2">
      <w:pPr>
        <w:widowControl w:val="0"/>
        <w:spacing w:after="0" w:line="240" w:lineRule="auto"/>
        <w:ind w:left="-360"/>
        <w:rPr>
          <w:rFonts w:ascii="Calibri" w:eastAsia="Times New Roman" w:hAnsi="Calibri" w:cs="Calibri"/>
          <w:kern w:val="0"/>
          <w:sz w:val="24"/>
          <w:szCs w:val="24"/>
          <w:lang w:val="en-CA"/>
          <w14:ligatures w14:val="none"/>
        </w:rPr>
      </w:pPr>
      <w:r w:rsidRPr="00207EB2">
        <w:rPr>
          <w:rFonts w:ascii="Calibri" w:eastAsia="Times New Roman" w:hAnsi="Calibri" w:cs="Calibri"/>
          <w:kern w:val="0"/>
          <w:sz w:val="24"/>
          <w:szCs w:val="24"/>
          <w:lang w:val="en-CA"/>
          <w14:ligatures w14:val="none"/>
        </w:rPr>
        <w:t xml:space="preserve">Following receipt of the External Reviewers’ Report, the Program and Dean provided responses to the Report. Based on the four review documents, the Cyclical Program Review Committee (CPRC) then reviewed and assessed the quality of the degree programs and reported on significant program strengths, opportunities for improvement and enhancement, and the implementation of recommendations. </w:t>
      </w:r>
    </w:p>
    <w:p w14:paraId="72D26BEB" w14:textId="77777777" w:rsidR="00207EB2" w:rsidRPr="00207EB2" w:rsidRDefault="00207EB2" w:rsidP="00207EB2">
      <w:pPr>
        <w:widowControl w:val="0"/>
        <w:spacing w:after="0" w:line="240" w:lineRule="auto"/>
        <w:ind w:left="-360"/>
        <w:rPr>
          <w:rFonts w:ascii="Calibri" w:eastAsia="Times New Roman" w:hAnsi="Calibri" w:cs="Calibri"/>
          <w:kern w:val="0"/>
          <w:sz w:val="24"/>
          <w:szCs w:val="24"/>
          <w:lang w:val="en-CA"/>
          <w14:ligatures w14:val="none"/>
        </w:rPr>
      </w:pPr>
    </w:p>
    <w:p w14:paraId="0D831D65" w14:textId="77777777" w:rsidR="00207EB2" w:rsidRDefault="00207EB2" w:rsidP="00207EB2">
      <w:pPr>
        <w:widowControl w:val="0"/>
        <w:spacing w:after="0" w:line="240" w:lineRule="auto"/>
        <w:ind w:left="-360"/>
        <w:rPr>
          <w:rFonts w:ascii="Calibri" w:eastAsia="Times New Roman" w:hAnsi="Calibri" w:cs="Calibri"/>
          <w:kern w:val="0"/>
          <w:sz w:val="24"/>
          <w:szCs w:val="24"/>
          <w:lang w:val="en-CA"/>
          <w14:ligatures w14:val="none"/>
        </w:rPr>
      </w:pPr>
      <w:r w:rsidRPr="00207EB2">
        <w:rPr>
          <w:rFonts w:ascii="Calibri" w:eastAsia="Times New Roman" w:hAnsi="Calibri" w:cs="Calibri"/>
          <w:kern w:val="0"/>
          <w:sz w:val="24"/>
          <w:szCs w:val="24"/>
          <w:lang w:val="en-CA"/>
          <w14:ligatures w14:val="none"/>
        </w:rPr>
        <w:t xml:space="preserve">The Implementation Plan identifies nineteen (19) recommendations for action and specifies the proposed follow-up and the person(s) responsible for leading the follow-up. The Academic Unit, in consultation with their Dean, will submit an Implementation Report in response to the recommendations </w:t>
      </w:r>
      <w:r w:rsidRPr="00207EB2">
        <w:rPr>
          <w:rFonts w:ascii="Calibri" w:eastAsia="Times New Roman" w:hAnsi="Calibri" w:cs="Calibri"/>
          <w:kern w:val="0"/>
          <w:sz w:val="24"/>
          <w:szCs w:val="24"/>
          <w:lang w:val="en-CA"/>
          <w14:ligatures w14:val="none"/>
        </w:rPr>
        <w:lastRenderedPageBreak/>
        <w:t>identified for follow-up. The Report is due March 1, 2026.</w:t>
      </w:r>
    </w:p>
    <w:p w14:paraId="3F3077D0" w14:textId="77777777" w:rsidR="00207EB2" w:rsidRPr="00207EB2" w:rsidRDefault="00207EB2" w:rsidP="00207EB2">
      <w:pPr>
        <w:widowControl w:val="0"/>
        <w:spacing w:after="0" w:line="240" w:lineRule="auto"/>
        <w:ind w:left="-360"/>
        <w:rPr>
          <w:rFonts w:ascii="Calibri" w:eastAsia="Times New Roman" w:hAnsi="Calibri" w:cs="Calibri"/>
          <w:kern w:val="0"/>
          <w:sz w:val="24"/>
          <w:szCs w:val="24"/>
          <w:lang w:val="en-CA"/>
          <w14:ligatures w14:val="none"/>
        </w:rPr>
      </w:pPr>
    </w:p>
    <w:p w14:paraId="7A0B6B74" w14:textId="77777777" w:rsidR="00207EB2" w:rsidRPr="00207EB2" w:rsidRDefault="00207EB2" w:rsidP="00207EB2">
      <w:pPr>
        <w:widowControl w:val="0"/>
        <w:spacing w:after="0" w:line="240" w:lineRule="auto"/>
        <w:ind w:left="-360"/>
        <w:rPr>
          <w:rFonts w:ascii="Calibri" w:eastAsia="Times New Roman" w:hAnsi="Calibri" w:cs="Calibri"/>
          <w:b/>
          <w:kern w:val="0"/>
          <w:sz w:val="24"/>
          <w:szCs w:val="24"/>
          <w:lang w:val="en-CA"/>
          <w14:ligatures w14:val="none"/>
        </w:rPr>
      </w:pPr>
      <w:r w:rsidRPr="00207EB2">
        <w:rPr>
          <w:rFonts w:ascii="Calibri" w:eastAsia="Times New Roman" w:hAnsi="Calibri" w:cs="Calibri"/>
          <w:b/>
          <w:kern w:val="0"/>
          <w:sz w:val="24"/>
          <w:szCs w:val="24"/>
          <w:lang w:val="en-CA"/>
          <w14:ligatures w14:val="none"/>
        </w:rPr>
        <w:t>Significant Program Strengths</w:t>
      </w:r>
    </w:p>
    <w:p w14:paraId="23263116" w14:textId="77777777" w:rsidR="00207EB2" w:rsidRPr="00207EB2" w:rsidRDefault="00207EB2" w:rsidP="00207EB2">
      <w:pPr>
        <w:widowControl w:val="0"/>
        <w:spacing w:after="0" w:line="240" w:lineRule="auto"/>
        <w:ind w:left="-360"/>
        <w:rPr>
          <w:rFonts w:ascii="Calibri" w:eastAsia="Times New Roman" w:hAnsi="Calibri" w:cs="Calibri"/>
          <w:b/>
          <w:kern w:val="0"/>
          <w:sz w:val="24"/>
          <w:szCs w:val="24"/>
          <w:lang w:val="en-CA"/>
          <w14:ligatures w14:val="none"/>
        </w:rPr>
      </w:pPr>
    </w:p>
    <w:p w14:paraId="0B35DADC" w14:textId="77777777" w:rsidR="00207EB2" w:rsidRPr="00207EB2" w:rsidRDefault="00207EB2" w:rsidP="00207EB2">
      <w:pPr>
        <w:numPr>
          <w:ilvl w:val="0"/>
          <w:numId w:val="6"/>
        </w:numPr>
        <w:spacing w:after="0" w:line="240" w:lineRule="auto"/>
        <w:ind w:left="360"/>
        <w:contextualSpacing/>
        <w:rPr>
          <w:rFonts w:ascii="Calibri" w:eastAsia="Calibri" w:hAnsi="Calibri" w:cs="Calibri"/>
          <w:color w:val="000000"/>
          <w:kern w:val="0"/>
          <w:sz w:val="24"/>
          <w:szCs w:val="24"/>
          <w:lang w:val="en-CA"/>
          <w14:ligatures w14:val="none"/>
        </w:rPr>
      </w:pPr>
      <w:r w:rsidRPr="00207EB2">
        <w:rPr>
          <w:rFonts w:ascii="Calibri" w:eastAsia="Calibri" w:hAnsi="Calibri" w:cs="Calibri"/>
          <w:color w:val="000000"/>
          <w:kern w:val="0"/>
          <w:sz w:val="24"/>
          <w:szCs w:val="24"/>
          <w:lang w:val="en-CA"/>
          <w14:ligatures w14:val="none"/>
        </w:rPr>
        <w:t>The Reviewers praised the School of Education as having a dedicated, committed faculty complement and offering eco-social justice placements and experiential learning opportunities while also highlighting Indigenous learning perspectives.</w:t>
      </w:r>
    </w:p>
    <w:p w14:paraId="2C19D070" w14:textId="77777777" w:rsidR="00207EB2" w:rsidRPr="00207EB2" w:rsidRDefault="00207EB2" w:rsidP="00207EB2">
      <w:pPr>
        <w:widowControl w:val="0"/>
        <w:numPr>
          <w:ilvl w:val="0"/>
          <w:numId w:val="6"/>
        </w:numPr>
        <w:tabs>
          <w:tab w:val="left" w:pos="360"/>
        </w:tabs>
        <w:spacing w:after="0" w:line="240" w:lineRule="auto"/>
        <w:ind w:left="360"/>
        <w:contextualSpacing/>
        <w:rPr>
          <w:rFonts w:ascii="Calibri" w:eastAsia="Calibri" w:hAnsi="Calibri" w:cs="Calibri"/>
          <w:color w:val="000000"/>
          <w:kern w:val="0"/>
          <w:sz w:val="24"/>
          <w:szCs w:val="24"/>
          <w:lang w:val="en-CA"/>
          <w14:ligatures w14:val="none"/>
        </w:rPr>
      </w:pPr>
      <w:r w:rsidRPr="00207EB2">
        <w:rPr>
          <w:rFonts w:ascii="Calibri" w:eastAsia="Calibri" w:hAnsi="Calibri" w:cs="Calibri"/>
          <w:color w:val="000000"/>
          <w:kern w:val="0"/>
          <w:sz w:val="24"/>
          <w:szCs w:val="24"/>
          <w:lang w:val="en-CA"/>
          <w14:ligatures w14:val="none"/>
        </w:rPr>
        <w:t xml:space="preserve">Another feature of the Program that Reviewers admired is how the School positively distinguishes itself as the only BEd program in Ontario to offer a Concurrent Indigenous BEd 5-year degree that results in certification with the Ontario College of Teachers. </w:t>
      </w:r>
    </w:p>
    <w:p w14:paraId="755E1A19" w14:textId="77777777" w:rsidR="00207EB2" w:rsidRPr="00207EB2" w:rsidRDefault="00207EB2" w:rsidP="00207EB2">
      <w:pPr>
        <w:widowControl w:val="0"/>
        <w:numPr>
          <w:ilvl w:val="0"/>
          <w:numId w:val="6"/>
        </w:numPr>
        <w:tabs>
          <w:tab w:val="left" w:pos="360"/>
        </w:tabs>
        <w:spacing w:after="0" w:line="240" w:lineRule="auto"/>
        <w:ind w:left="360"/>
        <w:contextualSpacing/>
        <w:rPr>
          <w:rFonts w:ascii="Calibri" w:eastAsia="Calibri" w:hAnsi="Calibri" w:cs="Calibri"/>
          <w:color w:val="000000"/>
          <w:kern w:val="0"/>
          <w:sz w:val="24"/>
          <w:szCs w:val="24"/>
          <w:lang w:val="en-CA"/>
          <w14:ligatures w14:val="none"/>
        </w:rPr>
      </w:pPr>
      <w:r w:rsidRPr="00207EB2">
        <w:rPr>
          <w:rFonts w:ascii="Calibri" w:eastAsia="Calibri" w:hAnsi="Calibri" w:cs="Calibri"/>
          <w:color w:val="000000"/>
          <w:kern w:val="0"/>
          <w:sz w:val="24"/>
          <w:szCs w:val="24"/>
          <w:lang w:val="en-CA"/>
          <w14:ligatures w14:val="none"/>
        </w:rPr>
        <w:t>The Program reports excellent retention and time-to-completion rates in the teacher education program and students feel well supported by their professors during coursework and practicum placements.</w:t>
      </w:r>
    </w:p>
    <w:p w14:paraId="361C20E0" w14:textId="77777777" w:rsidR="00207EB2" w:rsidRPr="00207EB2" w:rsidRDefault="00207EB2" w:rsidP="00207EB2">
      <w:pPr>
        <w:widowControl w:val="0"/>
        <w:numPr>
          <w:ilvl w:val="0"/>
          <w:numId w:val="7"/>
        </w:numPr>
        <w:tabs>
          <w:tab w:val="left" w:pos="360"/>
        </w:tabs>
        <w:spacing w:after="0" w:line="240" w:lineRule="auto"/>
        <w:ind w:left="360"/>
        <w:contextualSpacing/>
        <w:rPr>
          <w:rFonts w:ascii="Calibri" w:eastAsia="Calibri" w:hAnsi="Calibri" w:cs="Calibri"/>
          <w:color w:val="000000"/>
          <w:kern w:val="0"/>
          <w:sz w:val="24"/>
          <w:szCs w:val="24"/>
          <w:lang w:val="en-CA"/>
          <w14:ligatures w14:val="none"/>
        </w:rPr>
      </w:pPr>
      <w:r w:rsidRPr="00207EB2">
        <w:rPr>
          <w:rFonts w:ascii="Calibri" w:eastAsia="Calibri" w:hAnsi="Calibri" w:cs="Calibri"/>
          <w:color w:val="000000"/>
          <w:kern w:val="0"/>
          <w:sz w:val="24"/>
          <w:szCs w:val="24"/>
          <w:lang w:val="en-CA"/>
          <w14:ligatures w14:val="none"/>
        </w:rPr>
        <w:t>The Reviewers were impressed with the innovative opportunities for BEd teacher candidates to complete alternative placements with local partner initiatives (e.g., The Canadian Canoe Museum, Trent ESL, The Learning Garden, The Teachings of the Fire and Learning from Our Elders, etc.); furthermore, the R</w:t>
      </w:r>
      <w:r w:rsidRPr="00207EB2">
        <w:rPr>
          <w:rFonts w:ascii="Calibri" w:eastAsia="Times New Roman" w:hAnsi="Calibri" w:cs="Calibri"/>
          <w:kern w:val="0"/>
          <w:sz w:val="24"/>
          <w:szCs w:val="24"/>
          <w:lang w:val="en-CA"/>
          <w14:ligatures w14:val="none"/>
        </w:rPr>
        <w:t>eviewers highlighted that all candidates take an Indigenous and Environmental Sustainability course, which aligns with several ACDE Accords as well as UNESCO Millennium Development Goals, The United Nations Declaration on the Rights of Indigenous Peoples, and Reimagining our futures together.</w:t>
      </w:r>
    </w:p>
    <w:p w14:paraId="70260B83" w14:textId="77777777" w:rsidR="00207EB2" w:rsidRPr="00207EB2" w:rsidRDefault="00207EB2" w:rsidP="00207EB2">
      <w:pPr>
        <w:widowControl w:val="0"/>
        <w:numPr>
          <w:ilvl w:val="0"/>
          <w:numId w:val="7"/>
        </w:numPr>
        <w:tabs>
          <w:tab w:val="left" w:pos="360"/>
        </w:tabs>
        <w:spacing w:after="0" w:line="240" w:lineRule="auto"/>
        <w:ind w:left="360"/>
        <w:contextualSpacing/>
        <w:rPr>
          <w:rFonts w:ascii="Calibri" w:eastAsia="Calibri" w:hAnsi="Calibri" w:cs="Calibri"/>
          <w:color w:val="000000"/>
          <w:kern w:val="0"/>
          <w:sz w:val="24"/>
          <w:szCs w:val="24"/>
          <w:lang w:val="en-CA"/>
          <w14:ligatures w14:val="none"/>
        </w:rPr>
      </w:pPr>
      <w:r w:rsidRPr="00207EB2">
        <w:rPr>
          <w:rFonts w:ascii="Calibri" w:eastAsia="Calibri" w:hAnsi="Calibri" w:cs="Calibri"/>
          <w:color w:val="000000"/>
          <w:kern w:val="0"/>
          <w:sz w:val="24"/>
          <w:szCs w:val="24"/>
          <w:lang w:val="en-CA"/>
          <w14:ligatures w14:val="none"/>
        </w:rPr>
        <w:t>The Reviewers highlighted that the School provides various spaces equipped with cutting-edge technology for students, including the Practice Teaching Room (furnished with a Smartboard, document camera, and computer) and Makerspace Lab, which feature tools for both digital and analog prototyping and fabrication. These spaces foster skills in computational thinking, coding, mathematics, science, robotics, and 3D printing. Additionally, the Tipi is another noteworthy space, available for class bookings and social fires.</w:t>
      </w:r>
    </w:p>
    <w:p w14:paraId="7E948E22" w14:textId="77777777" w:rsidR="00207EB2" w:rsidRPr="00207EB2" w:rsidRDefault="00207EB2" w:rsidP="00207EB2">
      <w:pPr>
        <w:widowControl w:val="0"/>
        <w:numPr>
          <w:ilvl w:val="0"/>
          <w:numId w:val="7"/>
        </w:numPr>
        <w:spacing w:after="0" w:line="240" w:lineRule="auto"/>
        <w:ind w:left="360"/>
        <w:contextualSpacing/>
        <w:rPr>
          <w:rFonts w:ascii="Calibri" w:eastAsia="Times New Roman" w:hAnsi="Calibri" w:cs="Calibri"/>
          <w:b/>
          <w:kern w:val="0"/>
          <w:sz w:val="24"/>
          <w:szCs w:val="24"/>
          <w:lang w:val="en-CA"/>
          <w14:ligatures w14:val="none"/>
        </w:rPr>
      </w:pPr>
      <w:r w:rsidRPr="00207EB2">
        <w:rPr>
          <w:rFonts w:ascii="Calibri" w:eastAsia="Calibri" w:hAnsi="Calibri" w:cs="Calibri"/>
          <w:color w:val="000000"/>
          <w:kern w:val="0"/>
          <w:sz w:val="24"/>
          <w:szCs w:val="24"/>
          <w:lang w:val="en-CA"/>
          <w14:ligatures w14:val="none"/>
        </w:rPr>
        <w:t>The graduate programs provide students with courses in Indigenous studies and environmental topics, along with land-based and experiential learning opportunities, through collaborations with local community partners.</w:t>
      </w:r>
    </w:p>
    <w:p w14:paraId="241D9DC6" w14:textId="77777777" w:rsidR="00207EB2" w:rsidRPr="00207EB2" w:rsidRDefault="00207EB2" w:rsidP="00207EB2">
      <w:pPr>
        <w:widowControl w:val="0"/>
        <w:spacing w:after="0" w:line="240" w:lineRule="auto"/>
        <w:ind w:left="-360"/>
        <w:rPr>
          <w:rFonts w:ascii="Calibri" w:eastAsia="Times New Roman" w:hAnsi="Calibri" w:cs="Calibri"/>
          <w:b/>
          <w:kern w:val="0"/>
          <w:sz w:val="24"/>
          <w:szCs w:val="24"/>
          <w:lang w:val="en-CA"/>
          <w14:ligatures w14:val="none"/>
        </w:rPr>
      </w:pPr>
    </w:p>
    <w:p w14:paraId="1F3A6C4E" w14:textId="77777777" w:rsidR="00207EB2" w:rsidRPr="00207EB2" w:rsidRDefault="00207EB2" w:rsidP="00207EB2">
      <w:pPr>
        <w:widowControl w:val="0"/>
        <w:spacing w:after="0" w:line="240" w:lineRule="auto"/>
        <w:ind w:left="-360"/>
        <w:rPr>
          <w:rFonts w:ascii="Calibri" w:eastAsia="Times New Roman" w:hAnsi="Calibri" w:cs="Calibri"/>
          <w:b/>
          <w:kern w:val="0"/>
          <w:sz w:val="24"/>
          <w:szCs w:val="24"/>
          <w:lang w:val="en-CA"/>
          <w14:ligatures w14:val="none"/>
        </w:rPr>
      </w:pPr>
      <w:r w:rsidRPr="00207EB2">
        <w:rPr>
          <w:rFonts w:ascii="Calibri" w:eastAsia="Times New Roman" w:hAnsi="Calibri" w:cs="Calibri"/>
          <w:b/>
          <w:kern w:val="0"/>
          <w:sz w:val="24"/>
          <w:szCs w:val="24"/>
          <w:lang w:val="en-CA"/>
          <w14:ligatures w14:val="none"/>
        </w:rPr>
        <w:t>Opportunities for Program Improvement and Enhancement</w:t>
      </w:r>
    </w:p>
    <w:p w14:paraId="1F59A8BB" w14:textId="77777777" w:rsidR="00207EB2" w:rsidRPr="00207EB2" w:rsidRDefault="00207EB2" w:rsidP="00207EB2">
      <w:pPr>
        <w:widowControl w:val="0"/>
        <w:spacing w:after="0" w:line="240" w:lineRule="auto"/>
        <w:ind w:left="-360"/>
        <w:rPr>
          <w:rFonts w:ascii="Calibri" w:eastAsia="Times New Roman" w:hAnsi="Calibri" w:cs="Calibri"/>
          <w:bCs/>
          <w:kern w:val="0"/>
          <w:sz w:val="24"/>
          <w:szCs w:val="24"/>
          <w:lang w:val="en-CA"/>
          <w14:ligatures w14:val="none"/>
        </w:rPr>
      </w:pPr>
    </w:p>
    <w:p w14:paraId="4DAAD0D8" w14:textId="77777777" w:rsidR="00207EB2" w:rsidRPr="00207EB2" w:rsidRDefault="00207EB2" w:rsidP="00207EB2">
      <w:pPr>
        <w:widowControl w:val="0"/>
        <w:numPr>
          <w:ilvl w:val="0"/>
          <w:numId w:val="8"/>
        </w:numPr>
        <w:spacing w:after="0" w:line="240" w:lineRule="auto"/>
        <w:ind w:left="360"/>
        <w:contextualSpacing/>
        <w:rPr>
          <w:rFonts w:ascii="Calibri" w:eastAsia="Times New Roman" w:hAnsi="Calibri" w:cs="Calibri"/>
          <w:bCs/>
          <w:kern w:val="0"/>
          <w:sz w:val="24"/>
          <w:szCs w:val="24"/>
          <w:lang w:val="en-CA"/>
          <w14:ligatures w14:val="none"/>
        </w:rPr>
      </w:pPr>
      <w:r w:rsidRPr="00207EB2">
        <w:rPr>
          <w:rFonts w:ascii="Calibri" w:eastAsia="Times New Roman" w:hAnsi="Calibri" w:cs="Calibri"/>
          <w:bCs/>
          <w:kern w:val="0"/>
          <w:sz w:val="24"/>
          <w:szCs w:val="24"/>
          <w:lang w:val="en-CA"/>
          <w14:ligatures w14:val="none"/>
        </w:rPr>
        <w:t>To address gaps in communication, coordination, and the ongoing review of service quality, the Reviewers recommended organizing strategic planning retreats to discuss undergraduate and graduate programs.</w:t>
      </w:r>
    </w:p>
    <w:p w14:paraId="2D1AD02D" w14:textId="77777777" w:rsidR="00207EB2" w:rsidRPr="00207EB2" w:rsidRDefault="00207EB2" w:rsidP="00207EB2">
      <w:pPr>
        <w:widowControl w:val="0"/>
        <w:numPr>
          <w:ilvl w:val="0"/>
          <w:numId w:val="4"/>
        </w:numPr>
        <w:spacing w:after="0" w:line="240" w:lineRule="auto"/>
        <w:ind w:left="360"/>
        <w:contextualSpacing/>
        <w:rPr>
          <w:rFonts w:ascii="Calibri" w:eastAsia="Times New Roman" w:hAnsi="Calibri" w:cs="Calibri"/>
          <w:bCs/>
          <w:kern w:val="0"/>
          <w:sz w:val="24"/>
          <w:szCs w:val="24"/>
          <w:lang w:val="en-CA"/>
          <w14:ligatures w14:val="none"/>
        </w:rPr>
      </w:pPr>
      <w:r w:rsidRPr="00207EB2">
        <w:rPr>
          <w:rFonts w:ascii="Calibri" w:eastAsia="Times New Roman" w:hAnsi="Calibri" w:cs="Calibri"/>
          <w:bCs/>
          <w:kern w:val="0"/>
          <w:sz w:val="24"/>
          <w:szCs w:val="24"/>
          <w:lang w:val="en-CA"/>
          <w14:ligatures w14:val="none"/>
        </w:rPr>
        <w:t xml:space="preserve">The Reviewers noted that the School’s classrooms require improvements, citing issues such as lack of natural light and cramped conditions. The School needs to engage in short and long-term planning to identify space requirements in relation to teaching needs. </w:t>
      </w:r>
    </w:p>
    <w:p w14:paraId="78B122CA" w14:textId="77777777" w:rsidR="00207EB2" w:rsidRPr="00207EB2" w:rsidRDefault="00207EB2" w:rsidP="00207EB2">
      <w:pPr>
        <w:widowControl w:val="0"/>
        <w:numPr>
          <w:ilvl w:val="0"/>
          <w:numId w:val="4"/>
        </w:numPr>
        <w:spacing w:after="0" w:line="240" w:lineRule="auto"/>
        <w:ind w:left="360"/>
        <w:contextualSpacing/>
        <w:rPr>
          <w:rFonts w:ascii="Calibri" w:eastAsia="Times New Roman" w:hAnsi="Calibri" w:cs="Calibri"/>
          <w:bCs/>
          <w:kern w:val="0"/>
          <w:sz w:val="24"/>
          <w:szCs w:val="24"/>
          <w:lang w:val="en-CA"/>
          <w14:ligatures w14:val="none"/>
        </w:rPr>
      </w:pPr>
      <w:r w:rsidRPr="00207EB2">
        <w:rPr>
          <w:rFonts w:ascii="Calibri" w:eastAsia="Times New Roman" w:hAnsi="Calibri" w:cs="Calibri"/>
          <w:bCs/>
          <w:kern w:val="0"/>
          <w:sz w:val="24"/>
          <w:szCs w:val="24"/>
          <w:lang w:val="en-CA"/>
          <w14:ligatures w14:val="none"/>
        </w:rPr>
        <w:t>The School’s relationship with Associate Teachers could be strengthened by providing opportunities for enhanced engagement and increased feedback.</w:t>
      </w:r>
    </w:p>
    <w:p w14:paraId="3E90946C" w14:textId="77777777" w:rsidR="00207EB2" w:rsidRPr="00207EB2" w:rsidRDefault="00207EB2" w:rsidP="00207EB2">
      <w:pPr>
        <w:widowControl w:val="0"/>
        <w:numPr>
          <w:ilvl w:val="0"/>
          <w:numId w:val="5"/>
        </w:numPr>
        <w:spacing w:after="0" w:line="240" w:lineRule="auto"/>
        <w:ind w:left="360"/>
        <w:contextualSpacing/>
        <w:rPr>
          <w:rFonts w:ascii="Calibri" w:eastAsia="Times New Roman" w:hAnsi="Calibri" w:cs="Calibri"/>
          <w:bCs/>
          <w:kern w:val="0"/>
          <w:sz w:val="24"/>
          <w:szCs w:val="24"/>
          <w:lang w:val="en-CA"/>
          <w14:ligatures w14:val="none"/>
        </w:rPr>
      </w:pPr>
      <w:r w:rsidRPr="00207EB2">
        <w:rPr>
          <w:rFonts w:ascii="Calibri" w:eastAsia="Times New Roman" w:hAnsi="Calibri" w:cs="Calibri"/>
          <w:bCs/>
          <w:kern w:val="0"/>
          <w:sz w:val="24"/>
          <w:szCs w:val="24"/>
          <w:lang w:val="en-CA"/>
          <w14:ligatures w14:val="none"/>
        </w:rPr>
        <w:t>Undergraduate students have expressed a desire to see more environmental education content in the curriculum.</w:t>
      </w:r>
      <w:r w:rsidRPr="00207EB2">
        <w:rPr>
          <w:rFonts w:ascii="Calibri" w:eastAsia="Calibri" w:hAnsi="Calibri" w:cs="Times New Roman"/>
          <w:kern w:val="0"/>
          <w:lang w:val="en-CA"/>
          <w14:ligatures w14:val="none"/>
        </w:rPr>
        <w:t xml:space="preserve"> </w:t>
      </w:r>
    </w:p>
    <w:p w14:paraId="4B9AC295" w14:textId="77777777" w:rsidR="00207EB2" w:rsidRPr="00207EB2" w:rsidRDefault="00207EB2" w:rsidP="00207EB2">
      <w:pPr>
        <w:widowControl w:val="0"/>
        <w:numPr>
          <w:ilvl w:val="0"/>
          <w:numId w:val="5"/>
        </w:numPr>
        <w:spacing w:after="0" w:line="240" w:lineRule="auto"/>
        <w:ind w:left="360"/>
        <w:contextualSpacing/>
        <w:rPr>
          <w:rFonts w:ascii="Calibri" w:eastAsia="Times New Roman" w:hAnsi="Calibri" w:cs="Calibri"/>
          <w:bCs/>
          <w:kern w:val="0"/>
          <w:sz w:val="24"/>
          <w:szCs w:val="24"/>
          <w:lang w:val="en-CA"/>
          <w14:ligatures w14:val="none"/>
        </w:rPr>
      </w:pPr>
      <w:r w:rsidRPr="00207EB2">
        <w:rPr>
          <w:rFonts w:ascii="Calibri" w:eastAsia="Times New Roman" w:hAnsi="Calibri" w:cs="Calibri"/>
          <w:bCs/>
          <w:kern w:val="0"/>
          <w:sz w:val="24"/>
          <w:szCs w:val="24"/>
          <w:lang w:val="en-CA"/>
          <w14:ligatures w14:val="none"/>
        </w:rPr>
        <w:t xml:space="preserve">The School should consider offering online course options to students with more flexibility and choices, both online and on campus. This could help increase applications and admissions, while also supporting smaller class sizes financially. </w:t>
      </w:r>
    </w:p>
    <w:p w14:paraId="0B27B5AF" w14:textId="77777777" w:rsidR="00207EB2" w:rsidRPr="00207EB2" w:rsidRDefault="00207EB2" w:rsidP="00207EB2">
      <w:pPr>
        <w:widowControl w:val="0"/>
        <w:numPr>
          <w:ilvl w:val="0"/>
          <w:numId w:val="5"/>
        </w:numPr>
        <w:spacing w:after="0" w:line="240" w:lineRule="auto"/>
        <w:ind w:left="360"/>
        <w:contextualSpacing/>
        <w:rPr>
          <w:rFonts w:ascii="Calibri" w:eastAsia="Times New Roman" w:hAnsi="Calibri" w:cs="Calibri"/>
          <w:kern w:val="0"/>
          <w:sz w:val="24"/>
          <w:szCs w:val="24"/>
          <w:lang w:val="en-CA"/>
          <w14:ligatures w14:val="none"/>
        </w:rPr>
      </w:pPr>
      <w:r w:rsidRPr="00207EB2">
        <w:rPr>
          <w:rFonts w:ascii="Calibri" w:eastAsia="Calibri" w:hAnsi="Calibri" w:cs="Calibri"/>
          <w:kern w:val="0"/>
          <w:sz w:val="24"/>
          <w:szCs w:val="24"/>
          <w:lang w:val="en-CA"/>
          <w14:ligatures w14:val="none"/>
        </w:rPr>
        <w:lastRenderedPageBreak/>
        <w:t xml:space="preserve">Graduate students shared with reviewers a desire for more online asynchronous courses each semester to help shorten their time to completion as working professionals. Additionally, they expressed a preference for a broader range of core course options each semester. </w:t>
      </w:r>
    </w:p>
    <w:p w14:paraId="0D71AF1A" w14:textId="77777777" w:rsidR="00207EB2" w:rsidRPr="00207EB2" w:rsidRDefault="00207EB2" w:rsidP="00207EB2">
      <w:pPr>
        <w:widowControl w:val="0"/>
        <w:numPr>
          <w:ilvl w:val="0"/>
          <w:numId w:val="5"/>
        </w:numPr>
        <w:spacing w:after="0" w:line="240" w:lineRule="auto"/>
        <w:ind w:left="360"/>
        <w:contextualSpacing/>
        <w:rPr>
          <w:rFonts w:ascii="Calibri" w:eastAsia="Times New Roman" w:hAnsi="Calibri" w:cs="Calibri"/>
          <w:kern w:val="0"/>
          <w:sz w:val="24"/>
          <w:szCs w:val="24"/>
          <w:lang w:val="en-CA"/>
          <w14:ligatures w14:val="none"/>
        </w:rPr>
      </w:pPr>
      <w:r w:rsidRPr="00207EB2">
        <w:rPr>
          <w:rFonts w:ascii="Calibri" w:eastAsia="Times New Roman" w:hAnsi="Calibri" w:cs="Calibri"/>
          <w:kern w:val="0"/>
          <w:sz w:val="24"/>
          <w:szCs w:val="24"/>
          <w:lang w:val="en-CA"/>
          <w14:ligatures w14:val="none"/>
        </w:rPr>
        <w:t xml:space="preserve">The School should implement a process for continuous improvement across degree programs, </w:t>
      </w:r>
      <w:proofErr w:type="gramStart"/>
      <w:r w:rsidRPr="00207EB2">
        <w:rPr>
          <w:rFonts w:ascii="Calibri" w:eastAsia="Times New Roman" w:hAnsi="Calibri" w:cs="Calibri"/>
          <w:kern w:val="0"/>
          <w:sz w:val="24"/>
          <w:szCs w:val="24"/>
          <w:lang w:val="en-CA"/>
          <w14:ligatures w14:val="none"/>
        </w:rPr>
        <w:t>taking into account</w:t>
      </w:r>
      <w:proofErr w:type="gramEnd"/>
      <w:r w:rsidRPr="00207EB2">
        <w:rPr>
          <w:rFonts w:ascii="Calibri" w:eastAsia="Times New Roman" w:hAnsi="Calibri" w:cs="Calibri"/>
          <w:kern w:val="0"/>
          <w:sz w:val="24"/>
          <w:szCs w:val="24"/>
          <w:lang w:val="en-CA"/>
          <w14:ligatures w14:val="none"/>
        </w:rPr>
        <w:t xml:space="preserve"> program evaluations, evaluation methods, and feedback from students and stakeholders. To support ongoing progress, the School should establish a system for documenting advancements in addressing areas identified for improvement through various evaluation tools. For instance, a documented feedback loop could detail short, medium, and long-term action plans in response to this and future cyclical reviews.</w:t>
      </w:r>
    </w:p>
    <w:p w14:paraId="5D573895" w14:textId="77777777" w:rsidR="00207EB2" w:rsidRPr="00207EB2" w:rsidRDefault="00207EB2" w:rsidP="00207EB2">
      <w:pPr>
        <w:widowControl w:val="0"/>
        <w:spacing w:after="0" w:line="240" w:lineRule="auto"/>
        <w:ind w:left="450"/>
        <w:contextualSpacing/>
        <w:rPr>
          <w:rFonts w:ascii="Calibri" w:eastAsia="Times New Roman" w:hAnsi="Calibri" w:cs="Calibri"/>
          <w:kern w:val="0"/>
          <w:sz w:val="24"/>
          <w:szCs w:val="24"/>
          <w:lang w:val="en-CA"/>
          <w14:ligatures w14:val="none"/>
        </w:rPr>
      </w:pPr>
    </w:p>
    <w:p w14:paraId="7622988C" w14:textId="77777777" w:rsidR="00207EB2" w:rsidRPr="00207EB2" w:rsidRDefault="00207EB2" w:rsidP="00207EB2">
      <w:pPr>
        <w:widowControl w:val="0"/>
        <w:tabs>
          <w:tab w:val="left" w:pos="1560"/>
          <w:tab w:val="right" w:pos="5760"/>
        </w:tabs>
        <w:spacing w:after="0" w:line="240" w:lineRule="auto"/>
        <w:ind w:left="-270"/>
        <w:rPr>
          <w:rFonts w:ascii="Arial Black" w:eastAsia="Times New Roman" w:hAnsi="Arial Black" w:cs="Calibri"/>
          <w:sz w:val="24"/>
          <w:szCs w:val="24"/>
        </w:rPr>
      </w:pPr>
      <w:r w:rsidRPr="00207EB2">
        <w:rPr>
          <w:rFonts w:ascii="Arial Black" w:eastAsia="Times New Roman" w:hAnsi="Arial Black" w:cs="Calibri"/>
          <w:b/>
          <w:sz w:val="24"/>
          <w:szCs w:val="24"/>
        </w:rPr>
        <w:t>Implementation Plan</w:t>
      </w:r>
      <w:r w:rsidRPr="00207EB2">
        <w:rPr>
          <w:rFonts w:ascii="Arial Black" w:eastAsia="Times New Roman" w:hAnsi="Arial Black" w:cs="Calibri"/>
          <w:sz w:val="24"/>
          <w:szCs w:val="24"/>
        </w:rPr>
        <w:t xml:space="preserve"> </w:t>
      </w:r>
    </w:p>
    <w:p w14:paraId="28432CB2" w14:textId="77777777" w:rsidR="00207EB2" w:rsidRDefault="00207EB2" w:rsidP="00207EB2">
      <w:pPr>
        <w:widowControl w:val="0"/>
        <w:tabs>
          <w:tab w:val="left" w:pos="567"/>
        </w:tabs>
        <w:spacing w:after="0" w:line="240" w:lineRule="auto"/>
        <w:ind w:left="-270"/>
        <w:rPr>
          <w:rFonts w:ascii="Calibri" w:eastAsia="Times New Roman" w:hAnsi="Calibri" w:cs="Calibri"/>
          <w:sz w:val="24"/>
          <w:szCs w:val="24"/>
        </w:rPr>
      </w:pPr>
      <w:r w:rsidRPr="00207EB2">
        <w:rPr>
          <w:rFonts w:ascii="Calibri" w:eastAsia="Times New Roman" w:hAnsi="Calibri" w:cs="Calibri"/>
          <w:sz w:val="24"/>
          <w:szCs w:val="24"/>
        </w:rPr>
        <w:t xml:space="preserve">The Implementation Plan identifies those recommendations that require action by the academic unit. The Chair or Director, with members of the academic unit, will be responsible for leading the follow-up in consultation, and where appropriate, with Dean(s) and other university departments. The Academic Unit will report on actions taken and the status of each recommendation by the due date provided. The (Associate) Dean will be responsible for reviewing the Implementation Report and submitting the final report to the Office of the Provost. </w:t>
      </w:r>
    </w:p>
    <w:p w14:paraId="1E61727F" w14:textId="77777777" w:rsidR="007B7C23" w:rsidRPr="00207EB2" w:rsidRDefault="007B7C23" w:rsidP="00207EB2">
      <w:pPr>
        <w:widowControl w:val="0"/>
        <w:tabs>
          <w:tab w:val="left" w:pos="567"/>
        </w:tabs>
        <w:spacing w:after="0" w:line="240" w:lineRule="auto"/>
        <w:ind w:left="-270"/>
        <w:rPr>
          <w:rFonts w:ascii="Calibri" w:eastAsia="Times New Roman" w:hAnsi="Calibri" w:cs="Calibri"/>
          <w:sz w:val="24"/>
          <w:szCs w:val="24"/>
        </w:rPr>
      </w:pPr>
    </w:p>
    <w:p w14:paraId="341669A1" w14:textId="1B722CBC" w:rsidR="00207EB2" w:rsidRPr="00207EB2" w:rsidRDefault="007B7C23" w:rsidP="00207EB2">
      <w:pPr>
        <w:widowControl w:val="0"/>
        <w:tabs>
          <w:tab w:val="left" w:pos="567"/>
        </w:tabs>
        <w:spacing w:after="0" w:line="240" w:lineRule="auto"/>
        <w:ind w:left="-270"/>
        <w:rPr>
          <w:rFonts w:ascii="Calibri" w:eastAsia="Times New Roman" w:hAnsi="Calibri" w:cs="Calibri"/>
          <w:b/>
          <w:kern w:val="0"/>
          <w:sz w:val="24"/>
          <w:szCs w:val="24"/>
          <w14:ligatures w14:val="none"/>
        </w:rPr>
      </w:pPr>
      <w:r w:rsidRPr="007B7C23">
        <w:rPr>
          <w:rFonts w:ascii="Calibri" w:eastAsia="Times New Roman" w:hAnsi="Calibri" w:cs="Calibri"/>
          <w:b/>
          <w:kern w:val="0"/>
          <w:sz w:val="24"/>
          <w:szCs w:val="24"/>
          <w14:ligatures w14:val="none"/>
        </w:rPr>
        <w:t>DUE DATE FOR IMPLEMENTATION REPORT: March 1, 2026</w:t>
      </w:r>
    </w:p>
    <w:tbl>
      <w:tblPr>
        <w:tblW w:w="105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4050"/>
        <w:gridCol w:w="1710"/>
        <w:gridCol w:w="1620"/>
      </w:tblGrid>
      <w:tr w:rsidR="00207EB2" w:rsidRPr="00207EB2" w14:paraId="2E18BD7E" w14:textId="77777777" w:rsidTr="00D20A6A">
        <w:trPr>
          <w:trHeight w:val="1086"/>
        </w:trPr>
        <w:tc>
          <w:tcPr>
            <w:tcW w:w="3150" w:type="dxa"/>
            <w:shd w:val="clear" w:color="auto" w:fill="D9D9D9" w:themeFill="background1" w:themeFillShade="D9"/>
            <w:vAlign w:val="center"/>
          </w:tcPr>
          <w:p w14:paraId="5ADF0B78" w14:textId="77777777" w:rsidR="00207EB2" w:rsidRPr="00207EB2" w:rsidRDefault="00207EB2" w:rsidP="00207EB2">
            <w:pPr>
              <w:spacing w:after="0" w:line="240" w:lineRule="auto"/>
              <w:jc w:val="center"/>
              <w:rPr>
                <w:rFonts w:ascii="Calibri" w:eastAsia="Times New Roman" w:hAnsi="Calibri" w:cs="Calibri"/>
                <w:b/>
              </w:rPr>
            </w:pPr>
            <w:r w:rsidRPr="00207EB2">
              <w:rPr>
                <w:rFonts w:ascii="Calibri" w:eastAsia="Times New Roman" w:hAnsi="Calibri" w:cs="Calibri"/>
                <w:b/>
              </w:rPr>
              <w:t>Recommendation</w:t>
            </w:r>
          </w:p>
        </w:tc>
        <w:tc>
          <w:tcPr>
            <w:tcW w:w="4050" w:type="dxa"/>
            <w:shd w:val="clear" w:color="auto" w:fill="D9D9D9" w:themeFill="background1" w:themeFillShade="D9"/>
            <w:vAlign w:val="center"/>
          </w:tcPr>
          <w:p w14:paraId="39C7ED76" w14:textId="77777777" w:rsidR="00207EB2" w:rsidRPr="00207EB2" w:rsidRDefault="00207EB2" w:rsidP="00207EB2">
            <w:pPr>
              <w:spacing w:after="0" w:line="240" w:lineRule="auto"/>
              <w:jc w:val="center"/>
              <w:rPr>
                <w:rFonts w:ascii="Calibri" w:eastAsia="Times New Roman" w:hAnsi="Calibri" w:cs="Calibri"/>
                <w:b/>
              </w:rPr>
            </w:pPr>
            <w:r w:rsidRPr="00207EB2">
              <w:rPr>
                <w:rFonts w:ascii="Calibri" w:eastAsia="Times New Roman" w:hAnsi="Calibri" w:cs="Calibri"/>
                <w:b/>
              </w:rPr>
              <w:t>Proposed Follow-Up</w:t>
            </w:r>
          </w:p>
        </w:tc>
        <w:tc>
          <w:tcPr>
            <w:tcW w:w="1710" w:type="dxa"/>
            <w:shd w:val="clear" w:color="auto" w:fill="D9D9D9" w:themeFill="background1" w:themeFillShade="D9"/>
            <w:vAlign w:val="center"/>
          </w:tcPr>
          <w:p w14:paraId="45ED8CCD" w14:textId="77777777" w:rsidR="00207EB2" w:rsidRPr="00207EB2" w:rsidRDefault="00207EB2" w:rsidP="00207EB2">
            <w:pPr>
              <w:spacing w:after="0" w:line="240" w:lineRule="auto"/>
              <w:jc w:val="center"/>
              <w:rPr>
                <w:rFonts w:ascii="Calibri" w:eastAsia="Times New Roman" w:hAnsi="Calibri" w:cs="Calibri"/>
                <w:b/>
                <w:iCs/>
              </w:rPr>
            </w:pPr>
            <w:r w:rsidRPr="00207EB2">
              <w:rPr>
                <w:rFonts w:ascii="Calibri" w:eastAsia="Times New Roman" w:hAnsi="Calibri" w:cs="Calibri"/>
                <w:b/>
                <w:iCs/>
              </w:rPr>
              <w:t>Specific Timeline</w:t>
            </w:r>
          </w:p>
        </w:tc>
        <w:tc>
          <w:tcPr>
            <w:tcW w:w="1620" w:type="dxa"/>
            <w:shd w:val="clear" w:color="auto" w:fill="D9D9D9" w:themeFill="background1" w:themeFillShade="D9"/>
            <w:vAlign w:val="center"/>
          </w:tcPr>
          <w:p w14:paraId="453F7282" w14:textId="77777777" w:rsidR="00207EB2" w:rsidRPr="00207EB2" w:rsidRDefault="00207EB2" w:rsidP="00207EB2">
            <w:pPr>
              <w:spacing w:after="0" w:line="240" w:lineRule="auto"/>
              <w:jc w:val="center"/>
              <w:rPr>
                <w:rFonts w:ascii="Calibri" w:eastAsia="Times New Roman" w:hAnsi="Calibri" w:cs="Calibri"/>
                <w:b/>
              </w:rPr>
            </w:pPr>
            <w:r w:rsidRPr="00207EB2">
              <w:rPr>
                <w:rFonts w:ascii="Calibri" w:eastAsia="Times New Roman" w:hAnsi="Calibri" w:cs="Calibri"/>
                <w:b/>
              </w:rPr>
              <w:t>Position Responsible for Leading Follow-up</w:t>
            </w:r>
          </w:p>
        </w:tc>
      </w:tr>
      <w:tr w:rsidR="00207EB2" w:rsidRPr="00207EB2" w14:paraId="233A6E85" w14:textId="77777777" w:rsidTr="00D20A6A">
        <w:trPr>
          <w:trHeight w:val="431"/>
        </w:trPr>
        <w:tc>
          <w:tcPr>
            <w:tcW w:w="10530" w:type="dxa"/>
            <w:gridSpan w:val="4"/>
            <w:shd w:val="clear" w:color="auto" w:fill="DAE9F7" w:themeFill="text2" w:themeFillTint="1A"/>
          </w:tcPr>
          <w:p w14:paraId="062A6391" w14:textId="77777777" w:rsidR="00207EB2" w:rsidRPr="00207EB2" w:rsidRDefault="00207EB2" w:rsidP="00207EB2">
            <w:pPr>
              <w:widowControl w:val="0"/>
              <w:spacing w:after="0" w:line="240" w:lineRule="auto"/>
              <w:rPr>
                <w:rFonts w:ascii="Calibri" w:eastAsia="Times New Roman" w:hAnsi="Calibri" w:cs="Calibri"/>
                <w:b/>
              </w:rPr>
            </w:pPr>
            <w:r w:rsidRPr="00207EB2">
              <w:rPr>
                <w:rFonts w:ascii="Calibri" w:eastAsia="Times New Roman" w:hAnsi="Calibri" w:cs="Calibri"/>
                <w:b/>
                <w:bCs/>
              </w:rPr>
              <w:t xml:space="preserve">Relevant to all Three Degree Programs </w:t>
            </w:r>
          </w:p>
        </w:tc>
      </w:tr>
      <w:tr w:rsidR="00207EB2" w:rsidRPr="00207EB2" w14:paraId="0D100338" w14:textId="77777777" w:rsidTr="00D20A6A">
        <w:tc>
          <w:tcPr>
            <w:tcW w:w="3150" w:type="dxa"/>
            <w:shd w:val="clear" w:color="auto" w:fill="FFFFFF" w:themeFill="background1"/>
            <w:vAlign w:val="center"/>
          </w:tcPr>
          <w:p w14:paraId="13AEAAAD"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bCs/>
                <w:kern w:val="0"/>
                <w14:ligatures w14:val="none"/>
              </w:rPr>
            </w:pPr>
            <w:r w:rsidRPr="00207EB2">
              <w:rPr>
                <w:rFonts w:ascii="Calibri" w:eastAsia="Times New Roman" w:hAnsi="Calibri" w:cs="Calibri"/>
                <w:b/>
                <w:bCs/>
                <w:kern w:val="0"/>
                <w14:ligatures w14:val="none"/>
              </w:rPr>
              <w:t>Recommendation 1</w:t>
            </w:r>
          </w:p>
          <w:p w14:paraId="2ED677D4" w14:textId="223EA71D" w:rsidR="00207EB2" w:rsidRPr="00207EB2" w:rsidRDefault="00207EB2" w:rsidP="00207EB2">
            <w:pPr>
              <w:widowControl w:val="0"/>
              <w:autoSpaceDE w:val="0"/>
              <w:autoSpaceDN w:val="0"/>
              <w:adjustRightInd w:val="0"/>
              <w:spacing w:after="0" w:line="240" w:lineRule="auto"/>
              <w:rPr>
                <w:rFonts w:ascii="Calibri" w:hAnsi="Calibri" w:cs="Calibri"/>
                <w:color w:val="000000"/>
                <w:kern w:val="0"/>
                <w14:ligatures w14:val="none"/>
              </w:rPr>
            </w:pPr>
            <w:r w:rsidRPr="00207EB2">
              <w:rPr>
                <w:rFonts w:ascii="Calibri" w:hAnsi="Calibri" w:cs="Calibri"/>
                <w:color w:val="000000"/>
                <w:kern w:val="0"/>
                <w14:ligatures w14:val="none"/>
              </w:rPr>
              <w:t>That the School engage in a short, medium, and long-term planning for space requirements and future capital projects that create a sustaining and thriving research, teaching</w:t>
            </w:r>
            <w:r w:rsidR="00084B3B" w:rsidRPr="00207EB2">
              <w:rPr>
                <w:rFonts w:ascii="Calibri" w:hAnsi="Calibri" w:cs="Calibri"/>
                <w:color w:val="000000"/>
                <w:kern w:val="0"/>
                <w14:ligatures w14:val="none"/>
              </w:rPr>
              <w:t>, and learning</w:t>
            </w:r>
            <w:r w:rsidRPr="00207EB2">
              <w:rPr>
                <w:rFonts w:ascii="Calibri" w:hAnsi="Calibri" w:cs="Calibri"/>
                <w:color w:val="000000"/>
                <w:kern w:val="0"/>
                <w14:ligatures w14:val="none"/>
              </w:rPr>
              <w:t xml:space="preserve"> environment for the entire School of Education community.</w:t>
            </w:r>
          </w:p>
          <w:p w14:paraId="74BFD6B4"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14:ligatures w14:val="none"/>
              </w:rPr>
            </w:pPr>
          </w:p>
          <w:p w14:paraId="7E9CBDA9"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14:ligatures w14:val="none"/>
              </w:rPr>
            </w:pPr>
          </w:p>
          <w:p w14:paraId="5E24E96A"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14:ligatures w14:val="none"/>
              </w:rPr>
            </w:pPr>
          </w:p>
          <w:p w14:paraId="491B6C70"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bCs/>
                <w:color w:val="E97132" w:themeColor="accent2"/>
                <w:kern w:val="0"/>
                <w:highlight w:val="yellow"/>
                <w14:ligatures w14:val="none"/>
              </w:rPr>
            </w:pPr>
          </w:p>
        </w:tc>
        <w:tc>
          <w:tcPr>
            <w:tcW w:w="4050" w:type="dxa"/>
          </w:tcPr>
          <w:p w14:paraId="3C1BD1DD"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 xml:space="preserve">The School is encouraged to maintain ongoing communication with Facilities Management and IT (for hybrid teaching spaces) to ensure adequate and appropriate teaching space for all programs and activities. The School should continue to explore opportunities for future capital development. </w:t>
            </w:r>
          </w:p>
          <w:p w14:paraId="124EE893" w14:textId="77777777" w:rsidR="00207EB2" w:rsidRPr="00207EB2" w:rsidRDefault="00207EB2" w:rsidP="00207EB2">
            <w:pPr>
              <w:widowControl w:val="0"/>
              <w:spacing w:after="0" w:line="240" w:lineRule="auto"/>
              <w:rPr>
                <w:rFonts w:ascii="Calibri" w:eastAsia="Times New Roman" w:hAnsi="Calibri" w:cs="Calibri"/>
              </w:rPr>
            </w:pPr>
          </w:p>
          <w:p w14:paraId="783D0858"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The Implementation Report will provide an update on space planning and any planned renovations.</w:t>
            </w:r>
          </w:p>
          <w:p w14:paraId="587619F8"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45CF1EA1"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 and status update on space to be provided at time of reporting</w:t>
            </w:r>
          </w:p>
        </w:tc>
        <w:tc>
          <w:tcPr>
            <w:tcW w:w="1620" w:type="dxa"/>
            <w:shd w:val="clear" w:color="auto" w:fill="FFFFFF" w:themeFill="background1"/>
          </w:tcPr>
          <w:p w14:paraId="35D6D0AB" w14:textId="77777777" w:rsidR="00207EB2" w:rsidRPr="00207EB2" w:rsidRDefault="00207EB2" w:rsidP="00207EB2">
            <w:pPr>
              <w:widowControl w:val="0"/>
              <w:spacing w:after="0" w:line="240" w:lineRule="auto"/>
              <w:rPr>
                <w:rFonts w:ascii="Calibri" w:eastAsia="Times New Roman" w:hAnsi="Calibri" w:cs="Calibri"/>
                <w:b/>
                <w:bCs/>
                <w:highlight w:val="yellow"/>
              </w:rPr>
            </w:pPr>
            <w:r w:rsidRPr="00207EB2">
              <w:rPr>
                <w:rFonts w:ascii="Calibri" w:hAnsi="Calibri" w:cs="Calibri"/>
              </w:rPr>
              <w:t>Dean of Education, in consultation with faculty</w:t>
            </w:r>
          </w:p>
        </w:tc>
      </w:tr>
      <w:tr w:rsidR="00207EB2" w:rsidRPr="00207EB2" w14:paraId="5D65CE54" w14:textId="77777777" w:rsidTr="00D20A6A">
        <w:tc>
          <w:tcPr>
            <w:tcW w:w="3150" w:type="dxa"/>
            <w:shd w:val="clear" w:color="auto" w:fill="FFFFFF" w:themeFill="background1"/>
            <w:vAlign w:val="center"/>
          </w:tcPr>
          <w:p w14:paraId="3A583FAE"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bCs/>
                <w:color w:val="0F4761" w:themeColor="accent1" w:themeShade="BF"/>
                <w:kern w:val="0"/>
                <w14:ligatures w14:val="none"/>
              </w:rPr>
            </w:pPr>
            <w:r w:rsidRPr="00207EB2">
              <w:rPr>
                <w:rFonts w:ascii="Calibri" w:eastAsia="Times New Roman" w:hAnsi="Calibri" w:cs="Calibri"/>
                <w:b/>
                <w:bCs/>
                <w:kern w:val="0"/>
                <w14:ligatures w14:val="none"/>
              </w:rPr>
              <w:t>Recommendation 2</w:t>
            </w:r>
          </w:p>
          <w:p w14:paraId="668FC2DC" w14:textId="77777777" w:rsidR="00207EB2" w:rsidRPr="00207EB2" w:rsidRDefault="00207EB2" w:rsidP="00207EB2">
            <w:pPr>
              <w:widowControl w:val="0"/>
              <w:tabs>
                <w:tab w:val="left" w:pos="513"/>
              </w:tabs>
              <w:spacing w:after="0" w:line="240" w:lineRule="auto"/>
              <w:rPr>
                <w:rFonts w:ascii="Calibri" w:hAnsi="Calibri" w:cs="Calibri"/>
              </w:rPr>
            </w:pPr>
            <w:r w:rsidRPr="00207EB2">
              <w:rPr>
                <w:rFonts w:ascii="Calibri" w:hAnsi="Calibri" w:cs="Calibri"/>
              </w:rPr>
              <w:t>That the School review faculty needs based on program requirements and strengthening research profiles of faculty.</w:t>
            </w:r>
          </w:p>
          <w:p w14:paraId="34336B28" w14:textId="77777777" w:rsidR="00207EB2" w:rsidRPr="00207EB2" w:rsidRDefault="00207EB2" w:rsidP="00207EB2">
            <w:pPr>
              <w:widowControl w:val="0"/>
              <w:tabs>
                <w:tab w:val="left" w:pos="513"/>
              </w:tabs>
              <w:spacing w:after="0" w:line="240" w:lineRule="auto"/>
              <w:rPr>
                <w:rFonts w:ascii="Calibri" w:hAnsi="Calibri" w:cs="Calibri"/>
                <w:color w:val="E97132" w:themeColor="accent2"/>
              </w:rPr>
            </w:pPr>
          </w:p>
        </w:tc>
        <w:tc>
          <w:tcPr>
            <w:tcW w:w="4050" w:type="dxa"/>
            <w:shd w:val="clear" w:color="auto" w:fill="FFFFFF" w:themeFill="background1"/>
          </w:tcPr>
          <w:p w14:paraId="33A2B353"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As part of the annual academic planning exercise, the School should review faculty resources based on program requirements and with a focus on strengthening research profiles.</w:t>
            </w:r>
          </w:p>
          <w:p w14:paraId="03C6502C"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 xml:space="preserve"> </w:t>
            </w:r>
          </w:p>
        </w:tc>
        <w:tc>
          <w:tcPr>
            <w:tcW w:w="1710" w:type="dxa"/>
            <w:shd w:val="clear" w:color="auto" w:fill="FFFFFF" w:themeFill="background1"/>
          </w:tcPr>
          <w:p w14:paraId="69FE535E"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 and update to be provided at time of reporting</w:t>
            </w:r>
          </w:p>
        </w:tc>
        <w:tc>
          <w:tcPr>
            <w:tcW w:w="1620" w:type="dxa"/>
            <w:shd w:val="clear" w:color="auto" w:fill="FFFFFF" w:themeFill="background1"/>
          </w:tcPr>
          <w:p w14:paraId="5CD11D81" w14:textId="77777777" w:rsidR="00207EB2" w:rsidRPr="00207EB2" w:rsidRDefault="00207EB2" w:rsidP="00207EB2">
            <w:pPr>
              <w:widowControl w:val="0"/>
              <w:spacing w:after="0" w:line="240" w:lineRule="auto"/>
              <w:rPr>
                <w:rFonts w:ascii="Calibri" w:eastAsia="Times New Roman" w:hAnsi="Calibri" w:cs="Calibri"/>
                <w:b/>
                <w:bCs/>
                <w:highlight w:val="yellow"/>
              </w:rPr>
            </w:pPr>
            <w:r w:rsidRPr="00207EB2">
              <w:rPr>
                <w:rFonts w:ascii="Calibri" w:hAnsi="Calibri" w:cs="Calibri"/>
              </w:rPr>
              <w:t>Dean of Education, in consultation with faculty</w:t>
            </w:r>
          </w:p>
        </w:tc>
      </w:tr>
      <w:tr w:rsidR="00207EB2" w:rsidRPr="00207EB2" w14:paraId="3F9D12EC" w14:textId="77777777" w:rsidTr="00D20A6A">
        <w:trPr>
          <w:trHeight w:val="1680"/>
        </w:trPr>
        <w:tc>
          <w:tcPr>
            <w:tcW w:w="3150" w:type="dxa"/>
            <w:shd w:val="clear" w:color="auto" w:fill="FFFFFF" w:themeFill="background1"/>
            <w:vAlign w:val="center"/>
          </w:tcPr>
          <w:p w14:paraId="25A95F02"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kern w:val="0"/>
                <w14:ligatures w14:val="none"/>
              </w:rPr>
            </w:pPr>
            <w:r w:rsidRPr="00207EB2">
              <w:rPr>
                <w:rFonts w:ascii="Calibri" w:eastAsia="Times New Roman" w:hAnsi="Calibri" w:cs="Calibri"/>
                <w:b/>
                <w:kern w:val="0"/>
                <w14:ligatures w14:val="none"/>
              </w:rPr>
              <w:lastRenderedPageBreak/>
              <w:t>Recommendation 3</w:t>
            </w:r>
          </w:p>
          <w:p w14:paraId="6DAE982E"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the School conduct a review of the administrative structure, committees, responsibilities, roles and workloads in relation to programs, staff and faculty.</w:t>
            </w:r>
          </w:p>
          <w:p w14:paraId="5E110F5A" w14:textId="77777777" w:rsidR="00207EB2" w:rsidRPr="00207EB2" w:rsidRDefault="00207EB2" w:rsidP="00207EB2">
            <w:pPr>
              <w:tabs>
                <w:tab w:val="left" w:pos="360"/>
              </w:tabs>
              <w:spacing w:after="0" w:line="240" w:lineRule="auto"/>
              <w:rPr>
                <w:rFonts w:ascii="Calibri" w:hAnsi="Calibri" w:cs="Calibri"/>
              </w:rPr>
            </w:pPr>
          </w:p>
        </w:tc>
        <w:tc>
          <w:tcPr>
            <w:tcW w:w="4050" w:type="dxa"/>
            <w:shd w:val="clear" w:color="auto" w:fill="FFFFFF" w:themeFill="background1"/>
            <w:vAlign w:val="center"/>
          </w:tcPr>
          <w:p w14:paraId="4F86C63D"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 xml:space="preserve">The School should review its overall structure, including administrative and committee structures, and the roles and responsibilities of each. </w:t>
            </w:r>
          </w:p>
          <w:p w14:paraId="006FE423" w14:textId="77777777" w:rsidR="00207EB2" w:rsidRPr="00207EB2" w:rsidRDefault="00207EB2" w:rsidP="00207EB2">
            <w:pPr>
              <w:widowControl w:val="0"/>
              <w:spacing w:after="0" w:line="240" w:lineRule="auto"/>
              <w:rPr>
                <w:rFonts w:ascii="Calibri" w:eastAsia="Times New Roman" w:hAnsi="Calibri" w:cs="Calibri"/>
              </w:rPr>
            </w:pPr>
          </w:p>
          <w:p w14:paraId="5F8FBB40" w14:textId="77777777" w:rsidR="00207EB2" w:rsidRPr="00207EB2" w:rsidRDefault="00207EB2" w:rsidP="00207EB2">
            <w:pPr>
              <w:widowControl w:val="0"/>
              <w:spacing w:after="0" w:line="240" w:lineRule="auto"/>
              <w:rPr>
                <w:rFonts w:ascii="Calibri" w:eastAsia="Times New Roman" w:hAnsi="Calibri" w:cs="Calibri"/>
              </w:rPr>
            </w:pPr>
          </w:p>
          <w:p w14:paraId="280F6A5B" w14:textId="77777777" w:rsidR="00207EB2" w:rsidRPr="00207EB2" w:rsidRDefault="00207EB2" w:rsidP="00207EB2">
            <w:pPr>
              <w:widowControl w:val="0"/>
              <w:spacing w:after="0" w:line="240" w:lineRule="auto"/>
              <w:rPr>
                <w:rFonts w:ascii="Calibri" w:eastAsia="Times New Roman" w:hAnsi="Calibri" w:cs="Calibri"/>
              </w:rPr>
            </w:pPr>
          </w:p>
          <w:p w14:paraId="726FFDC5"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4D67712A" w14:textId="77777777" w:rsidR="00207EB2" w:rsidRPr="00207EB2" w:rsidRDefault="00207EB2" w:rsidP="00207EB2">
            <w:pPr>
              <w:widowControl w:val="0"/>
              <w:spacing w:after="0" w:line="240" w:lineRule="auto"/>
              <w:rPr>
                <w:rFonts w:ascii="Calibri" w:eastAsia="Times New Roman" w:hAnsi="Calibri" w:cs="Calibri"/>
                <w:b/>
                <w:bCs/>
              </w:rPr>
            </w:pPr>
            <w:r w:rsidRPr="00207EB2">
              <w:rPr>
                <w:rFonts w:ascii="Calibri" w:eastAsia="Times New Roman" w:hAnsi="Calibri" w:cs="Calibri"/>
              </w:rPr>
              <w:t>To be completed by April 1, 2026</w:t>
            </w:r>
          </w:p>
        </w:tc>
        <w:tc>
          <w:tcPr>
            <w:tcW w:w="1620" w:type="dxa"/>
            <w:shd w:val="clear" w:color="auto" w:fill="FFFFFF" w:themeFill="background1"/>
          </w:tcPr>
          <w:p w14:paraId="146D492D" w14:textId="77777777" w:rsidR="00207EB2" w:rsidRPr="00207EB2" w:rsidRDefault="00207EB2" w:rsidP="00207EB2">
            <w:pPr>
              <w:widowControl w:val="0"/>
              <w:spacing w:after="0" w:line="240" w:lineRule="auto"/>
              <w:rPr>
                <w:rFonts w:ascii="Calibri" w:eastAsia="Times New Roman" w:hAnsi="Calibri" w:cs="Calibri"/>
                <w:b/>
                <w:bCs/>
                <w:highlight w:val="yellow"/>
              </w:rPr>
            </w:pPr>
            <w:r w:rsidRPr="00207EB2">
              <w:rPr>
                <w:rFonts w:ascii="Calibri" w:hAnsi="Calibri" w:cs="Calibri"/>
              </w:rPr>
              <w:t>Dean of Education, in consultation with faculty</w:t>
            </w:r>
          </w:p>
        </w:tc>
      </w:tr>
      <w:tr w:rsidR="00207EB2" w:rsidRPr="00207EB2" w14:paraId="68DEF52F" w14:textId="77777777" w:rsidTr="00D20A6A">
        <w:trPr>
          <w:trHeight w:val="1716"/>
        </w:trPr>
        <w:tc>
          <w:tcPr>
            <w:tcW w:w="3150" w:type="dxa"/>
            <w:shd w:val="clear" w:color="auto" w:fill="FFFFFF" w:themeFill="background1"/>
            <w:vAlign w:val="center"/>
          </w:tcPr>
          <w:p w14:paraId="07EBBDD5"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bCs/>
                <w:kern w:val="0"/>
                <w14:ligatures w14:val="none"/>
              </w:rPr>
            </w:pPr>
            <w:r w:rsidRPr="00207EB2">
              <w:rPr>
                <w:rFonts w:ascii="Calibri" w:eastAsia="Times New Roman" w:hAnsi="Calibri" w:cs="Calibri"/>
                <w:b/>
                <w:bCs/>
                <w:kern w:val="0"/>
                <w14:ligatures w14:val="none"/>
              </w:rPr>
              <w:t>Recommendation 4</w:t>
            </w:r>
          </w:p>
          <w:p w14:paraId="79DE3C8A" w14:textId="77777777" w:rsidR="00207EB2" w:rsidRDefault="00207EB2" w:rsidP="00207EB2">
            <w:pPr>
              <w:tabs>
                <w:tab w:val="left" w:pos="360"/>
              </w:tabs>
              <w:spacing w:after="0" w:line="240" w:lineRule="auto"/>
              <w:rPr>
                <w:rFonts w:ascii="Calibri" w:hAnsi="Calibri" w:cs="Calibri"/>
              </w:rPr>
            </w:pPr>
            <w:r w:rsidRPr="00207EB2">
              <w:rPr>
                <w:rFonts w:ascii="Calibri" w:hAnsi="Calibri" w:cs="Calibri"/>
              </w:rPr>
              <w:t xml:space="preserve">That the School examine the feasibility and impact of offering more </w:t>
            </w:r>
            <w:r w:rsidRPr="00207EB2">
              <w:rPr>
                <w:rFonts w:ascii="Calibri" w:hAnsi="Calibri" w:cs="Calibri"/>
                <w:u w:val="single"/>
              </w:rPr>
              <w:t>online</w:t>
            </w:r>
            <w:r w:rsidRPr="00207EB2">
              <w:rPr>
                <w:rFonts w:ascii="Calibri" w:hAnsi="Calibri" w:cs="Calibri"/>
              </w:rPr>
              <w:t xml:space="preserve"> asynchronous courses.</w:t>
            </w:r>
          </w:p>
          <w:p w14:paraId="27DF3D83" w14:textId="77777777" w:rsidR="00362E38" w:rsidRPr="00207EB2" w:rsidRDefault="00362E38" w:rsidP="00207EB2">
            <w:pPr>
              <w:tabs>
                <w:tab w:val="left" w:pos="360"/>
              </w:tabs>
              <w:spacing w:after="0" w:line="240" w:lineRule="auto"/>
              <w:rPr>
                <w:rFonts w:ascii="Calibri" w:hAnsi="Calibri" w:cs="Calibri"/>
              </w:rPr>
            </w:pPr>
          </w:p>
          <w:p w14:paraId="5DC561C2" w14:textId="77777777" w:rsidR="00207EB2" w:rsidRPr="00207EB2" w:rsidRDefault="00207EB2" w:rsidP="00207EB2">
            <w:pPr>
              <w:tabs>
                <w:tab w:val="left" w:pos="360"/>
              </w:tabs>
              <w:spacing w:after="0" w:line="240" w:lineRule="auto"/>
              <w:rPr>
                <w:rFonts w:ascii="Calibri" w:hAnsi="Calibri" w:cs="Calibri"/>
              </w:rPr>
            </w:pPr>
          </w:p>
          <w:p w14:paraId="78443168" w14:textId="77777777" w:rsidR="00207EB2" w:rsidRPr="00207EB2" w:rsidRDefault="00207EB2" w:rsidP="00207EB2">
            <w:pPr>
              <w:tabs>
                <w:tab w:val="left" w:pos="360"/>
              </w:tabs>
              <w:spacing w:after="0" w:line="240" w:lineRule="auto"/>
              <w:rPr>
                <w:rFonts w:ascii="Calibri" w:hAnsi="Calibri" w:cs="Calibri"/>
              </w:rPr>
            </w:pPr>
          </w:p>
        </w:tc>
        <w:tc>
          <w:tcPr>
            <w:tcW w:w="4050" w:type="dxa"/>
            <w:shd w:val="clear" w:color="auto" w:fill="FFFFFF" w:themeFill="background1"/>
          </w:tcPr>
          <w:p w14:paraId="6B284C21" w14:textId="77777777" w:rsid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The School is encouraged to explore opportunities to offer more online courses to students in both the undergraduate and graduate programs.</w:t>
            </w:r>
          </w:p>
          <w:p w14:paraId="2507AEC7" w14:textId="77777777" w:rsidR="00362E38" w:rsidRPr="00207EB2" w:rsidRDefault="00362E38" w:rsidP="00207EB2">
            <w:pPr>
              <w:widowControl w:val="0"/>
              <w:spacing w:after="0" w:line="240" w:lineRule="auto"/>
              <w:rPr>
                <w:rFonts w:ascii="Calibri" w:eastAsia="Times New Roman" w:hAnsi="Calibri" w:cs="Calibri"/>
              </w:rPr>
            </w:pPr>
          </w:p>
          <w:p w14:paraId="5D563E04" w14:textId="77777777" w:rsid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The Implementation Report should provide an update.</w:t>
            </w:r>
          </w:p>
          <w:p w14:paraId="03FD76D1" w14:textId="77777777" w:rsidR="00362E38" w:rsidRPr="00207EB2" w:rsidRDefault="00362E38"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2DC3E7E6"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w:t>
            </w:r>
          </w:p>
        </w:tc>
        <w:tc>
          <w:tcPr>
            <w:tcW w:w="1620" w:type="dxa"/>
            <w:shd w:val="clear" w:color="auto" w:fill="FFFFFF" w:themeFill="background1"/>
          </w:tcPr>
          <w:p w14:paraId="4FA43054"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hAnsi="Calibri" w:cs="Calibri"/>
              </w:rPr>
              <w:t>Dean of Education, in consultation with faculty</w:t>
            </w:r>
          </w:p>
        </w:tc>
      </w:tr>
      <w:tr w:rsidR="00207EB2" w:rsidRPr="00207EB2" w14:paraId="2CDAC6B2" w14:textId="77777777" w:rsidTr="00D20A6A">
        <w:trPr>
          <w:trHeight w:val="980"/>
        </w:trPr>
        <w:tc>
          <w:tcPr>
            <w:tcW w:w="3150" w:type="dxa"/>
            <w:shd w:val="clear" w:color="auto" w:fill="FFFFFF" w:themeFill="background1"/>
            <w:vAlign w:val="center"/>
          </w:tcPr>
          <w:p w14:paraId="4C70F0C7"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t>Recommendation 5</w:t>
            </w:r>
          </w:p>
          <w:p w14:paraId="23D1E0EE"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the Program review the impact of Teacher Education Stream on existing resources for the BEd programs.</w:t>
            </w:r>
          </w:p>
          <w:p w14:paraId="45AECDBF" w14:textId="77777777" w:rsidR="00207EB2" w:rsidRPr="00207EB2" w:rsidRDefault="00207EB2" w:rsidP="00207EB2">
            <w:pPr>
              <w:tabs>
                <w:tab w:val="left" w:pos="360"/>
              </w:tabs>
              <w:spacing w:after="0" w:line="240" w:lineRule="auto"/>
              <w:rPr>
                <w:rFonts w:ascii="Calibri" w:hAnsi="Calibri" w:cs="Calibri"/>
                <w:b/>
                <w:bCs/>
              </w:rPr>
            </w:pPr>
          </w:p>
          <w:p w14:paraId="5E17F692" w14:textId="77777777" w:rsidR="00207EB2" w:rsidRPr="00207EB2" w:rsidRDefault="00207EB2" w:rsidP="00207EB2">
            <w:pPr>
              <w:tabs>
                <w:tab w:val="left" w:pos="360"/>
              </w:tabs>
              <w:spacing w:after="0" w:line="240" w:lineRule="auto"/>
              <w:rPr>
                <w:rFonts w:ascii="Calibri" w:hAnsi="Calibri" w:cs="Calibri"/>
              </w:rPr>
            </w:pPr>
          </w:p>
          <w:p w14:paraId="585B253D" w14:textId="77777777" w:rsidR="00207EB2" w:rsidRPr="00207EB2" w:rsidRDefault="00207EB2" w:rsidP="00207EB2">
            <w:pPr>
              <w:tabs>
                <w:tab w:val="left" w:pos="360"/>
              </w:tabs>
              <w:spacing w:after="0" w:line="240" w:lineRule="auto"/>
              <w:rPr>
                <w:rFonts w:ascii="Calibri" w:hAnsi="Calibri" w:cs="Calibri"/>
              </w:rPr>
            </w:pPr>
          </w:p>
          <w:p w14:paraId="3BB08C12" w14:textId="77777777" w:rsidR="00207EB2" w:rsidRPr="00207EB2" w:rsidRDefault="00207EB2" w:rsidP="00207EB2">
            <w:pPr>
              <w:tabs>
                <w:tab w:val="left" w:pos="360"/>
              </w:tabs>
              <w:spacing w:after="0" w:line="240" w:lineRule="auto"/>
              <w:rPr>
                <w:rFonts w:ascii="Calibri" w:hAnsi="Calibri" w:cs="Calibri"/>
              </w:rPr>
            </w:pPr>
          </w:p>
          <w:p w14:paraId="7EFA727D" w14:textId="77777777" w:rsidR="00207EB2" w:rsidRPr="00207EB2" w:rsidRDefault="00207EB2" w:rsidP="00207EB2">
            <w:pPr>
              <w:tabs>
                <w:tab w:val="left" w:pos="360"/>
              </w:tabs>
              <w:spacing w:after="0" w:line="240" w:lineRule="auto"/>
              <w:rPr>
                <w:rFonts w:ascii="Calibri" w:hAnsi="Calibri" w:cs="Calibri"/>
              </w:rPr>
            </w:pPr>
          </w:p>
          <w:p w14:paraId="69073173" w14:textId="77777777" w:rsidR="00207EB2" w:rsidRPr="00207EB2" w:rsidRDefault="00207EB2" w:rsidP="00207EB2">
            <w:pPr>
              <w:tabs>
                <w:tab w:val="left" w:pos="360"/>
              </w:tabs>
              <w:spacing w:after="0" w:line="240" w:lineRule="auto"/>
              <w:rPr>
                <w:rFonts w:ascii="Calibri" w:hAnsi="Calibri" w:cs="Calibri"/>
              </w:rPr>
            </w:pPr>
          </w:p>
          <w:p w14:paraId="5400F559" w14:textId="77777777" w:rsidR="00207EB2" w:rsidRPr="00207EB2" w:rsidRDefault="00207EB2" w:rsidP="00207EB2">
            <w:pPr>
              <w:tabs>
                <w:tab w:val="left" w:pos="360"/>
              </w:tabs>
              <w:spacing w:after="0" w:line="240" w:lineRule="auto"/>
              <w:rPr>
                <w:rFonts w:ascii="Calibri" w:hAnsi="Calibri" w:cs="Calibri"/>
              </w:rPr>
            </w:pPr>
          </w:p>
          <w:p w14:paraId="43D138BD" w14:textId="77777777" w:rsidR="00207EB2" w:rsidRPr="00207EB2" w:rsidRDefault="00207EB2" w:rsidP="00207EB2">
            <w:pPr>
              <w:tabs>
                <w:tab w:val="left" w:pos="360"/>
              </w:tabs>
              <w:spacing w:after="0" w:line="240" w:lineRule="auto"/>
              <w:rPr>
                <w:rFonts w:ascii="Calibri" w:hAnsi="Calibri" w:cs="Calibri"/>
              </w:rPr>
            </w:pPr>
          </w:p>
        </w:tc>
        <w:tc>
          <w:tcPr>
            <w:tcW w:w="4050" w:type="dxa"/>
            <w:shd w:val="clear" w:color="auto" w:fill="FFFFFF" w:themeFill="background1"/>
          </w:tcPr>
          <w:p w14:paraId="4C7A8998"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 xml:space="preserve">Review to be undertaken to explore the long-term viability and resourcing of the </w:t>
            </w:r>
            <w:r w:rsidRPr="00207EB2">
              <w:rPr>
                <w:rFonts w:ascii="Calibri" w:hAnsi="Calibri" w:cs="Calibri"/>
              </w:rPr>
              <w:t>Teacher Education Stream</w:t>
            </w:r>
            <w:r w:rsidRPr="00207EB2">
              <w:rPr>
                <w:rFonts w:ascii="Calibri" w:eastAsia="Times New Roman" w:hAnsi="Calibri" w:cs="Calibri"/>
              </w:rPr>
              <w:t xml:space="preserve"> in its current format. </w:t>
            </w:r>
          </w:p>
          <w:p w14:paraId="13FD6B61" w14:textId="77777777" w:rsidR="00207EB2" w:rsidRPr="00207EB2" w:rsidRDefault="00207EB2" w:rsidP="00207EB2">
            <w:pPr>
              <w:widowControl w:val="0"/>
              <w:spacing w:after="0" w:line="240" w:lineRule="auto"/>
              <w:rPr>
                <w:rFonts w:ascii="Calibri" w:eastAsia="Times New Roman" w:hAnsi="Calibri" w:cs="Calibri"/>
              </w:rPr>
            </w:pPr>
          </w:p>
          <w:p w14:paraId="7C0D35F0"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 xml:space="preserve">The School has indicated that data will be gathered over the next two years. </w:t>
            </w:r>
          </w:p>
          <w:p w14:paraId="21DB1FE4" w14:textId="77777777" w:rsidR="00207EB2" w:rsidRPr="00207EB2" w:rsidRDefault="00207EB2" w:rsidP="00207EB2">
            <w:pPr>
              <w:widowControl w:val="0"/>
              <w:spacing w:after="0" w:line="240" w:lineRule="auto"/>
              <w:rPr>
                <w:rFonts w:ascii="Calibri" w:eastAsia="Times New Roman" w:hAnsi="Calibri" w:cs="Calibri"/>
              </w:rPr>
            </w:pPr>
          </w:p>
          <w:p w14:paraId="6E633049"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The Implementation Report should provide early findings on the impact of the Teacher Education Stream on the BEd program (e.g., placements).</w:t>
            </w:r>
          </w:p>
          <w:p w14:paraId="6E406524"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37750366"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Data collection to take place in 24-25 and 25-26</w:t>
            </w:r>
          </w:p>
          <w:p w14:paraId="1F103A7F" w14:textId="77777777" w:rsidR="00207EB2" w:rsidRPr="00207EB2" w:rsidRDefault="00207EB2" w:rsidP="00207EB2">
            <w:pPr>
              <w:widowControl w:val="0"/>
              <w:spacing w:after="0" w:line="240" w:lineRule="auto"/>
              <w:rPr>
                <w:rFonts w:ascii="Calibri" w:eastAsia="Times New Roman" w:hAnsi="Calibri" w:cs="Calibri"/>
              </w:rPr>
            </w:pPr>
          </w:p>
          <w:p w14:paraId="4CA0D6D4"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Findings from results to be reported in Implementation Report</w:t>
            </w:r>
          </w:p>
        </w:tc>
        <w:tc>
          <w:tcPr>
            <w:tcW w:w="1620" w:type="dxa"/>
            <w:shd w:val="clear" w:color="auto" w:fill="FFFFFF" w:themeFill="background1"/>
          </w:tcPr>
          <w:p w14:paraId="515E61CD"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hAnsi="Calibri" w:cs="Calibri"/>
              </w:rPr>
              <w:t>Dean of Education, in consultation with faculty</w:t>
            </w:r>
          </w:p>
        </w:tc>
      </w:tr>
      <w:tr w:rsidR="00207EB2" w:rsidRPr="00207EB2" w14:paraId="4BBDD142" w14:textId="77777777" w:rsidTr="00D20A6A">
        <w:trPr>
          <w:trHeight w:val="413"/>
        </w:trPr>
        <w:tc>
          <w:tcPr>
            <w:tcW w:w="10530" w:type="dxa"/>
            <w:gridSpan w:val="4"/>
            <w:shd w:val="clear" w:color="auto" w:fill="DAE9F7" w:themeFill="text2" w:themeFillTint="1A"/>
          </w:tcPr>
          <w:p w14:paraId="6005709B" w14:textId="77777777" w:rsidR="00207EB2" w:rsidRPr="00207EB2" w:rsidRDefault="00207EB2" w:rsidP="00207EB2">
            <w:pPr>
              <w:tabs>
                <w:tab w:val="left" w:pos="360"/>
              </w:tabs>
              <w:spacing w:after="0" w:line="240" w:lineRule="auto"/>
              <w:rPr>
                <w:rFonts w:ascii="Calibri" w:hAnsi="Calibri" w:cs="Calibri"/>
                <w:b/>
                <w:bCs/>
                <w:color w:val="0F4761" w:themeColor="accent1" w:themeShade="BF"/>
              </w:rPr>
            </w:pPr>
            <w:r w:rsidRPr="00207EB2">
              <w:rPr>
                <w:rFonts w:ascii="Calibri" w:hAnsi="Calibri" w:cs="Calibri"/>
                <w:b/>
                <w:bCs/>
              </w:rPr>
              <w:t>BEd Education and BEd Education Indigenous</w:t>
            </w:r>
          </w:p>
        </w:tc>
      </w:tr>
      <w:tr w:rsidR="00207EB2" w:rsidRPr="00207EB2" w14:paraId="01F37FDF" w14:textId="77777777" w:rsidTr="00D20A6A">
        <w:tc>
          <w:tcPr>
            <w:tcW w:w="3150" w:type="dxa"/>
            <w:shd w:val="clear" w:color="auto" w:fill="FFFFFF" w:themeFill="background1"/>
          </w:tcPr>
          <w:p w14:paraId="4C11C0D8"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t>Recommendation 6</w:t>
            </w:r>
          </w:p>
          <w:p w14:paraId="601FFF93"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the Program review and enhance admission language and approaches with intent to address systemic barriers to equitable access for different marginalized groups.</w:t>
            </w:r>
          </w:p>
          <w:p w14:paraId="469C93D4" w14:textId="77777777" w:rsidR="00207EB2" w:rsidRPr="00207EB2" w:rsidRDefault="00207EB2" w:rsidP="00207EB2">
            <w:pPr>
              <w:widowControl w:val="0"/>
              <w:tabs>
                <w:tab w:val="left" w:pos="513"/>
              </w:tabs>
              <w:spacing w:after="0" w:line="240" w:lineRule="auto"/>
              <w:rPr>
                <w:rFonts w:ascii="Calibri" w:hAnsi="Calibri" w:cs="Calibri"/>
                <w:b/>
                <w:bCs/>
                <w:color w:val="0F4761" w:themeColor="accent1" w:themeShade="BF"/>
              </w:rPr>
            </w:pPr>
          </w:p>
        </w:tc>
        <w:tc>
          <w:tcPr>
            <w:tcW w:w="4050" w:type="dxa"/>
            <w:shd w:val="clear" w:color="auto" w:fill="FFFFFF" w:themeFill="background1"/>
            <w:vAlign w:val="center"/>
          </w:tcPr>
          <w:p w14:paraId="7FDFF54B" w14:textId="77777777" w:rsidR="00207EB2" w:rsidRPr="00207EB2" w:rsidRDefault="00207EB2" w:rsidP="00207EB2">
            <w:pPr>
              <w:widowControl w:val="0"/>
              <w:tabs>
                <w:tab w:val="left" w:pos="1560"/>
                <w:tab w:val="right" w:pos="5760"/>
              </w:tabs>
              <w:spacing w:after="0" w:line="240" w:lineRule="auto"/>
              <w:rPr>
                <w:rFonts w:ascii="Calibri" w:eastAsia="Times New Roman" w:hAnsi="Calibri" w:cs="Calibri"/>
              </w:rPr>
            </w:pPr>
            <w:r w:rsidRPr="00207EB2">
              <w:rPr>
                <w:rFonts w:ascii="Calibri" w:eastAsia="Times New Roman" w:hAnsi="Calibri" w:cs="Calibri"/>
              </w:rPr>
              <w:t>Review admission language to ensure the School of Education continues to maintain its clearly stated and evidenced commitment equitable representation within its cohort of Teacher Candidates.</w:t>
            </w:r>
          </w:p>
          <w:p w14:paraId="4DD230D0" w14:textId="77777777" w:rsidR="00207EB2" w:rsidRPr="00207EB2" w:rsidRDefault="00207EB2" w:rsidP="00207EB2">
            <w:pPr>
              <w:widowControl w:val="0"/>
              <w:tabs>
                <w:tab w:val="left" w:pos="1560"/>
                <w:tab w:val="right" w:pos="5760"/>
              </w:tabs>
              <w:spacing w:after="0" w:line="240" w:lineRule="auto"/>
              <w:rPr>
                <w:rFonts w:ascii="Calibri" w:eastAsia="Times New Roman" w:hAnsi="Calibri" w:cs="Calibri"/>
              </w:rPr>
            </w:pPr>
          </w:p>
          <w:p w14:paraId="13A76B10" w14:textId="77777777" w:rsidR="00207EB2" w:rsidRPr="00207EB2" w:rsidRDefault="00207EB2" w:rsidP="00207EB2">
            <w:pPr>
              <w:widowControl w:val="0"/>
              <w:tabs>
                <w:tab w:val="left" w:pos="1560"/>
                <w:tab w:val="right" w:pos="5760"/>
              </w:tabs>
              <w:spacing w:after="0" w:line="240" w:lineRule="auto"/>
              <w:rPr>
                <w:rFonts w:ascii="Calibri" w:eastAsia="Times New Roman" w:hAnsi="Calibri" w:cs="Calibri"/>
              </w:rPr>
            </w:pPr>
          </w:p>
          <w:p w14:paraId="18C313F1" w14:textId="77777777" w:rsidR="00207EB2" w:rsidRPr="00207EB2" w:rsidRDefault="00207EB2" w:rsidP="00207EB2">
            <w:pPr>
              <w:widowControl w:val="0"/>
              <w:spacing w:after="0" w:line="240" w:lineRule="auto"/>
              <w:jc w:val="center"/>
              <w:rPr>
                <w:rFonts w:ascii="Calibri" w:eastAsia="Times New Roman" w:hAnsi="Calibri" w:cs="Calibri"/>
                <w:b/>
                <w:bCs/>
                <w:highlight w:val="yellow"/>
              </w:rPr>
            </w:pPr>
          </w:p>
        </w:tc>
        <w:tc>
          <w:tcPr>
            <w:tcW w:w="1710" w:type="dxa"/>
            <w:shd w:val="clear" w:color="auto" w:fill="FFFFFF" w:themeFill="background1"/>
          </w:tcPr>
          <w:p w14:paraId="0EE0B0D6"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2024-25 prior to next admission cycle</w:t>
            </w:r>
          </w:p>
        </w:tc>
        <w:tc>
          <w:tcPr>
            <w:tcW w:w="1620" w:type="dxa"/>
            <w:shd w:val="clear" w:color="auto" w:fill="FFFFFF" w:themeFill="background1"/>
          </w:tcPr>
          <w:p w14:paraId="5CECC2A1"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Program Manager and Equity Committee</w:t>
            </w:r>
          </w:p>
        </w:tc>
      </w:tr>
      <w:tr w:rsidR="00207EB2" w:rsidRPr="00207EB2" w14:paraId="11209E4A" w14:textId="77777777" w:rsidTr="00D20A6A">
        <w:tc>
          <w:tcPr>
            <w:tcW w:w="3150" w:type="dxa"/>
            <w:shd w:val="clear" w:color="auto" w:fill="FFFFFF" w:themeFill="background1"/>
            <w:vAlign w:val="center"/>
          </w:tcPr>
          <w:p w14:paraId="757D3845"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t>Recommendation 7</w:t>
            </w:r>
          </w:p>
          <w:p w14:paraId="5FE499FD"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the Program review the structure, scope, and sequencing of literacy field placements in relation to student survey feedback.</w:t>
            </w:r>
          </w:p>
          <w:p w14:paraId="5FF47778" w14:textId="77777777" w:rsidR="00207EB2" w:rsidRPr="00207EB2" w:rsidRDefault="00207EB2" w:rsidP="00207EB2">
            <w:pPr>
              <w:tabs>
                <w:tab w:val="left" w:pos="360"/>
              </w:tabs>
              <w:spacing w:after="0" w:line="240" w:lineRule="auto"/>
              <w:rPr>
                <w:rFonts w:ascii="Calibri" w:hAnsi="Calibri" w:cs="Calibri"/>
              </w:rPr>
            </w:pPr>
          </w:p>
          <w:p w14:paraId="40981A66" w14:textId="77777777" w:rsidR="00207EB2" w:rsidRPr="00207EB2" w:rsidRDefault="00207EB2" w:rsidP="00207EB2">
            <w:pPr>
              <w:tabs>
                <w:tab w:val="left" w:pos="360"/>
              </w:tabs>
              <w:spacing w:after="0" w:line="240" w:lineRule="auto"/>
              <w:rPr>
                <w:rFonts w:ascii="Calibri" w:hAnsi="Calibri" w:cs="Calibri"/>
              </w:rPr>
            </w:pPr>
          </w:p>
          <w:p w14:paraId="263992CC" w14:textId="77777777" w:rsidR="00207EB2" w:rsidRPr="00207EB2" w:rsidRDefault="00207EB2" w:rsidP="00207EB2">
            <w:pPr>
              <w:widowControl w:val="0"/>
              <w:tabs>
                <w:tab w:val="left" w:pos="513"/>
              </w:tabs>
              <w:spacing w:after="0" w:line="240" w:lineRule="auto"/>
              <w:rPr>
                <w:rFonts w:ascii="Calibri" w:hAnsi="Calibri" w:cs="Calibri"/>
                <w:b/>
                <w:bCs/>
                <w:color w:val="0F4761" w:themeColor="accent1" w:themeShade="BF"/>
              </w:rPr>
            </w:pPr>
          </w:p>
        </w:tc>
        <w:tc>
          <w:tcPr>
            <w:tcW w:w="4050" w:type="dxa"/>
            <w:shd w:val="clear" w:color="auto" w:fill="FFFFFF" w:themeFill="background1"/>
          </w:tcPr>
          <w:p w14:paraId="09C16A7D" w14:textId="77777777" w:rsidR="00207EB2" w:rsidRPr="00207EB2" w:rsidRDefault="00207EB2" w:rsidP="00207EB2">
            <w:pPr>
              <w:widowControl w:val="0"/>
              <w:tabs>
                <w:tab w:val="left" w:pos="1560"/>
                <w:tab w:val="right" w:pos="5760"/>
              </w:tabs>
              <w:spacing w:after="0" w:line="240" w:lineRule="auto"/>
              <w:rPr>
                <w:rFonts w:ascii="Calibri" w:eastAsia="Times New Roman" w:hAnsi="Calibri" w:cs="Calibri"/>
              </w:rPr>
            </w:pPr>
            <w:r w:rsidRPr="00207EB2">
              <w:rPr>
                <w:rFonts w:ascii="Calibri" w:eastAsia="Times New Roman" w:hAnsi="Calibri" w:cs="Calibri"/>
              </w:rPr>
              <w:t>The recent move towards more synthetics phonics programs in schools has impacted the placement experience for Teacher Candidates. The course is addressing these issues as they arise.</w:t>
            </w:r>
          </w:p>
          <w:p w14:paraId="5C1EF0BC" w14:textId="77777777" w:rsidR="00207EB2" w:rsidRPr="00207EB2" w:rsidRDefault="00207EB2" w:rsidP="00207EB2">
            <w:pPr>
              <w:widowControl w:val="0"/>
              <w:spacing w:after="0" w:line="240" w:lineRule="auto"/>
              <w:rPr>
                <w:rFonts w:ascii="Calibri" w:eastAsia="Times New Roman" w:hAnsi="Calibri" w:cs="Calibri"/>
              </w:rPr>
            </w:pPr>
          </w:p>
          <w:p w14:paraId="2A064666"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The Implementation Report should provide an update.</w:t>
            </w:r>
          </w:p>
        </w:tc>
        <w:tc>
          <w:tcPr>
            <w:tcW w:w="1710" w:type="dxa"/>
            <w:shd w:val="clear" w:color="auto" w:fill="FFFFFF" w:themeFill="background1"/>
          </w:tcPr>
          <w:p w14:paraId="4DC77253"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w:t>
            </w:r>
          </w:p>
        </w:tc>
        <w:tc>
          <w:tcPr>
            <w:tcW w:w="1620" w:type="dxa"/>
            <w:shd w:val="clear" w:color="auto" w:fill="FFFFFF" w:themeFill="background1"/>
          </w:tcPr>
          <w:p w14:paraId="7779A7A0"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Supporting Literacy faculty</w:t>
            </w:r>
          </w:p>
        </w:tc>
      </w:tr>
      <w:tr w:rsidR="00207EB2" w:rsidRPr="00207EB2" w14:paraId="287CBFCD" w14:textId="77777777" w:rsidTr="00D20A6A">
        <w:tc>
          <w:tcPr>
            <w:tcW w:w="3150" w:type="dxa"/>
            <w:shd w:val="clear" w:color="auto" w:fill="FFFFFF" w:themeFill="background1"/>
            <w:vAlign w:val="center"/>
          </w:tcPr>
          <w:p w14:paraId="2B65256C" w14:textId="77777777" w:rsidR="00207EB2" w:rsidRPr="00207EB2" w:rsidRDefault="00207EB2" w:rsidP="00362E38">
            <w:pPr>
              <w:widowControl w:val="0"/>
              <w:autoSpaceDE w:val="0"/>
              <w:autoSpaceDN w:val="0"/>
              <w:adjustRightInd w:val="0"/>
              <w:spacing w:after="0" w:line="240" w:lineRule="auto"/>
              <w:rPr>
                <w:rFonts w:ascii="Calibri" w:eastAsia="Times New Roman" w:hAnsi="Calibri" w:cs="Calibri"/>
                <w:b/>
                <w:bCs/>
                <w:kern w:val="0"/>
                <w14:ligatures w14:val="none"/>
              </w:rPr>
            </w:pPr>
            <w:r w:rsidRPr="00207EB2">
              <w:rPr>
                <w:rFonts w:ascii="Calibri" w:eastAsia="Times New Roman" w:hAnsi="Calibri" w:cs="Calibri"/>
                <w:b/>
                <w:bCs/>
                <w:kern w:val="0"/>
                <w14:ligatures w14:val="none"/>
              </w:rPr>
              <w:t>Recommendation 8</w:t>
            </w:r>
          </w:p>
          <w:p w14:paraId="540CA006" w14:textId="0363F142" w:rsidR="00362E38" w:rsidRPr="00207EB2" w:rsidRDefault="00207EB2" w:rsidP="00362E38">
            <w:pPr>
              <w:tabs>
                <w:tab w:val="left" w:pos="360"/>
              </w:tabs>
              <w:spacing w:after="0" w:line="240" w:lineRule="auto"/>
              <w:rPr>
                <w:rFonts w:ascii="Calibri" w:hAnsi="Calibri" w:cs="Calibri"/>
              </w:rPr>
            </w:pPr>
            <w:r w:rsidRPr="00207EB2">
              <w:rPr>
                <w:rFonts w:ascii="Calibri" w:hAnsi="Calibri" w:cs="Calibri"/>
              </w:rPr>
              <w:lastRenderedPageBreak/>
              <w:t>That the School further develop courses in assessment and evaluation across all programs; review course content and professional learning in the competency area of ‘assessment and evaluation.’</w:t>
            </w:r>
          </w:p>
          <w:p w14:paraId="19770D13" w14:textId="77777777" w:rsidR="00207EB2" w:rsidRPr="00207EB2" w:rsidRDefault="00207EB2" w:rsidP="00207EB2">
            <w:pPr>
              <w:tabs>
                <w:tab w:val="left" w:pos="360"/>
              </w:tabs>
              <w:spacing w:after="0" w:line="240" w:lineRule="auto"/>
              <w:rPr>
                <w:rFonts w:ascii="Calibri" w:hAnsi="Calibri" w:cs="Calibri"/>
                <w:color w:val="E97132" w:themeColor="accent2"/>
                <w:highlight w:val="yellow"/>
              </w:rPr>
            </w:pPr>
          </w:p>
        </w:tc>
        <w:tc>
          <w:tcPr>
            <w:tcW w:w="4050" w:type="dxa"/>
            <w:shd w:val="clear" w:color="auto" w:fill="FFFFFF" w:themeFill="background1"/>
          </w:tcPr>
          <w:p w14:paraId="073D4FCC"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lastRenderedPageBreak/>
              <w:t>No follow up is required.</w:t>
            </w:r>
          </w:p>
          <w:p w14:paraId="562AF9EF" w14:textId="77777777" w:rsidR="00207EB2" w:rsidRPr="00207EB2" w:rsidRDefault="00207EB2" w:rsidP="00207EB2">
            <w:pPr>
              <w:widowControl w:val="0"/>
              <w:spacing w:after="0" w:line="240" w:lineRule="auto"/>
              <w:rPr>
                <w:rFonts w:ascii="Calibri" w:eastAsia="Times New Roman" w:hAnsi="Calibri" w:cs="Calibri"/>
              </w:rPr>
            </w:pPr>
          </w:p>
          <w:p w14:paraId="49C321D6"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lastRenderedPageBreak/>
              <w:t>This was already completed prior to the cyclical review and has been implemented.</w:t>
            </w:r>
          </w:p>
        </w:tc>
        <w:tc>
          <w:tcPr>
            <w:tcW w:w="1710" w:type="dxa"/>
            <w:shd w:val="clear" w:color="auto" w:fill="D9D9D9" w:themeFill="background1" w:themeFillShade="D9"/>
          </w:tcPr>
          <w:p w14:paraId="5DF5EAAD"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lastRenderedPageBreak/>
              <w:t xml:space="preserve"> </w:t>
            </w:r>
          </w:p>
        </w:tc>
        <w:tc>
          <w:tcPr>
            <w:tcW w:w="1620" w:type="dxa"/>
            <w:shd w:val="clear" w:color="auto" w:fill="D9D9D9" w:themeFill="background1" w:themeFillShade="D9"/>
          </w:tcPr>
          <w:p w14:paraId="3E38EA2E" w14:textId="77777777" w:rsidR="00207EB2" w:rsidRPr="00207EB2" w:rsidRDefault="00207EB2" w:rsidP="00207EB2">
            <w:pPr>
              <w:widowControl w:val="0"/>
              <w:spacing w:after="0" w:line="240" w:lineRule="auto"/>
              <w:rPr>
                <w:rFonts w:ascii="Calibri" w:eastAsia="Times New Roman" w:hAnsi="Calibri" w:cs="Calibri"/>
              </w:rPr>
            </w:pPr>
          </w:p>
        </w:tc>
      </w:tr>
      <w:tr w:rsidR="00207EB2" w:rsidRPr="00207EB2" w14:paraId="339514C5" w14:textId="77777777" w:rsidTr="00D20A6A">
        <w:tc>
          <w:tcPr>
            <w:tcW w:w="3150" w:type="dxa"/>
            <w:shd w:val="clear" w:color="auto" w:fill="FFFFFF" w:themeFill="background1"/>
            <w:vAlign w:val="center"/>
          </w:tcPr>
          <w:p w14:paraId="54D6F430"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bCs/>
                <w:kern w:val="0"/>
                <w14:ligatures w14:val="none"/>
              </w:rPr>
            </w:pPr>
            <w:r w:rsidRPr="00207EB2">
              <w:rPr>
                <w:rFonts w:ascii="Calibri" w:eastAsia="Times New Roman" w:hAnsi="Calibri" w:cs="Calibri"/>
                <w:b/>
                <w:bCs/>
                <w:kern w:val="0"/>
                <w14:ligatures w14:val="none"/>
              </w:rPr>
              <w:t>Recommendation 9</w:t>
            </w:r>
          </w:p>
          <w:p w14:paraId="5562B1AC"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research and analytical skills preparation be discussed in relation to its role in the BEd program.</w:t>
            </w:r>
          </w:p>
          <w:p w14:paraId="46470454" w14:textId="77777777" w:rsidR="00207EB2" w:rsidRPr="00207EB2" w:rsidRDefault="00207EB2" w:rsidP="00207EB2">
            <w:pPr>
              <w:tabs>
                <w:tab w:val="left" w:pos="360"/>
              </w:tabs>
              <w:spacing w:after="0" w:line="240" w:lineRule="auto"/>
              <w:rPr>
                <w:rFonts w:ascii="Calibri" w:hAnsi="Calibri" w:cs="Calibri"/>
              </w:rPr>
            </w:pPr>
          </w:p>
          <w:p w14:paraId="2D7DD31F" w14:textId="77777777" w:rsidR="00207EB2" w:rsidRPr="00207EB2" w:rsidRDefault="00207EB2" w:rsidP="00207EB2">
            <w:pPr>
              <w:tabs>
                <w:tab w:val="left" w:pos="360"/>
              </w:tabs>
              <w:spacing w:after="0" w:line="240" w:lineRule="auto"/>
              <w:rPr>
                <w:rFonts w:ascii="Calibri" w:hAnsi="Calibri" w:cs="Calibri"/>
                <w:b/>
                <w:bCs/>
                <w:color w:val="0F4761" w:themeColor="accent1" w:themeShade="BF"/>
              </w:rPr>
            </w:pPr>
          </w:p>
        </w:tc>
        <w:tc>
          <w:tcPr>
            <w:tcW w:w="4050" w:type="dxa"/>
            <w:shd w:val="clear" w:color="auto" w:fill="FFFFFF" w:themeFill="background1"/>
          </w:tcPr>
          <w:p w14:paraId="4F19267A" w14:textId="77777777" w:rsidR="00207EB2" w:rsidRPr="00207EB2" w:rsidRDefault="00207EB2" w:rsidP="00207EB2">
            <w:pPr>
              <w:tabs>
                <w:tab w:val="left" w:pos="1560"/>
                <w:tab w:val="right" w:pos="5760"/>
              </w:tabs>
              <w:spacing w:after="0" w:line="240" w:lineRule="auto"/>
              <w:rPr>
                <w:rFonts w:ascii="Calibri" w:eastAsia="Times New Roman" w:hAnsi="Calibri" w:cs="Calibri"/>
              </w:rPr>
            </w:pPr>
            <w:r w:rsidRPr="00207EB2">
              <w:rPr>
                <w:rFonts w:ascii="Calibri" w:eastAsia="Times New Roman" w:hAnsi="Calibri" w:cs="Calibri"/>
              </w:rPr>
              <w:t>The School noted that EDUC 4300 had been updated to include an inquiry/research proposal. The Implementation Report should include any updates with regards to the inclusion of research and analytical skills to curriculum.</w:t>
            </w:r>
          </w:p>
          <w:p w14:paraId="12E5E479"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187ABABE"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w:t>
            </w:r>
          </w:p>
        </w:tc>
        <w:tc>
          <w:tcPr>
            <w:tcW w:w="1620" w:type="dxa"/>
            <w:shd w:val="clear" w:color="auto" w:fill="FFFFFF" w:themeFill="background1"/>
          </w:tcPr>
          <w:p w14:paraId="375ADB1F"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BEd Faculty</w:t>
            </w:r>
          </w:p>
        </w:tc>
      </w:tr>
      <w:tr w:rsidR="00207EB2" w:rsidRPr="00207EB2" w14:paraId="38D0FC99" w14:textId="77777777" w:rsidTr="00D20A6A">
        <w:tc>
          <w:tcPr>
            <w:tcW w:w="3150" w:type="dxa"/>
            <w:shd w:val="clear" w:color="auto" w:fill="FFFFFF" w:themeFill="background1"/>
            <w:vAlign w:val="center"/>
          </w:tcPr>
          <w:p w14:paraId="794AA19B" w14:textId="77777777" w:rsidR="00207EB2" w:rsidRPr="00207EB2" w:rsidRDefault="00207EB2" w:rsidP="00207EB2">
            <w:pPr>
              <w:tabs>
                <w:tab w:val="left" w:pos="360"/>
              </w:tabs>
              <w:spacing w:after="0" w:line="240" w:lineRule="auto"/>
              <w:rPr>
                <w:rFonts w:ascii="Calibri" w:hAnsi="Calibri" w:cs="Calibri"/>
                <w:b/>
                <w:bCs/>
                <w:color w:val="0F4761" w:themeColor="accent1" w:themeShade="BF"/>
              </w:rPr>
            </w:pPr>
            <w:r w:rsidRPr="00207EB2">
              <w:rPr>
                <w:rFonts w:ascii="Calibri" w:hAnsi="Calibri" w:cs="Calibri"/>
                <w:b/>
                <w:bCs/>
              </w:rPr>
              <w:t>Recommendation 10</w:t>
            </w:r>
          </w:p>
          <w:p w14:paraId="3F26A18F"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 xml:space="preserve">That the program review course content and requirements to ensure that students are receiving adequate preparation with emerging issues and intersectionality relevant to equity, diversity, gender identity and questions of behavioural, emotional, and mental health; as well as meeting complex social and learning needs in learning environments that are culturally diverse; </w:t>
            </w:r>
            <w:r w:rsidRPr="00207EB2">
              <w:rPr>
                <w:rFonts w:ascii="Calibri" w:hAnsi="Calibri" w:cs="Calibri"/>
                <w:u w:val="single"/>
              </w:rPr>
              <w:t>specifically this needs to be addressed in Indigenous education</w:t>
            </w:r>
            <w:r w:rsidRPr="00207EB2">
              <w:rPr>
                <w:rFonts w:ascii="Calibri" w:hAnsi="Calibri" w:cs="Calibri"/>
              </w:rPr>
              <w:t>, e.g., updating reading lists to reflect the most current scholarship on these evolving topics.</w:t>
            </w:r>
          </w:p>
          <w:p w14:paraId="4810B44E" w14:textId="77777777" w:rsidR="00207EB2" w:rsidRPr="00207EB2" w:rsidRDefault="00207EB2" w:rsidP="00207EB2">
            <w:pPr>
              <w:tabs>
                <w:tab w:val="left" w:pos="360"/>
              </w:tabs>
              <w:spacing w:after="0" w:line="240" w:lineRule="auto"/>
              <w:rPr>
                <w:rFonts w:ascii="Calibri" w:hAnsi="Calibri" w:cs="Calibri"/>
              </w:rPr>
            </w:pPr>
          </w:p>
        </w:tc>
        <w:tc>
          <w:tcPr>
            <w:tcW w:w="4050" w:type="dxa"/>
            <w:shd w:val="clear" w:color="auto" w:fill="FFFFFF" w:themeFill="background1"/>
          </w:tcPr>
          <w:p w14:paraId="43E1E782" w14:textId="77777777" w:rsidR="00207EB2" w:rsidRPr="00207EB2" w:rsidRDefault="00207EB2" w:rsidP="00207EB2">
            <w:pPr>
              <w:tabs>
                <w:tab w:val="left" w:pos="1560"/>
                <w:tab w:val="right" w:pos="5760"/>
              </w:tabs>
              <w:spacing w:after="0" w:line="240" w:lineRule="auto"/>
              <w:rPr>
                <w:rFonts w:ascii="Calibri" w:eastAsia="Times New Roman" w:hAnsi="Calibri" w:cs="Calibri"/>
              </w:rPr>
            </w:pPr>
            <w:r w:rsidRPr="00207EB2">
              <w:rPr>
                <w:rFonts w:ascii="Calibri" w:eastAsia="Times New Roman" w:hAnsi="Calibri" w:cs="Calibri"/>
              </w:rPr>
              <w:t>The programs have already identified that they would like to take time to revisit and review all courses to ensure they continue to reflect relevant equity focused research and Indigenous perspectives. The School will review courses in the undergraduate programs.</w:t>
            </w:r>
          </w:p>
          <w:p w14:paraId="4C7B3187"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2D27F6F0"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w:t>
            </w:r>
          </w:p>
        </w:tc>
        <w:tc>
          <w:tcPr>
            <w:tcW w:w="1620" w:type="dxa"/>
            <w:shd w:val="clear" w:color="auto" w:fill="FFFFFF" w:themeFill="background1"/>
          </w:tcPr>
          <w:p w14:paraId="7139286E"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Undergraduate Program Coordinators</w:t>
            </w:r>
          </w:p>
        </w:tc>
      </w:tr>
      <w:tr w:rsidR="00207EB2" w:rsidRPr="00207EB2" w14:paraId="071A42D9" w14:textId="77777777" w:rsidTr="00D20A6A">
        <w:tc>
          <w:tcPr>
            <w:tcW w:w="3150" w:type="dxa"/>
            <w:shd w:val="clear" w:color="auto" w:fill="FFFFFF" w:themeFill="background1"/>
            <w:vAlign w:val="center"/>
          </w:tcPr>
          <w:p w14:paraId="44773E24"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t>Recommendation 11</w:t>
            </w:r>
          </w:p>
          <w:p w14:paraId="2D97CCA3" w14:textId="77777777" w:rsidR="00207EB2" w:rsidRPr="00207EB2" w:rsidRDefault="00207EB2" w:rsidP="00207EB2">
            <w:pPr>
              <w:tabs>
                <w:tab w:val="left" w:pos="513"/>
              </w:tabs>
              <w:spacing w:after="0" w:line="240" w:lineRule="auto"/>
              <w:rPr>
                <w:rFonts w:ascii="Calibri" w:hAnsi="Calibri" w:cs="Calibri"/>
              </w:rPr>
            </w:pPr>
            <w:r w:rsidRPr="00207EB2">
              <w:rPr>
                <w:rFonts w:ascii="Calibri" w:hAnsi="Calibri" w:cs="Calibri"/>
              </w:rPr>
              <w:t>That the Program create a template for course syllabi that connects OCT Standards of Practice to course outcomes.</w:t>
            </w:r>
          </w:p>
          <w:p w14:paraId="33924FB9" w14:textId="77777777" w:rsidR="00207EB2" w:rsidRPr="00207EB2" w:rsidRDefault="00207EB2" w:rsidP="00207EB2">
            <w:pPr>
              <w:tabs>
                <w:tab w:val="left" w:pos="360"/>
              </w:tabs>
              <w:spacing w:after="0" w:line="240" w:lineRule="auto"/>
              <w:rPr>
                <w:rFonts w:ascii="Calibri" w:hAnsi="Calibri" w:cs="Calibri"/>
                <w:b/>
                <w:bCs/>
                <w:color w:val="0F4761" w:themeColor="accent1" w:themeShade="BF"/>
                <w:highlight w:val="yellow"/>
              </w:rPr>
            </w:pPr>
          </w:p>
        </w:tc>
        <w:tc>
          <w:tcPr>
            <w:tcW w:w="4050" w:type="dxa"/>
            <w:shd w:val="clear" w:color="auto" w:fill="FFFFFF" w:themeFill="background1"/>
          </w:tcPr>
          <w:p w14:paraId="0F094321" w14:textId="77777777" w:rsidR="00207EB2" w:rsidRPr="00207EB2" w:rsidRDefault="00207EB2" w:rsidP="00207EB2">
            <w:pPr>
              <w:widowControl w:val="0"/>
              <w:tabs>
                <w:tab w:val="left" w:pos="1560"/>
                <w:tab w:val="right" w:pos="5760"/>
              </w:tabs>
              <w:spacing w:after="0" w:line="240" w:lineRule="auto"/>
              <w:rPr>
                <w:rFonts w:ascii="Calibri" w:eastAsia="Times New Roman" w:hAnsi="Calibri" w:cs="Calibri"/>
              </w:rPr>
            </w:pPr>
            <w:r w:rsidRPr="00207EB2">
              <w:rPr>
                <w:rFonts w:ascii="Calibri" w:eastAsia="Times New Roman" w:hAnsi="Calibri" w:cs="Calibri"/>
              </w:rPr>
              <w:t>This is a sound recommendation that is straightforward to implement.</w:t>
            </w:r>
          </w:p>
          <w:p w14:paraId="7160F112"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2F0D4690"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To be introduced in the 2025-26 academic year</w:t>
            </w:r>
          </w:p>
        </w:tc>
        <w:tc>
          <w:tcPr>
            <w:tcW w:w="1620" w:type="dxa"/>
            <w:shd w:val="clear" w:color="auto" w:fill="FFFFFF" w:themeFill="background1"/>
          </w:tcPr>
          <w:p w14:paraId="2B58C214"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Undergraduate Program Coordinators; Program Manager</w:t>
            </w:r>
          </w:p>
        </w:tc>
      </w:tr>
      <w:tr w:rsidR="00207EB2" w:rsidRPr="00207EB2" w14:paraId="3FEDCBF2" w14:textId="77777777" w:rsidTr="00D20A6A">
        <w:tc>
          <w:tcPr>
            <w:tcW w:w="3150" w:type="dxa"/>
            <w:shd w:val="clear" w:color="auto" w:fill="FFFFFF" w:themeFill="background1"/>
            <w:vAlign w:val="center"/>
          </w:tcPr>
          <w:p w14:paraId="1583408C" w14:textId="77777777" w:rsidR="00207EB2" w:rsidRPr="00207EB2" w:rsidRDefault="00207EB2" w:rsidP="00207EB2">
            <w:pPr>
              <w:tabs>
                <w:tab w:val="left" w:pos="513"/>
              </w:tabs>
              <w:spacing w:after="0" w:line="240" w:lineRule="auto"/>
              <w:rPr>
                <w:rFonts w:ascii="Calibri" w:hAnsi="Calibri" w:cs="Calibri"/>
                <w:b/>
                <w:bCs/>
              </w:rPr>
            </w:pPr>
            <w:r w:rsidRPr="00207EB2">
              <w:rPr>
                <w:rFonts w:ascii="Calibri" w:hAnsi="Calibri" w:cs="Calibri"/>
                <w:b/>
                <w:bCs/>
              </w:rPr>
              <w:t>Recommendation 12</w:t>
            </w:r>
          </w:p>
          <w:p w14:paraId="674FF9CC" w14:textId="77777777" w:rsidR="00207EB2" w:rsidRPr="00207EB2" w:rsidRDefault="00207EB2" w:rsidP="00207EB2">
            <w:pPr>
              <w:autoSpaceDE w:val="0"/>
              <w:autoSpaceDN w:val="0"/>
              <w:adjustRightInd w:val="0"/>
              <w:spacing w:after="0" w:line="240" w:lineRule="auto"/>
              <w:rPr>
                <w:rFonts w:ascii="Calibri" w:hAnsi="Calibri" w:cs="Calibri"/>
                <w:color w:val="000000"/>
                <w:kern w:val="0"/>
                <w:lang w:val="en-CA"/>
                <w14:ligatures w14:val="none"/>
              </w:rPr>
            </w:pPr>
            <w:r w:rsidRPr="00207EB2">
              <w:rPr>
                <w:rFonts w:ascii="Calibri" w:hAnsi="Calibri" w:cs="Calibri"/>
                <w:color w:val="000000"/>
                <w:kern w:val="0"/>
                <w:lang w:val="en-CA"/>
                <w14:ligatures w14:val="none"/>
              </w:rPr>
              <w:t xml:space="preserve">That the practicum component be strengthened, specifically with respect to the selection of Associate Teachers. </w:t>
            </w:r>
          </w:p>
          <w:p w14:paraId="022EF722" w14:textId="77777777" w:rsidR="00207EB2" w:rsidRPr="00207EB2" w:rsidRDefault="00207EB2" w:rsidP="00207EB2">
            <w:pPr>
              <w:autoSpaceDE w:val="0"/>
              <w:autoSpaceDN w:val="0"/>
              <w:adjustRightInd w:val="0"/>
              <w:spacing w:after="0" w:line="240" w:lineRule="auto"/>
              <w:rPr>
                <w:rFonts w:ascii="Calibri" w:hAnsi="Calibri" w:cs="Calibri"/>
                <w:color w:val="000000"/>
                <w:kern w:val="0"/>
                <w:lang w:val="en-CA"/>
                <w14:ligatures w14:val="none"/>
              </w:rPr>
            </w:pPr>
          </w:p>
          <w:p w14:paraId="5ECB75AB" w14:textId="77777777" w:rsidR="00207EB2" w:rsidRPr="00207EB2" w:rsidRDefault="00207EB2" w:rsidP="00207EB2">
            <w:pPr>
              <w:tabs>
                <w:tab w:val="left" w:pos="360"/>
              </w:tabs>
              <w:spacing w:after="0" w:line="240" w:lineRule="auto"/>
              <w:rPr>
                <w:rFonts w:ascii="Calibri" w:hAnsi="Calibri" w:cs="Calibri"/>
                <w:b/>
                <w:bCs/>
                <w:color w:val="0F4761" w:themeColor="accent1" w:themeShade="BF"/>
                <w:highlight w:val="yellow"/>
              </w:rPr>
            </w:pPr>
          </w:p>
        </w:tc>
        <w:tc>
          <w:tcPr>
            <w:tcW w:w="4050" w:type="dxa"/>
            <w:shd w:val="clear" w:color="auto" w:fill="FFFFFF" w:themeFill="background1"/>
          </w:tcPr>
          <w:p w14:paraId="3E6E024E"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The BEd programs will continue to work with school boards and community partners to try to increase the number of placements available for each practicum period and support Associate Teacher functions.</w:t>
            </w:r>
          </w:p>
          <w:p w14:paraId="1D5B4B5F" w14:textId="77777777" w:rsidR="00207EB2" w:rsidRPr="00207EB2" w:rsidRDefault="00207EB2" w:rsidP="00207EB2">
            <w:pPr>
              <w:widowControl w:val="0"/>
              <w:spacing w:after="0" w:line="240" w:lineRule="auto"/>
              <w:rPr>
                <w:rFonts w:ascii="Calibri" w:eastAsia="Times New Roman" w:hAnsi="Calibri" w:cs="Calibri"/>
              </w:rPr>
            </w:pPr>
          </w:p>
        </w:tc>
        <w:tc>
          <w:tcPr>
            <w:tcW w:w="1710" w:type="dxa"/>
            <w:shd w:val="clear" w:color="auto" w:fill="FFFFFF" w:themeFill="background1"/>
          </w:tcPr>
          <w:p w14:paraId="5267379A"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Ongoing</w:t>
            </w:r>
          </w:p>
        </w:tc>
        <w:tc>
          <w:tcPr>
            <w:tcW w:w="1620" w:type="dxa"/>
            <w:shd w:val="clear" w:color="auto" w:fill="FFFFFF" w:themeFill="background1"/>
          </w:tcPr>
          <w:p w14:paraId="5CCD02B5" w14:textId="77777777" w:rsidR="00207EB2" w:rsidRPr="00207EB2" w:rsidRDefault="00207EB2" w:rsidP="00207EB2">
            <w:pPr>
              <w:widowControl w:val="0"/>
              <w:spacing w:after="0" w:line="240" w:lineRule="auto"/>
              <w:rPr>
                <w:rFonts w:ascii="Calibri" w:eastAsia="Times New Roman" w:hAnsi="Calibri" w:cs="Calibri"/>
              </w:rPr>
            </w:pPr>
            <w:r w:rsidRPr="00207EB2">
              <w:rPr>
                <w:rFonts w:ascii="Calibri" w:eastAsia="Times New Roman" w:hAnsi="Calibri" w:cs="Calibri"/>
              </w:rPr>
              <w:t>Practicum Office</w:t>
            </w:r>
          </w:p>
        </w:tc>
      </w:tr>
      <w:tr w:rsidR="00207EB2" w:rsidRPr="00207EB2" w14:paraId="7ADA35AE" w14:textId="77777777" w:rsidTr="00D20A6A">
        <w:trPr>
          <w:trHeight w:val="404"/>
        </w:trPr>
        <w:tc>
          <w:tcPr>
            <w:tcW w:w="10530" w:type="dxa"/>
            <w:gridSpan w:val="4"/>
            <w:shd w:val="clear" w:color="auto" w:fill="DAE9F7" w:themeFill="text2" w:themeFillTint="1A"/>
          </w:tcPr>
          <w:p w14:paraId="20B5D5DD" w14:textId="77777777" w:rsidR="00207EB2" w:rsidRPr="00207EB2" w:rsidRDefault="00207EB2" w:rsidP="00207EB2">
            <w:pPr>
              <w:widowControl w:val="0"/>
              <w:spacing w:after="0" w:line="240" w:lineRule="auto"/>
              <w:rPr>
                <w:rFonts w:ascii="Calibri" w:eastAsia="Times New Roman" w:hAnsi="Calibri" w:cs="Calibri"/>
                <w:b/>
                <w:bCs/>
              </w:rPr>
            </w:pPr>
            <w:r w:rsidRPr="00207EB2">
              <w:rPr>
                <w:rFonts w:ascii="Calibri" w:eastAsia="Times New Roman" w:hAnsi="Calibri" w:cs="Calibri"/>
                <w:b/>
                <w:bCs/>
              </w:rPr>
              <w:t>MEd Educational Studies</w:t>
            </w:r>
          </w:p>
        </w:tc>
      </w:tr>
      <w:tr w:rsidR="00207EB2" w:rsidRPr="00207EB2" w14:paraId="5614FDBA" w14:textId="77777777" w:rsidTr="00D20A6A">
        <w:trPr>
          <w:trHeight w:val="1887"/>
        </w:trPr>
        <w:tc>
          <w:tcPr>
            <w:tcW w:w="3150" w:type="dxa"/>
            <w:shd w:val="clear" w:color="auto" w:fill="auto"/>
          </w:tcPr>
          <w:p w14:paraId="204A4F78"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lastRenderedPageBreak/>
              <w:t>Recommendation 13</w:t>
            </w:r>
          </w:p>
          <w:p w14:paraId="5DD780CA"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the Program review and enhance admission language and approaches with intent to address systemic barriers to equitable access for different marginalized groups.</w:t>
            </w:r>
          </w:p>
        </w:tc>
        <w:tc>
          <w:tcPr>
            <w:tcW w:w="4050" w:type="dxa"/>
            <w:shd w:val="clear" w:color="auto" w:fill="auto"/>
          </w:tcPr>
          <w:p w14:paraId="2F74A930" w14:textId="77777777" w:rsidR="00207EB2" w:rsidRPr="00207EB2" w:rsidRDefault="00207EB2" w:rsidP="00207EB2">
            <w:pPr>
              <w:tabs>
                <w:tab w:val="left" w:pos="1560"/>
                <w:tab w:val="right" w:pos="5760"/>
              </w:tabs>
              <w:spacing w:after="0" w:line="240" w:lineRule="auto"/>
              <w:rPr>
                <w:rFonts w:ascii="Calibri" w:eastAsia="Times New Roman" w:hAnsi="Calibri" w:cs="Calibri"/>
              </w:rPr>
            </w:pPr>
            <w:r w:rsidRPr="00207EB2">
              <w:rPr>
                <w:rFonts w:ascii="Calibri" w:eastAsia="Times New Roman" w:hAnsi="Calibri" w:cs="Calibri"/>
              </w:rPr>
              <w:t xml:space="preserve">Review admission language to ensure the graduate programs continue to commit to equitable access to graduate education.  </w:t>
            </w:r>
          </w:p>
          <w:p w14:paraId="298B6E2E" w14:textId="77777777" w:rsidR="00207EB2" w:rsidRPr="00207EB2" w:rsidRDefault="00207EB2" w:rsidP="00207EB2">
            <w:pPr>
              <w:tabs>
                <w:tab w:val="left" w:pos="1560"/>
                <w:tab w:val="right" w:pos="5760"/>
              </w:tabs>
              <w:spacing w:after="0" w:line="240" w:lineRule="auto"/>
              <w:rPr>
                <w:rFonts w:ascii="Calibri" w:eastAsia="Times New Roman" w:hAnsi="Calibri" w:cs="Calibri"/>
              </w:rPr>
            </w:pPr>
          </w:p>
          <w:p w14:paraId="650EA916" w14:textId="77777777" w:rsidR="00207EB2" w:rsidRPr="00207EB2" w:rsidRDefault="00207EB2" w:rsidP="00207EB2">
            <w:pPr>
              <w:tabs>
                <w:tab w:val="left" w:pos="1560"/>
                <w:tab w:val="right" w:pos="5760"/>
              </w:tabs>
              <w:spacing w:after="0" w:line="240" w:lineRule="auto"/>
              <w:rPr>
                <w:rFonts w:ascii="Calibri" w:eastAsia="Times New Roman" w:hAnsi="Calibri" w:cs="Calibri"/>
              </w:rPr>
            </w:pPr>
            <w:proofErr w:type="gramStart"/>
            <w:r w:rsidRPr="00207EB2">
              <w:rPr>
                <w:rFonts w:ascii="Calibri" w:eastAsia="Times New Roman" w:hAnsi="Calibri" w:cs="Calibri"/>
              </w:rPr>
              <w:t>In order to</w:t>
            </w:r>
            <w:proofErr w:type="gramEnd"/>
            <w:r w:rsidRPr="00207EB2">
              <w:rPr>
                <w:rFonts w:ascii="Calibri" w:eastAsia="Times New Roman" w:hAnsi="Calibri" w:cs="Calibri"/>
              </w:rPr>
              <w:t xml:space="preserve"> support equitable access, make recommendations to Grad Studies to reopen the discussion regarding funded places.</w:t>
            </w:r>
          </w:p>
          <w:p w14:paraId="7E798AAE" w14:textId="77777777" w:rsidR="00207EB2" w:rsidRPr="00207EB2" w:rsidRDefault="00207EB2" w:rsidP="00207EB2">
            <w:pPr>
              <w:tabs>
                <w:tab w:val="left" w:pos="1560"/>
                <w:tab w:val="right" w:pos="5760"/>
              </w:tabs>
              <w:spacing w:after="0" w:line="240" w:lineRule="auto"/>
              <w:rPr>
                <w:rFonts w:ascii="Calibri" w:eastAsia="Times New Roman" w:hAnsi="Calibri" w:cs="Calibri"/>
              </w:rPr>
            </w:pPr>
          </w:p>
        </w:tc>
        <w:tc>
          <w:tcPr>
            <w:tcW w:w="1710" w:type="dxa"/>
          </w:tcPr>
          <w:p w14:paraId="17CA1F50"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2024-25 prior to next admission cycle</w:t>
            </w:r>
          </w:p>
          <w:p w14:paraId="401FFB55" w14:textId="77777777" w:rsidR="00207EB2" w:rsidRPr="00207EB2" w:rsidRDefault="00207EB2" w:rsidP="00207EB2">
            <w:pPr>
              <w:widowControl w:val="0"/>
              <w:spacing w:after="0" w:line="240" w:lineRule="auto"/>
              <w:contextualSpacing/>
              <w:rPr>
                <w:rFonts w:ascii="Calibri" w:hAnsi="Calibri" w:cs="Calibri"/>
              </w:rPr>
            </w:pPr>
          </w:p>
          <w:p w14:paraId="25F9B95B" w14:textId="77777777" w:rsidR="00207EB2" w:rsidRPr="00207EB2" w:rsidRDefault="00207EB2" w:rsidP="00207EB2">
            <w:pPr>
              <w:widowControl w:val="0"/>
              <w:spacing w:after="0" w:line="240" w:lineRule="auto"/>
              <w:contextualSpacing/>
              <w:rPr>
                <w:rFonts w:ascii="Calibri" w:hAnsi="Calibri" w:cs="Calibri"/>
              </w:rPr>
            </w:pPr>
          </w:p>
          <w:p w14:paraId="7848AADA" w14:textId="77777777" w:rsidR="00207EB2" w:rsidRPr="00207EB2" w:rsidRDefault="00207EB2" w:rsidP="00207EB2">
            <w:pPr>
              <w:widowControl w:val="0"/>
              <w:spacing w:after="0" w:line="240" w:lineRule="auto"/>
              <w:contextualSpacing/>
              <w:rPr>
                <w:rFonts w:ascii="Calibri" w:hAnsi="Calibri" w:cs="Calibri"/>
              </w:rPr>
            </w:pPr>
          </w:p>
          <w:p w14:paraId="16CF6263" w14:textId="77777777" w:rsidR="00207EB2" w:rsidRPr="00207EB2" w:rsidRDefault="00207EB2" w:rsidP="00207EB2">
            <w:pPr>
              <w:widowControl w:val="0"/>
              <w:spacing w:after="0" w:line="240" w:lineRule="auto"/>
              <w:contextualSpacing/>
              <w:rPr>
                <w:rFonts w:ascii="Calibri" w:hAnsi="Calibri" w:cs="Calibri"/>
              </w:rPr>
            </w:pPr>
          </w:p>
          <w:p w14:paraId="2CFE26BD" w14:textId="77777777" w:rsidR="00207EB2" w:rsidRPr="00207EB2" w:rsidRDefault="00207EB2" w:rsidP="00207EB2">
            <w:pPr>
              <w:widowControl w:val="0"/>
              <w:spacing w:after="0" w:line="240" w:lineRule="auto"/>
              <w:contextualSpacing/>
              <w:rPr>
                <w:rFonts w:ascii="Calibri" w:hAnsi="Calibri" w:cs="Calibri"/>
              </w:rPr>
            </w:pPr>
          </w:p>
          <w:p w14:paraId="2D20F209" w14:textId="77777777" w:rsidR="00207EB2" w:rsidRPr="00207EB2" w:rsidRDefault="00207EB2" w:rsidP="00207EB2">
            <w:pPr>
              <w:widowControl w:val="0"/>
              <w:spacing w:after="0" w:line="240" w:lineRule="auto"/>
              <w:contextualSpacing/>
              <w:rPr>
                <w:rFonts w:ascii="Calibri" w:hAnsi="Calibri" w:cs="Calibri"/>
              </w:rPr>
            </w:pPr>
          </w:p>
        </w:tc>
        <w:tc>
          <w:tcPr>
            <w:tcW w:w="1620" w:type="dxa"/>
            <w:shd w:val="clear" w:color="auto" w:fill="auto"/>
          </w:tcPr>
          <w:p w14:paraId="63F200C9" w14:textId="77777777" w:rsidR="00207EB2" w:rsidRPr="00207EB2" w:rsidRDefault="00207EB2" w:rsidP="00207EB2">
            <w:pPr>
              <w:widowControl w:val="0"/>
              <w:spacing w:after="0" w:line="240" w:lineRule="auto"/>
              <w:contextualSpacing/>
              <w:rPr>
                <w:rFonts w:ascii="Calibri" w:hAnsi="Calibri" w:cs="Calibri"/>
                <w:b/>
                <w:bCs/>
              </w:rPr>
            </w:pPr>
            <w:r w:rsidRPr="00207EB2">
              <w:rPr>
                <w:rFonts w:ascii="Calibri" w:hAnsi="Calibri" w:cs="Calibri"/>
              </w:rPr>
              <w:t>Graduate Director &amp; Equity Committee, &amp; Dean of Education</w:t>
            </w:r>
          </w:p>
        </w:tc>
      </w:tr>
      <w:tr w:rsidR="00207EB2" w:rsidRPr="00207EB2" w14:paraId="12858E36" w14:textId="77777777" w:rsidTr="00D20A6A">
        <w:trPr>
          <w:trHeight w:val="1695"/>
        </w:trPr>
        <w:tc>
          <w:tcPr>
            <w:tcW w:w="3150" w:type="dxa"/>
            <w:shd w:val="clear" w:color="auto" w:fill="auto"/>
          </w:tcPr>
          <w:p w14:paraId="7E56B92F"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t>Recommendation 14</w:t>
            </w:r>
          </w:p>
          <w:p w14:paraId="600B4080"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That the Program review admission entry points for the graduate studies programs.</w:t>
            </w:r>
          </w:p>
          <w:p w14:paraId="2AB6553A" w14:textId="77777777" w:rsidR="00207EB2" w:rsidRPr="00207EB2" w:rsidRDefault="00207EB2" w:rsidP="00207EB2">
            <w:pPr>
              <w:widowControl w:val="0"/>
              <w:autoSpaceDE w:val="0"/>
              <w:autoSpaceDN w:val="0"/>
              <w:adjustRightInd w:val="0"/>
              <w:spacing w:after="0" w:line="240" w:lineRule="auto"/>
              <w:rPr>
                <w:rFonts w:ascii="Calibri" w:eastAsia="Times New Roman" w:hAnsi="Calibri" w:cs="Calibri"/>
                <w:b/>
                <w:color w:val="0F4761" w:themeColor="accent1" w:themeShade="BF"/>
                <w:kern w:val="0"/>
                <w:highlight w:val="yellow"/>
                <w:lang w:val="en-CA"/>
                <w14:ligatures w14:val="none"/>
              </w:rPr>
            </w:pPr>
          </w:p>
        </w:tc>
        <w:tc>
          <w:tcPr>
            <w:tcW w:w="4050" w:type="dxa"/>
            <w:shd w:val="clear" w:color="auto" w:fill="auto"/>
          </w:tcPr>
          <w:p w14:paraId="2FF06D09" w14:textId="77777777" w:rsidR="00207EB2" w:rsidRPr="00207EB2" w:rsidRDefault="00207EB2" w:rsidP="00207EB2">
            <w:pPr>
              <w:widowControl w:val="0"/>
              <w:spacing w:after="0" w:line="240" w:lineRule="auto"/>
              <w:contextualSpacing/>
              <w:rPr>
                <w:rFonts w:ascii="Calibri" w:eastAsia="Times New Roman" w:hAnsi="Calibri" w:cs="Calibri"/>
              </w:rPr>
            </w:pPr>
            <w:r w:rsidRPr="00207EB2">
              <w:rPr>
                <w:rFonts w:ascii="Calibri" w:eastAsia="Times New Roman" w:hAnsi="Calibri" w:cs="Calibri"/>
              </w:rPr>
              <w:t>No follow up is required.</w:t>
            </w:r>
          </w:p>
          <w:p w14:paraId="3593B961" w14:textId="77777777" w:rsidR="00207EB2" w:rsidRPr="00207EB2" w:rsidRDefault="00207EB2" w:rsidP="00207EB2">
            <w:pPr>
              <w:widowControl w:val="0"/>
              <w:spacing w:after="0" w:line="240" w:lineRule="auto"/>
              <w:contextualSpacing/>
              <w:rPr>
                <w:rFonts w:ascii="Calibri" w:eastAsia="Times New Roman" w:hAnsi="Calibri" w:cs="Calibri"/>
              </w:rPr>
            </w:pPr>
          </w:p>
          <w:p w14:paraId="7F3B802C" w14:textId="77777777" w:rsidR="00207EB2" w:rsidRPr="00207EB2" w:rsidRDefault="00207EB2" w:rsidP="00207EB2">
            <w:pPr>
              <w:widowControl w:val="0"/>
              <w:spacing w:after="0" w:line="240" w:lineRule="auto"/>
              <w:contextualSpacing/>
              <w:rPr>
                <w:rFonts w:ascii="Calibri" w:eastAsia="Times New Roman" w:hAnsi="Calibri" w:cs="Calibri"/>
              </w:rPr>
            </w:pPr>
            <w:r w:rsidRPr="00207EB2">
              <w:rPr>
                <w:rFonts w:ascii="Calibri" w:eastAsia="Times New Roman" w:hAnsi="Calibri" w:cs="Calibri"/>
              </w:rPr>
              <w:t xml:space="preserve">Currently there are two entry points, one in the Fall for all students, and a second one in the Spring limited to domestic students. Divergence from these is most likely related to timing of obtaining visas.  </w:t>
            </w:r>
          </w:p>
          <w:p w14:paraId="28B11232" w14:textId="77777777" w:rsidR="00207EB2" w:rsidRPr="00207EB2" w:rsidRDefault="00207EB2" w:rsidP="00207EB2">
            <w:pPr>
              <w:widowControl w:val="0"/>
              <w:spacing w:after="0" w:line="240" w:lineRule="auto"/>
              <w:contextualSpacing/>
              <w:rPr>
                <w:rFonts w:ascii="Calibri" w:eastAsia="Times New Roman" w:hAnsi="Calibri" w:cs="Calibri"/>
                <w:highlight w:val="yellow"/>
              </w:rPr>
            </w:pPr>
          </w:p>
        </w:tc>
        <w:tc>
          <w:tcPr>
            <w:tcW w:w="1710" w:type="dxa"/>
            <w:shd w:val="clear" w:color="auto" w:fill="D9D9D9" w:themeFill="background1" w:themeFillShade="D9"/>
          </w:tcPr>
          <w:p w14:paraId="2C13C588" w14:textId="77777777" w:rsidR="00207EB2" w:rsidRPr="00207EB2" w:rsidRDefault="00207EB2" w:rsidP="00207EB2">
            <w:pPr>
              <w:widowControl w:val="0"/>
              <w:spacing w:after="0" w:line="240" w:lineRule="auto"/>
              <w:contextualSpacing/>
              <w:rPr>
                <w:rFonts w:ascii="Calibri" w:hAnsi="Calibri" w:cs="Calibri"/>
              </w:rPr>
            </w:pPr>
          </w:p>
        </w:tc>
        <w:tc>
          <w:tcPr>
            <w:tcW w:w="1620" w:type="dxa"/>
            <w:shd w:val="clear" w:color="auto" w:fill="D9D9D9" w:themeFill="background1" w:themeFillShade="D9"/>
          </w:tcPr>
          <w:p w14:paraId="0D8DC32F"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 xml:space="preserve"> </w:t>
            </w:r>
          </w:p>
        </w:tc>
      </w:tr>
      <w:tr w:rsidR="00207EB2" w:rsidRPr="00207EB2" w14:paraId="33FF39D9" w14:textId="77777777" w:rsidTr="00D20A6A">
        <w:tc>
          <w:tcPr>
            <w:tcW w:w="3150" w:type="dxa"/>
            <w:shd w:val="clear" w:color="auto" w:fill="auto"/>
          </w:tcPr>
          <w:p w14:paraId="28AD6092" w14:textId="77777777" w:rsidR="00207EB2" w:rsidRPr="00207EB2" w:rsidRDefault="00207EB2" w:rsidP="00207EB2">
            <w:pPr>
              <w:tabs>
                <w:tab w:val="left" w:pos="360"/>
              </w:tabs>
              <w:spacing w:after="0" w:line="240" w:lineRule="auto"/>
              <w:rPr>
                <w:rFonts w:ascii="Calibri" w:hAnsi="Calibri" w:cs="Calibri"/>
                <w:b/>
                <w:bCs/>
                <w:color w:val="0F4761" w:themeColor="accent1" w:themeShade="BF"/>
              </w:rPr>
            </w:pPr>
            <w:r w:rsidRPr="00207EB2">
              <w:rPr>
                <w:rFonts w:ascii="Calibri" w:hAnsi="Calibri" w:cs="Calibri"/>
                <w:b/>
                <w:bCs/>
              </w:rPr>
              <w:t>Recommendation 15</w:t>
            </w:r>
          </w:p>
          <w:p w14:paraId="1E5E884C" w14:textId="77777777" w:rsidR="00207EB2" w:rsidRPr="00207EB2" w:rsidRDefault="00207EB2" w:rsidP="00207EB2">
            <w:pPr>
              <w:tabs>
                <w:tab w:val="left" w:pos="360"/>
              </w:tabs>
              <w:spacing w:after="0" w:line="240" w:lineRule="auto"/>
              <w:rPr>
                <w:rFonts w:ascii="Calibri" w:hAnsi="Calibri" w:cs="Calibri"/>
              </w:rPr>
            </w:pPr>
            <w:r w:rsidRPr="00207EB2">
              <w:rPr>
                <w:rFonts w:ascii="Calibri" w:hAnsi="Calibri" w:cs="Calibri"/>
              </w:rPr>
              <w:t xml:space="preserve">That the Program clearly outline/indicate how students are developing their capacities to conduct systematic literature reviews of empirical, theoretical, conceptual qualitative and/or quantitative research in relation to different fields of study, in terms of taking a critical stance, and in terms of analyzing and synthesizing such research. </w:t>
            </w:r>
          </w:p>
          <w:p w14:paraId="2B9F9B7C" w14:textId="77777777" w:rsidR="00207EB2" w:rsidRPr="00207EB2" w:rsidRDefault="00207EB2" w:rsidP="00207EB2">
            <w:pPr>
              <w:autoSpaceDE w:val="0"/>
              <w:autoSpaceDN w:val="0"/>
              <w:adjustRightInd w:val="0"/>
              <w:spacing w:after="0" w:line="240" w:lineRule="auto"/>
              <w:rPr>
                <w:rFonts w:ascii="Calibri" w:eastAsia="Times New Roman" w:hAnsi="Calibri" w:cs="Calibri"/>
                <w:b/>
                <w:color w:val="E97132" w:themeColor="accent2"/>
                <w:kern w:val="0"/>
                <w:highlight w:val="yellow"/>
                <w:lang w:val="en-CA"/>
                <w14:ligatures w14:val="none"/>
              </w:rPr>
            </w:pPr>
          </w:p>
        </w:tc>
        <w:tc>
          <w:tcPr>
            <w:tcW w:w="4050" w:type="dxa"/>
            <w:shd w:val="clear" w:color="auto" w:fill="auto"/>
          </w:tcPr>
          <w:p w14:paraId="251CAFA7" w14:textId="77777777" w:rsidR="00207EB2" w:rsidRPr="00207EB2" w:rsidRDefault="00207EB2" w:rsidP="00207EB2">
            <w:pPr>
              <w:widowControl w:val="0"/>
              <w:spacing w:after="0" w:line="240" w:lineRule="auto"/>
              <w:contextualSpacing/>
              <w:rPr>
                <w:rFonts w:ascii="Calibri" w:eastAsia="Times New Roman" w:hAnsi="Calibri" w:cs="Calibri"/>
              </w:rPr>
            </w:pPr>
            <w:r w:rsidRPr="00207EB2">
              <w:rPr>
                <w:rFonts w:ascii="Calibri" w:eastAsia="Times New Roman" w:hAnsi="Calibri" w:cs="Calibri"/>
              </w:rPr>
              <w:t xml:space="preserve">A review of course offerings and associated assessments will be undertaken. </w:t>
            </w:r>
          </w:p>
          <w:p w14:paraId="588B57B5" w14:textId="77777777" w:rsidR="00207EB2" w:rsidRPr="00207EB2" w:rsidRDefault="00207EB2" w:rsidP="00207EB2">
            <w:pPr>
              <w:widowControl w:val="0"/>
              <w:spacing w:after="0" w:line="240" w:lineRule="auto"/>
              <w:contextualSpacing/>
              <w:rPr>
                <w:rFonts w:ascii="Calibri" w:eastAsia="Times New Roman" w:hAnsi="Calibri" w:cs="Calibri"/>
              </w:rPr>
            </w:pPr>
          </w:p>
          <w:p w14:paraId="74B0A3E0" w14:textId="77777777" w:rsidR="00207EB2" w:rsidRPr="00207EB2" w:rsidRDefault="00207EB2" w:rsidP="00207EB2">
            <w:pPr>
              <w:widowControl w:val="0"/>
              <w:spacing w:after="0" w:line="240" w:lineRule="auto"/>
              <w:contextualSpacing/>
              <w:rPr>
                <w:rFonts w:ascii="Calibri" w:eastAsia="Times New Roman" w:hAnsi="Calibri" w:cs="Calibri"/>
              </w:rPr>
            </w:pPr>
            <w:r w:rsidRPr="00207EB2">
              <w:rPr>
                <w:rFonts w:ascii="Calibri" w:eastAsia="Times New Roman" w:hAnsi="Calibri" w:cs="Calibri"/>
              </w:rPr>
              <w:t>The Implementation Report will provide an update on this review.</w:t>
            </w:r>
          </w:p>
          <w:p w14:paraId="378BC282" w14:textId="77777777" w:rsidR="00207EB2" w:rsidRPr="00207EB2" w:rsidRDefault="00207EB2" w:rsidP="00207EB2">
            <w:pPr>
              <w:widowControl w:val="0"/>
              <w:spacing w:after="0" w:line="240" w:lineRule="auto"/>
              <w:contextualSpacing/>
              <w:rPr>
                <w:rFonts w:ascii="Calibri" w:eastAsia="Times New Roman" w:hAnsi="Calibri" w:cs="Calibri"/>
              </w:rPr>
            </w:pPr>
          </w:p>
        </w:tc>
        <w:tc>
          <w:tcPr>
            <w:tcW w:w="1710" w:type="dxa"/>
          </w:tcPr>
          <w:p w14:paraId="07B1D211"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Review to be undertaken and completed by the end of 2026-2027</w:t>
            </w:r>
          </w:p>
        </w:tc>
        <w:tc>
          <w:tcPr>
            <w:tcW w:w="1620" w:type="dxa"/>
            <w:shd w:val="clear" w:color="auto" w:fill="auto"/>
          </w:tcPr>
          <w:p w14:paraId="4BD48BAD"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Graduate Director</w:t>
            </w:r>
          </w:p>
        </w:tc>
      </w:tr>
      <w:tr w:rsidR="00207EB2" w:rsidRPr="00207EB2" w14:paraId="213C93C5" w14:textId="77777777" w:rsidTr="00D20A6A">
        <w:tc>
          <w:tcPr>
            <w:tcW w:w="3150" w:type="dxa"/>
            <w:shd w:val="clear" w:color="auto" w:fill="auto"/>
          </w:tcPr>
          <w:p w14:paraId="615B170B" w14:textId="77777777" w:rsidR="00207EB2" w:rsidRPr="00207EB2" w:rsidRDefault="00207EB2" w:rsidP="00207EB2">
            <w:pPr>
              <w:tabs>
                <w:tab w:val="left" w:pos="360"/>
              </w:tabs>
              <w:spacing w:after="0" w:line="240" w:lineRule="auto"/>
              <w:rPr>
                <w:rFonts w:ascii="Calibri" w:hAnsi="Calibri" w:cs="Calibri"/>
                <w:b/>
                <w:bCs/>
              </w:rPr>
            </w:pPr>
            <w:r w:rsidRPr="00207EB2">
              <w:rPr>
                <w:rFonts w:ascii="Calibri" w:hAnsi="Calibri" w:cs="Calibri"/>
                <w:b/>
                <w:bCs/>
              </w:rPr>
              <w:t>Recommendation 16</w:t>
            </w:r>
          </w:p>
          <w:p w14:paraId="7E8FD955"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lang w:val="en-CA"/>
                <w14:ligatures w14:val="none"/>
              </w:rPr>
            </w:pPr>
            <w:r w:rsidRPr="00207EB2">
              <w:rPr>
                <w:rFonts w:ascii="Calibri" w:hAnsi="Calibri" w:cs="Calibri"/>
                <w:color w:val="000000"/>
                <w:kern w:val="0"/>
                <w:lang w:val="en-CA"/>
                <w14:ligatures w14:val="none"/>
              </w:rPr>
              <w:t xml:space="preserve">That the scope and sequencing of different courses for the graduate studies program be reviewed to ensure that they develop the necessary generalizable educational research competencies to take a critical stance, analyze, and synthesize relevant research literature in their affiliated fields of studies.  </w:t>
            </w:r>
          </w:p>
          <w:p w14:paraId="6F9197FF" w14:textId="77777777" w:rsidR="00207EB2" w:rsidRPr="00207EB2" w:rsidRDefault="00207EB2" w:rsidP="00207EB2">
            <w:pPr>
              <w:widowControl w:val="0"/>
              <w:autoSpaceDE w:val="0"/>
              <w:autoSpaceDN w:val="0"/>
              <w:adjustRightInd w:val="0"/>
              <w:spacing w:after="0" w:line="240" w:lineRule="auto"/>
              <w:rPr>
                <w:rFonts w:ascii="Calibri" w:hAnsi="Calibri" w:cs="Calibri"/>
                <w:b/>
                <w:bCs/>
                <w:color w:val="0F4761" w:themeColor="accent1" w:themeShade="BF"/>
                <w:kern w:val="0"/>
                <w:highlight w:val="yellow"/>
                <w14:ligatures w14:val="none"/>
              </w:rPr>
            </w:pPr>
          </w:p>
        </w:tc>
        <w:tc>
          <w:tcPr>
            <w:tcW w:w="4050" w:type="dxa"/>
            <w:shd w:val="clear" w:color="auto" w:fill="auto"/>
          </w:tcPr>
          <w:p w14:paraId="3F81173C"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No follow up is required.</w:t>
            </w:r>
          </w:p>
          <w:p w14:paraId="56652D8A"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p>
          <w:p w14:paraId="0290F1AF"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The requested review has been completed. For both existing and newly developed courses, the course content and assignments will be fully aligned with the academic rigour expected of graduate level courses.</w:t>
            </w:r>
          </w:p>
          <w:p w14:paraId="0D94854B"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p>
          <w:p w14:paraId="15CA4300" w14:textId="77777777" w:rsidR="00207EB2" w:rsidRPr="00207EB2" w:rsidRDefault="00207EB2" w:rsidP="00207EB2">
            <w:pPr>
              <w:widowControl w:val="0"/>
              <w:spacing w:after="0" w:line="240" w:lineRule="auto"/>
              <w:contextualSpacing/>
              <w:rPr>
                <w:rFonts w:ascii="Calibri" w:hAnsi="Calibri" w:cs="Calibri"/>
              </w:rPr>
            </w:pPr>
          </w:p>
        </w:tc>
        <w:tc>
          <w:tcPr>
            <w:tcW w:w="1710" w:type="dxa"/>
            <w:shd w:val="clear" w:color="auto" w:fill="D9D9D9" w:themeFill="background1" w:themeFillShade="D9"/>
          </w:tcPr>
          <w:p w14:paraId="0B791CB0"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 xml:space="preserve"> </w:t>
            </w:r>
          </w:p>
          <w:p w14:paraId="404E3C91" w14:textId="77777777" w:rsidR="00207EB2" w:rsidRPr="00207EB2" w:rsidRDefault="00207EB2" w:rsidP="00207EB2">
            <w:pPr>
              <w:widowControl w:val="0"/>
              <w:spacing w:after="0" w:line="240" w:lineRule="auto"/>
              <w:contextualSpacing/>
              <w:rPr>
                <w:rFonts w:ascii="Calibri" w:hAnsi="Calibri" w:cs="Calibri"/>
              </w:rPr>
            </w:pPr>
          </w:p>
          <w:p w14:paraId="14765C19" w14:textId="77777777" w:rsidR="00207EB2" w:rsidRPr="00207EB2" w:rsidRDefault="00207EB2" w:rsidP="00207EB2">
            <w:pPr>
              <w:widowControl w:val="0"/>
              <w:spacing w:after="0" w:line="240" w:lineRule="auto"/>
              <w:ind w:left="720"/>
              <w:contextualSpacing/>
              <w:rPr>
                <w:rFonts w:ascii="Calibri" w:hAnsi="Calibri" w:cs="Calibri"/>
                <w:highlight w:val="yellow"/>
              </w:rPr>
            </w:pPr>
          </w:p>
          <w:p w14:paraId="1BB7E142" w14:textId="77777777" w:rsidR="00207EB2" w:rsidRPr="00207EB2" w:rsidRDefault="00207EB2" w:rsidP="00207EB2">
            <w:pPr>
              <w:widowControl w:val="0"/>
              <w:spacing w:after="0" w:line="240" w:lineRule="auto"/>
              <w:ind w:left="720"/>
              <w:contextualSpacing/>
              <w:rPr>
                <w:rFonts w:ascii="Calibri" w:hAnsi="Calibri" w:cs="Calibri"/>
                <w:highlight w:val="yellow"/>
              </w:rPr>
            </w:pPr>
          </w:p>
          <w:p w14:paraId="784960F6" w14:textId="77777777" w:rsidR="00207EB2" w:rsidRPr="00207EB2" w:rsidRDefault="00207EB2" w:rsidP="00207EB2">
            <w:pPr>
              <w:widowControl w:val="0"/>
              <w:spacing w:after="0" w:line="240" w:lineRule="auto"/>
              <w:ind w:left="720"/>
              <w:contextualSpacing/>
              <w:rPr>
                <w:rFonts w:ascii="Calibri" w:hAnsi="Calibri" w:cs="Calibri"/>
                <w:highlight w:val="yellow"/>
              </w:rPr>
            </w:pPr>
          </w:p>
        </w:tc>
        <w:tc>
          <w:tcPr>
            <w:tcW w:w="1620" w:type="dxa"/>
            <w:shd w:val="clear" w:color="auto" w:fill="D9D9D9" w:themeFill="background1" w:themeFillShade="D9"/>
          </w:tcPr>
          <w:p w14:paraId="3219C237"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 xml:space="preserve"> </w:t>
            </w:r>
          </w:p>
        </w:tc>
      </w:tr>
      <w:tr w:rsidR="00207EB2" w:rsidRPr="00207EB2" w14:paraId="2ACF5A00" w14:textId="77777777" w:rsidTr="00D20A6A">
        <w:tc>
          <w:tcPr>
            <w:tcW w:w="3150" w:type="dxa"/>
            <w:shd w:val="clear" w:color="auto" w:fill="auto"/>
          </w:tcPr>
          <w:p w14:paraId="2BFDB39A" w14:textId="77777777" w:rsidR="00207EB2" w:rsidRPr="00207EB2" w:rsidRDefault="00207EB2" w:rsidP="00207EB2">
            <w:pPr>
              <w:widowControl w:val="0"/>
              <w:autoSpaceDE w:val="0"/>
              <w:autoSpaceDN w:val="0"/>
              <w:adjustRightInd w:val="0"/>
              <w:spacing w:after="0" w:line="240" w:lineRule="auto"/>
              <w:rPr>
                <w:rFonts w:ascii="Calibri" w:hAnsi="Calibri" w:cs="Calibri"/>
                <w:b/>
                <w:bCs/>
                <w:color w:val="000000"/>
                <w:kern w:val="0"/>
                <w14:ligatures w14:val="none"/>
              </w:rPr>
            </w:pPr>
            <w:r w:rsidRPr="00207EB2">
              <w:rPr>
                <w:rFonts w:ascii="Calibri" w:hAnsi="Calibri" w:cs="Calibri"/>
                <w:b/>
                <w:bCs/>
                <w:color w:val="000000"/>
                <w:kern w:val="0"/>
                <w14:ligatures w14:val="none"/>
              </w:rPr>
              <w:t>Recommendation 17</w:t>
            </w:r>
          </w:p>
          <w:p w14:paraId="3EDFD5EA"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14:ligatures w14:val="none"/>
              </w:rPr>
            </w:pPr>
            <w:r w:rsidRPr="00207EB2">
              <w:rPr>
                <w:rFonts w:ascii="Calibri" w:hAnsi="Calibri" w:cs="Calibri"/>
                <w:color w:val="000000"/>
                <w:kern w:val="0"/>
                <w14:ligatures w14:val="none"/>
              </w:rPr>
              <w:t xml:space="preserve">That the Program addresses graduate studies learning outcomes directly in research methods course descriptions and more explicitly in front matter of course syllabi. </w:t>
            </w:r>
          </w:p>
          <w:p w14:paraId="2C1E49FA" w14:textId="77777777" w:rsidR="00207EB2" w:rsidRPr="00207EB2" w:rsidRDefault="00207EB2" w:rsidP="00207EB2">
            <w:pPr>
              <w:tabs>
                <w:tab w:val="left" w:pos="360"/>
              </w:tabs>
              <w:spacing w:after="0" w:line="240" w:lineRule="auto"/>
              <w:rPr>
                <w:rFonts w:ascii="Calibri" w:hAnsi="Calibri" w:cs="Calibri"/>
                <w:b/>
                <w:bCs/>
                <w:color w:val="0F4761" w:themeColor="accent1" w:themeShade="BF"/>
                <w:highlight w:val="yellow"/>
              </w:rPr>
            </w:pPr>
          </w:p>
        </w:tc>
        <w:tc>
          <w:tcPr>
            <w:tcW w:w="4050" w:type="dxa"/>
            <w:shd w:val="clear" w:color="auto" w:fill="auto"/>
          </w:tcPr>
          <w:p w14:paraId="2108B8BD"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lastRenderedPageBreak/>
              <w:t>These outcomes, already identified, will be included in the front matter of their course syllabi.</w:t>
            </w:r>
          </w:p>
          <w:p w14:paraId="66A3F7FC"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p>
          <w:p w14:paraId="3B6D69C5" w14:textId="77777777" w:rsidR="00207EB2" w:rsidRPr="00207EB2" w:rsidRDefault="00207EB2" w:rsidP="00207EB2">
            <w:pPr>
              <w:widowControl w:val="0"/>
              <w:tabs>
                <w:tab w:val="left" w:pos="1560"/>
                <w:tab w:val="right" w:pos="5760"/>
              </w:tabs>
              <w:spacing w:after="0" w:line="240" w:lineRule="auto"/>
              <w:contextualSpacing/>
              <w:rPr>
                <w:rFonts w:ascii="Calibri" w:hAnsi="Calibri" w:cs="Calibri"/>
              </w:rPr>
            </w:pPr>
            <w:r w:rsidRPr="00207EB2">
              <w:rPr>
                <w:rFonts w:ascii="Calibri" w:eastAsia="Times New Roman" w:hAnsi="Calibri" w:cs="Calibri"/>
              </w:rPr>
              <w:t>The Implementation Report should provide an update.</w:t>
            </w:r>
          </w:p>
        </w:tc>
        <w:tc>
          <w:tcPr>
            <w:tcW w:w="1710" w:type="dxa"/>
          </w:tcPr>
          <w:p w14:paraId="6F7F81A1"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2025 Winter</w:t>
            </w:r>
          </w:p>
        </w:tc>
        <w:tc>
          <w:tcPr>
            <w:tcW w:w="1620" w:type="dxa"/>
            <w:shd w:val="clear" w:color="auto" w:fill="auto"/>
          </w:tcPr>
          <w:p w14:paraId="099D003E"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Graduate Director</w:t>
            </w:r>
          </w:p>
          <w:p w14:paraId="671EFCA6" w14:textId="77777777" w:rsidR="00207EB2" w:rsidRPr="00207EB2" w:rsidRDefault="00207EB2" w:rsidP="00207EB2">
            <w:pPr>
              <w:widowControl w:val="0"/>
              <w:spacing w:after="0" w:line="240" w:lineRule="auto"/>
              <w:ind w:left="720"/>
              <w:contextualSpacing/>
              <w:rPr>
                <w:rFonts w:ascii="Calibri" w:hAnsi="Calibri" w:cs="Calibri"/>
                <w:highlight w:val="yellow"/>
              </w:rPr>
            </w:pPr>
          </w:p>
        </w:tc>
      </w:tr>
      <w:tr w:rsidR="00207EB2" w:rsidRPr="00207EB2" w14:paraId="73119E5E" w14:textId="77777777" w:rsidTr="00D20A6A">
        <w:tc>
          <w:tcPr>
            <w:tcW w:w="3150" w:type="dxa"/>
            <w:shd w:val="clear" w:color="auto" w:fill="auto"/>
          </w:tcPr>
          <w:p w14:paraId="6FBC88D7" w14:textId="77777777" w:rsidR="00207EB2" w:rsidRPr="00207EB2" w:rsidRDefault="00207EB2" w:rsidP="00207EB2">
            <w:pPr>
              <w:widowControl w:val="0"/>
              <w:autoSpaceDE w:val="0"/>
              <w:autoSpaceDN w:val="0"/>
              <w:adjustRightInd w:val="0"/>
              <w:spacing w:after="0" w:line="240" w:lineRule="auto"/>
              <w:rPr>
                <w:rFonts w:ascii="Calibri" w:hAnsi="Calibri" w:cs="Calibri"/>
                <w:b/>
                <w:bCs/>
                <w:color w:val="000000"/>
                <w:kern w:val="0"/>
                <w14:ligatures w14:val="none"/>
              </w:rPr>
            </w:pPr>
            <w:r w:rsidRPr="00207EB2">
              <w:rPr>
                <w:rFonts w:ascii="Calibri" w:hAnsi="Calibri" w:cs="Calibri"/>
                <w:b/>
                <w:bCs/>
                <w:color w:val="000000"/>
                <w:kern w:val="0"/>
                <w14:ligatures w14:val="none"/>
              </w:rPr>
              <w:t>Recommendation 18</w:t>
            </w:r>
          </w:p>
          <w:p w14:paraId="2EDA8DF4"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lang w:val="en-CA"/>
                <w14:ligatures w14:val="none"/>
              </w:rPr>
            </w:pPr>
            <w:r w:rsidRPr="00207EB2">
              <w:rPr>
                <w:rFonts w:ascii="Calibri" w:hAnsi="Calibri" w:cs="Calibri"/>
                <w:color w:val="000000"/>
                <w:kern w:val="0"/>
                <w:lang w:val="en-CA"/>
                <w14:ligatures w14:val="none"/>
              </w:rPr>
              <w:t>That the optional courses be reviewed to consider their place in the program, identify which are critical, and consider other methods of offering electives.</w:t>
            </w:r>
          </w:p>
          <w:p w14:paraId="11848835" w14:textId="77777777" w:rsidR="00207EB2" w:rsidRPr="00207EB2" w:rsidRDefault="00207EB2" w:rsidP="00207EB2">
            <w:pPr>
              <w:tabs>
                <w:tab w:val="left" w:pos="360"/>
              </w:tabs>
              <w:spacing w:after="0" w:line="240" w:lineRule="auto"/>
              <w:rPr>
                <w:rFonts w:ascii="Calibri" w:hAnsi="Calibri" w:cs="Calibri"/>
                <w:b/>
                <w:bCs/>
                <w:color w:val="0F4761" w:themeColor="accent1" w:themeShade="BF"/>
                <w:highlight w:val="yellow"/>
              </w:rPr>
            </w:pPr>
          </w:p>
        </w:tc>
        <w:tc>
          <w:tcPr>
            <w:tcW w:w="4050" w:type="dxa"/>
            <w:shd w:val="clear" w:color="auto" w:fill="auto"/>
          </w:tcPr>
          <w:p w14:paraId="246A266F"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As the program continues to grow, it is important to remain mindful of the electives offered and how they benefit and support the student experience and learning within the program.  The ongoing review process will ensure this is always a consideration within the program.</w:t>
            </w:r>
          </w:p>
          <w:p w14:paraId="17512740"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p>
          <w:p w14:paraId="1F5B7B33"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The Implementation Report should provide an update of the course review.</w:t>
            </w:r>
          </w:p>
          <w:p w14:paraId="139208CE" w14:textId="77777777" w:rsidR="00207EB2" w:rsidRPr="00207EB2" w:rsidRDefault="00207EB2" w:rsidP="00207EB2">
            <w:pPr>
              <w:widowControl w:val="0"/>
              <w:spacing w:after="0" w:line="240" w:lineRule="auto"/>
              <w:contextualSpacing/>
              <w:rPr>
                <w:rFonts w:ascii="Calibri" w:hAnsi="Calibri" w:cs="Calibri"/>
                <w:highlight w:val="yellow"/>
              </w:rPr>
            </w:pPr>
          </w:p>
        </w:tc>
        <w:tc>
          <w:tcPr>
            <w:tcW w:w="1710" w:type="dxa"/>
          </w:tcPr>
          <w:p w14:paraId="64687FEE"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Ongoing</w:t>
            </w:r>
          </w:p>
        </w:tc>
        <w:tc>
          <w:tcPr>
            <w:tcW w:w="1620" w:type="dxa"/>
            <w:shd w:val="clear" w:color="auto" w:fill="auto"/>
          </w:tcPr>
          <w:p w14:paraId="1800B70A"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Graduate Director</w:t>
            </w:r>
          </w:p>
          <w:p w14:paraId="6E7AAB7C" w14:textId="77777777" w:rsidR="00207EB2" w:rsidRPr="00207EB2" w:rsidRDefault="00207EB2" w:rsidP="00207EB2">
            <w:pPr>
              <w:widowControl w:val="0"/>
              <w:spacing w:after="0" w:line="240" w:lineRule="auto"/>
              <w:ind w:left="720"/>
              <w:contextualSpacing/>
              <w:rPr>
                <w:rFonts w:ascii="Calibri" w:hAnsi="Calibri" w:cs="Calibri"/>
                <w:highlight w:val="yellow"/>
              </w:rPr>
            </w:pPr>
          </w:p>
        </w:tc>
      </w:tr>
      <w:tr w:rsidR="00207EB2" w:rsidRPr="00207EB2" w14:paraId="34406AFF" w14:textId="77777777" w:rsidTr="00D20A6A">
        <w:tc>
          <w:tcPr>
            <w:tcW w:w="10530" w:type="dxa"/>
            <w:gridSpan w:val="4"/>
            <w:shd w:val="clear" w:color="auto" w:fill="DAE9F7" w:themeFill="text2" w:themeFillTint="1A"/>
          </w:tcPr>
          <w:p w14:paraId="05F572C4" w14:textId="77777777" w:rsidR="00207EB2" w:rsidRPr="00207EB2" w:rsidRDefault="00207EB2" w:rsidP="00207EB2">
            <w:pPr>
              <w:widowControl w:val="0"/>
              <w:spacing w:after="0" w:line="240" w:lineRule="auto"/>
              <w:contextualSpacing/>
              <w:rPr>
                <w:rFonts w:ascii="Calibri" w:hAnsi="Calibri" w:cs="Calibri"/>
                <w:b/>
                <w:bCs/>
                <w:highlight w:val="yellow"/>
              </w:rPr>
            </w:pPr>
            <w:r w:rsidRPr="00207EB2">
              <w:rPr>
                <w:rFonts w:ascii="Calibri" w:hAnsi="Calibri" w:cs="Calibri"/>
                <w:b/>
                <w:bCs/>
              </w:rPr>
              <w:t>GDip Educational and Community Leadership</w:t>
            </w:r>
          </w:p>
        </w:tc>
      </w:tr>
      <w:tr w:rsidR="00207EB2" w:rsidRPr="00207EB2" w14:paraId="1FE826FA" w14:textId="77777777" w:rsidTr="00D20A6A">
        <w:tc>
          <w:tcPr>
            <w:tcW w:w="3150" w:type="dxa"/>
            <w:shd w:val="clear" w:color="auto" w:fill="auto"/>
          </w:tcPr>
          <w:p w14:paraId="26558F68" w14:textId="77777777" w:rsidR="00207EB2" w:rsidRPr="00207EB2" w:rsidRDefault="00207EB2" w:rsidP="00207EB2">
            <w:pPr>
              <w:widowControl w:val="0"/>
              <w:autoSpaceDE w:val="0"/>
              <w:autoSpaceDN w:val="0"/>
              <w:adjustRightInd w:val="0"/>
              <w:spacing w:after="0" w:line="240" w:lineRule="auto"/>
              <w:rPr>
                <w:rFonts w:ascii="Calibri" w:hAnsi="Calibri" w:cs="Calibri"/>
                <w:b/>
                <w:bCs/>
                <w:color w:val="000000"/>
                <w:kern w:val="0"/>
                <w14:ligatures w14:val="none"/>
              </w:rPr>
            </w:pPr>
            <w:r w:rsidRPr="00207EB2">
              <w:rPr>
                <w:rFonts w:ascii="Calibri" w:hAnsi="Calibri" w:cs="Calibri"/>
                <w:b/>
                <w:bCs/>
                <w:color w:val="000000"/>
                <w:kern w:val="0"/>
                <w14:ligatures w14:val="none"/>
              </w:rPr>
              <w:t>Recommendation 19</w:t>
            </w:r>
          </w:p>
          <w:p w14:paraId="3B6B494C"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lang w:val="en-CA"/>
                <w14:ligatures w14:val="none"/>
              </w:rPr>
            </w:pPr>
            <w:r w:rsidRPr="00207EB2">
              <w:rPr>
                <w:rFonts w:ascii="Calibri" w:hAnsi="Calibri" w:cs="Calibri"/>
                <w:color w:val="000000"/>
                <w:kern w:val="0"/>
                <w:lang w:val="en-CA"/>
                <w14:ligatures w14:val="none"/>
              </w:rPr>
              <w:t>That the School review the purpose and financial viability of the Graduate Diploma in relation to the MEd graduate studies program; consider/ rethink the Diploma as a micro-accreditation and/or an introductory stream that is part of the professional MEd.</w:t>
            </w:r>
          </w:p>
          <w:p w14:paraId="1DE7AB26" w14:textId="77777777" w:rsidR="00207EB2" w:rsidRPr="00207EB2" w:rsidRDefault="00207EB2" w:rsidP="00207EB2">
            <w:pPr>
              <w:widowControl w:val="0"/>
              <w:autoSpaceDE w:val="0"/>
              <w:autoSpaceDN w:val="0"/>
              <w:adjustRightInd w:val="0"/>
              <w:spacing w:after="0" w:line="240" w:lineRule="auto"/>
              <w:rPr>
                <w:rFonts w:ascii="Calibri" w:hAnsi="Calibri" w:cs="Calibri"/>
                <w:color w:val="000000"/>
                <w:kern w:val="0"/>
                <w:lang w:val="en-CA"/>
                <w14:ligatures w14:val="none"/>
              </w:rPr>
            </w:pPr>
          </w:p>
        </w:tc>
        <w:tc>
          <w:tcPr>
            <w:tcW w:w="4050" w:type="dxa"/>
            <w:shd w:val="clear" w:color="auto" w:fill="auto"/>
          </w:tcPr>
          <w:p w14:paraId="5B9D8FAB"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The School should reassess the Diploma program to evaluate its function and relevancy.</w:t>
            </w:r>
          </w:p>
          <w:p w14:paraId="469D7C2C"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p>
          <w:p w14:paraId="22B170CA"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The Implementation Report should outline findings from this review.</w:t>
            </w:r>
          </w:p>
          <w:p w14:paraId="0C40AFD5"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p>
          <w:p w14:paraId="28A62591" w14:textId="77777777" w:rsidR="00207EB2" w:rsidRPr="00207EB2" w:rsidRDefault="00207EB2" w:rsidP="00207EB2">
            <w:pPr>
              <w:widowControl w:val="0"/>
              <w:tabs>
                <w:tab w:val="left" w:pos="1560"/>
                <w:tab w:val="right" w:pos="5760"/>
              </w:tabs>
              <w:spacing w:after="0" w:line="240" w:lineRule="auto"/>
              <w:contextualSpacing/>
              <w:rPr>
                <w:rFonts w:ascii="Calibri" w:eastAsia="Times New Roman" w:hAnsi="Calibri" w:cs="Calibri"/>
              </w:rPr>
            </w:pPr>
            <w:r w:rsidRPr="00207EB2">
              <w:rPr>
                <w:rFonts w:ascii="Calibri" w:eastAsia="Times New Roman" w:hAnsi="Calibri" w:cs="Calibri"/>
              </w:rPr>
              <w:t xml:space="preserve"> </w:t>
            </w:r>
          </w:p>
        </w:tc>
        <w:tc>
          <w:tcPr>
            <w:tcW w:w="1710" w:type="dxa"/>
            <w:shd w:val="clear" w:color="auto" w:fill="FFFFFF" w:themeFill="background1"/>
          </w:tcPr>
          <w:p w14:paraId="08FC0572"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 xml:space="preserve"> </w:t>
            </w:r>
          </w:p>
        </w:tc>
        <w:tc>
          <w:tcPr>
            <w:tcW w:w="1620" w:type="dxa"/>
            <w:shd w:val="clear" w:color="auto" w:fill="FFFFFF" w:themeFill="background1"/>
          </w:tcPr>
          <w:p w14:paraId="47698AC1" w14:textId="77777777" w:rsidR="00207EB2" w:rsidRPr="00207EB2" w:rsidRDefault="00207EB2" w:rsidP="00207EB2">
            <w:pPr>
              <w:widowControl w:val="0"/>
              <w:spacing w:after="0" w:line="240" w:lineRule="auto"/>
              <w:contextualSpacing/>
              <w:rPr>
                <w:rFonts w:ascii="Calibri" w:hAnsi="Calibri" w:cs="Calibri"/>
              </w:rPr>
            </w:pPr>
            <w:r w:rsidRPr="00207EB2">
              <w:rPr>
                <w:rFonts w:ascii="Calibri" w:hAnsi="Calibri" w:cs="Calibri"/>
              </w:rPr>
              <w:t xml:space="preserve"> </w:t>
            </w:r>
          </w:p>
          <w:p w14:paraId="36FCEBA0" w14:textId="77777777" w:rsidR="00207EB2" w:rsidRPr="00207EB2" w:rsidRDefault="00207EB2" w:rsidP="00207EB2">
            <w:pPr>
              <w:widowControl w:val="0"/>
              <w:spacing w:after="0" w:line="240" w:lineRule="auto"/>
              <w:ind w:left="720"/>
              <w:contextualSpacing/>
              <w:rPr>
                <w:rFonts w:ascii="Calibri" w:hAnsi="Calibri" w:cs="Calibri"/>
                <w:highlight w:val="yellow"/>
              </w:rPr>
            </w:pPr>
          </w:p>
        </w:tc>
      </w:tr>
    </w:tbl>
    <w:p w14:paraId="409879FD" w14:textId="77777777" w:rsidR="00207EB2" w:rsidRDefault="00207EB2" w:rsidP="00207EB2"/>
    <w:sectPr w:rsidR="00207EB2" w:rsidSect="0042500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35B"/>
    <w:multiLevelType w:val="hybridMultilevel"/>
    <w:tmpl w:val="A0E265A0"/>
    <w:lvl w:ilvl="0" w:tplc="0F523A34">
      <w:start w:val="1"/>
      <w:numFmt w:val="decimal"/>
      <w:lvlText w:val="%1."/>
      <w:lvlJc w:val="left"/>
      <w:pPr>
        <w:ind w:left="643" w:hanging="360"/>
      </w:pPr>
      <w:rPr>
        <w:rFonts w:ascii="Arial Black" w:eastAsia="Calibri" w:hAnsi="Arial Black" w:cs="Times New Roman" w:hint="default"/>
        <w:b w:val="0"/>
        <w:sz w:val="22"/>
        <w:szCs w:val="22"/>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1" w15:restartNumberingAfterBreak="0">
    <w:nsid w:val="19C42A50"/>
    <w:multiLevelType w:val="hybridMultilevel"/>
    <w:tmpl w:val="CE286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32A50"/>
    <w:multiLevelType w:val="hybridMultilevel"/>
    <w:tmpl w:val="A84870E4"/>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68D3057"/>
    <w:multiLevelType w:val="hybridMultilevel"/>
    <w:tmpl w:val="539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E044C"/>
    <w:multiLevelType w:val="hybridMultilevel"/>
    <w:tmpl w:val="C45EC4F6"/>
    <w:lvl w:ilvl="0" w:tplc="B63813F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3ED527BD"/>
    <w:multiLevelType w:val="hybridMultilevel"/>
    <w:tmpl w:val="F1307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5A16E3"/>
    <w:multiLevelType w:val="hybridMultilevel"/>
    <w:tmpl w:val="4CF0E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8A66D2"/>
    <w:multiLevelType w:val="hybridMultilevel"/>
    <w:tmpl w:val="499C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00FBC"/>
    <w:multiLevelType w:val="multilevel"/>
    <w:tmpl w:val="8174C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A07834"/>
    <w:multiLevelType w:val="hybridMultilevel"/>
    <w:tmpl w:val="B71AE7FA"/>
    <w:lvl w:ilvl="0" w:tplc="04090001">
      <w:start w:val="1"/>
      <w:numFmt w:val="bullet"/>
      <w:lvlText w:val=""/>
      <w:lvlJc w:val="left"/>
      <w:pPr>
        <w:ind w:left="720" w:hanging="360"/>
      </w:pPr>
      <w:rPr>
        <w:rFonts w:ascii="Symbol" w:hAnsi="Symbol" w:hint="default"/>
      </w:rPr>
    </w:lvl>
    <w:lvl w:ilvl="1" w:tplc="056C6DFC">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35E3B"/>
    <w:multiLevelType w:val="hybridMultilevel"/>
    <w:tmpl w:val="0210A1E8"/>
    <w:lvl w:ilvl="0" w:tplc="38266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C1C19"/>
    <w:multiLevelType w:val="multilevel"/>
    <w:tmpl w:val="28F6ABE4"/>
    <w:lvl w:ilvl="0">
      <w:start w:val="1"/>
      <w:numFmt w:val="decimal"/>
      <w:lvlText w:val="(%1)"/>
      <w:lvlJc w:val="left"/>
      <w:pPr>
        <w:tabs>
          <w:tab w:val="num" w:pos="0"/>
        </w:tabs>
        <w:ind w:left="720" w:hanging="360"/>
      </w:pPr>
      <w:rPr>
        <w:b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419641386">
    <w:abstractNumId w:val="4"/>
  </w:num>
  <w:num w:numId="2" w16cid:durableId="194780559">
    <w:abstractNumId w:val="8"/>
  </w:num>
  <w:num w:numId="3" w16cid:durableId="1454473138">
    <w:abstractNumId w:val="11"/>
  </w:num>
  <w:num w:numId="4" w16cid:durableId="935747628">
    <w:abstractNumId w:val="7"/>
  </w:num>
  <w:num w:numId="5" w16cid:durableId="1320112000">
    <w:abstractNumId w:val="6"/>
  </w:num>
  <w:num w:numId="6" w16cid:durableId="595097716">
    <w:abstractNumId w:val="3"/>
  </w:num>
  <w:num w:numId="7" w16cid:durableId="1611205452">
    <w:abstractNumId w:val="5"/>
  </w:num>
  <w:num w:numId="8" w16cid:durableId="984548213">
    <w:abstractNumId w:val="1"/>
  </w:num>
  <w:num w:numId="9" w16cid:durableId="1830094648">
    <w:abstractNumId w:val="0"/>
  </w:num>
  <w:num w:numId="10" w16cid:durableId="161164507">
    <w:abstractNumId w:val="2"/>
  </w:num>
  <w:num w:numId="11" w16cid:durableId="1996377729">
    <w:abstractNumId w:val="10"/>
  </w:num>
  <w:num w:numId="12" w16cid:durableId="271742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B2"/>
    <w:rsid w:val="00084B3B"/>
    <w:rsid w:val="00207EB2"/>
    <w:rsid w:val="00285509"/>
    <w:rsid w:val="002D246E"/>
    <w:rsid w:val="003236D7"/>
    <w:rsid w:val="0033691E"/>
    <w:rsid w:val="00346107"/>
    <w:rsid w:val="00362E38"/>
    <w:rsid w:val="00425001"/>
    <w:rsid w:val="004549C6"/>
    <w:rsid w:val="00487B73"/>
    <w:rsid w:val="004D33A8"/>
    <w:rsid w:val="005146F5"/>
    <w:rsid w:val="00656912"/>
    <w:rsid w:val="006633A1"/>
    <w:rsid w:val="006B7D49"/>
    <w:rsid w:val="007B7C23"/>
    <w:rsid w:val="00A85266"/>
    <w:rsid w:val="00B046B1"/>
    <w:rsid w:val="00BD225E"/>
    <w:rsid w:val="00C42B9D"/>
    <w:rsid w:val="00D20A6A"/>
    <w:rsid w:val="00D532D8"/>
    <w:rsid w:val="00D85919"/>
    <w:rsid w:val="00EB30F4"/>
    <w:rsid w:val="00ED3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2999"/>
  <w15:chartTrackingRefBased/>
  <w15:docId w15:val="{E3DB92F7-648F-44F1-A473-936278AF8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EB2"/>
    <w:rPr>
      <w:rFonts w:asciiTheme="minorHAnsi" w:hAnsiTheme="minorHAnsi"/>
    </w:rPr>
  </w:style>
  <w:style w:type="paragraph" w:styleId="Heading1">
    <w:name w:val="heading 1"/>
    <w:basedOn w:val="Normal"/>
    <w:next w:val="Normal"/>
    <w:link w:val="Heading1Char"/>
    <w:uiPriority w:val="9"/>
    <w:qFormat/>
    <w:rsid w:val="00207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E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E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E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E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E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E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E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E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E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E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E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7E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7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7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7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7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7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E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7EB2"/>
    <w:pPr>
      <w:spacing w:before="160"/>
      <w:jc w:val="center"/>
    </w:pPr>
    <w:rPr>
      <w:i/>
      <w:iCs/>
      <w:color w:val="404040" w:themeColor="text1" w:themeTint="BF"/>
    </w:rPr>
  </w:style>
  <w:style w:type="character" w:customStyle="1" w:styleId="QuoteChar">
    <w:name w:val="Quote Char"/>
    <w:basedOn w:val="DefaultParagraphFont"/>
    <w:link w:val="Quote"/>
    <w:uiPriority w:val="29"/>
    <w:rsid w:val="00207EB2"/>
    <w:rPr>
      <w:i/>
      <w:iCs/>
      <w:color w:val="404040" w:themeColor="text1" w:themeTint="BF"/>
    </w:rPr>
  </w:style>
  <w:style w:type="paragraph" w:styleId="ListParagraph">
    <w:name w:val="List Paragraph"/>
    <w:basedOn w:val="Normal"/>
    <w:uiPriority w:val="34"/>
    <w:qFormat/>
    <w:rsid w:val="00207EB2"/>
    <w:pPr>
      <w:ind w:left="720"/>
      <w:contextualSpacing/>
    </w:pPr>
  </w:style>
  <w:style w:type="character" w:styleId="IntenseEmphasis">
    <w:name w:val="Intense Emphasis"/>
    <w:basedOn w:val="DefaultParagraphFont"/>
    <w:uiPriority w:val="21"/>
    <w:qFormat/>
    <w:rsid w:val="00207EB2"/>
    <w:rPr>
      <w:i/>
      <w:iCs/>
      <w:color w:val="0F4761" w:themeColor="accent1" w:themeShade="BF"/>
    </w:rPr>
  </w:style>
  <w:style w:type="paragraph" w:styleId="IntenseQuote">
    <w:name w:val="Intense Quote"/>
    <w:basedOn w:val="Normal"/>
    <w:next w:val="Normal"/>
    <w:link w:val="IntenseQuoteChar"/>
    <w:uiPriority w:val="30"/>
    <w:qFormat/>
    <w:rsid w:val="00207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EB2"/>
    <w:rPr>
      <w:i/>
      <w:iCs/>
      <w:color w:val="0F4761" w:themeColor="accent1" w:themeShade="BF"/>
    </w:rPr>
  </w:style>
  <w:style w:type="character" w:styleId="IntenseReference">
    <w:name w:val="Intense Reference"/>
    <w:basedOn w:val="DefaultParagraphFont"/>
    <w:uiPriority w:val="32"/>
    <w:qFormat/>
    <w:rsid w:val="00207EB2"/>
    <w:rPr>
      <w:b/>
      <w:bCs/>
      <w:smallCaps/>
      <w:color w:val="0F4761" w:themeColor="accent1" w:themeShade="BF"/>
      <w:spacing w:val="5"/>
    </w:rPr>
  </w:style>
  <w:style w:type="table" w:styleId="TableGrid">
    <w:name w:val="Table Grid"/>
    <w:basedOn w:val="TableNormal"/>
    <w:uiPriority w:val="39"/>
    <w:rsid w:val="00207EB2"/>
    <w:pPr>
      <w:spacing w:after="0" w:line="240" w:lineRule="auto"/>
    </w:pPr>
    <w:rPr>
      <w:rFonts w:asciiTheme="minorHAnsi" w:hAnsiTheme="minorHAnsi"/>
      <w:kern w:val="0"/>
      <w:lang w:val="en-C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7EB2"/>
    <w:pPr>
      <w:suppressAutoHyphens/>
      <w:spacing w:after="0" w:line="240" w:lineRule="auto"/>
    </w:pPr>
    <w:rPr>
      <w:rFonts w:asciiTheme="minorHAnsi" w:hAnsiTheme="minorHAnsi"/>
      <w:kern w:val="0"/>
      <w:sz w:val="20"/>
      <w:szCs w:val="2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B7C23"/>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2852</Words>
  <Characters>16263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Davis</dc:creator>
  <cp:keywords/>
  <dc:description/>
  <cp:lastModifiedBy>Jennie Davis</cp:lastModifiedBy>
  <cp:revision>5</cp:revision>
  <dcterms:created xsi:type="dcterms:W3CDTF">2025-05-06T14:10:00Z</dcterms:created>
  <dcterms:modified xsi:type="dcterms:W3CDTF">2025-07-28T20:30:00Z</dcterms:modified>
</cp:coreProperties>
</file>