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202AB" w14:textId="2A6549D0" w:rsidR="00CA1EB8" w:rsidRDefault="00CA1EB8" w:rsidP="006F24F3">
      <w:pPr>
        <w:pStyle w:val="Default"/>
        <w:rPr>
          <w:b/>
          <w:bCs/>
          <w:i/>
          <w:iCs/>
          <w:sz w:val="23"/>
          <w:szCs w:val="23"/>
        </w:rPr>
      </w:pPr>
      <w:r>
        <w:rPr>
          <w:noProof/>
        </w:rPr>
        <w:drawing>
          <wp:inline distT="0" distB="0" distL="0" distR="0" wp14:anchorId="32FD35D7" wp14:editId="37073DE4">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bookmarkStart w:id="0" w:name="_Hlk94082944"/>
    </w:p>
    <w:p w14:paraId="05A31860" w14:textId="77777777" w:rsidR="006F24F3" w:rsidRPr="006F24F3" w:rsidRDefault="006F24F3" w:rsidP="006F24F3">
      <w:pPr>
        <w:pStyle w:val="Default"/>
        <w:rPr>
          <w:b/>
          <w:bCs/>
          <w:i/>
          <w:iCs/>
          <w:sz w:val="23"/>
          <w:szCs w:val="23"/>
        </w:rPr>
      </w:pPr>
    </w:p>
    <w:bookmarkEnd w:id="0"/>
    <w:p w14:paraId="441D249A" w14:textId="6350175F" w:rsidR="00CA1EB8" w:rsidRPr="006F24F3" w:rsidRDefault="00CA1EB8" w:rsidP="00CA1EB8">
      <w:pPr>
        <w:pStyle w:val="Default"/>
        <w:rPr>
          <w:sz w:val="23"/>
          <w:szCs w:val="23"/>
        </w:rPr>
      </w:pPr>
      <w:r w:rsidRPr="006F24F3">
        <w:rPr>
          <w:b/>
          <w:bCs/>
          <w:i/>
          <w:iCs/>
          <w:sz w:val="23"/>
          <w:szCs w:val="23"/>
        </w:rPr>
        <w:t xml:space="preserve">SUBMITTED TO OUCQA FOR INFORMATION – </w:t>
      </w:r>
      <w:r w:rsidR="000866E2">
        <w:rPr>
          <w:b/>
          <w:bCs/>
          <w:i/>
          <w:iCs/>
          <w:sz w:val="23"/>
          <w:szCs w:val="23"/>
        </w:rPr>
        <w:t>July 28</w:t>
      </w:r>
      <w:r w:rsidRPr="006F24F3">
        <w:rPr>
          <w:b/>
          <w:bCs/>
          <w:i/>
          <w:iCs/>
          <w:sz w:val="23"/>
          <w:szCs w:val="23"/>
        </w:rPr>
        <w:t>, 2025</w:t>
      </w:r>
    </w:p>
    <w:p w14:paraId="31DB5B6F" w14:textId="5B8C5270" w:rsidR="00CA1EB8" w:rsidRPr="00CA1EB8" w:rsidRDefault="00CA1EB8" w:rsidP="00CA1EB8">
      <w:pPr>
        <w:pBdr>
          <w:bottom w:val="single" w:sz="12" w:space="1" w:color="auto"/>
        </w:pBdr>
        <w:tabs>
          <w:tab w:val="left" w:pos="360"/>
        </w:tabs>
        <w:autoSpaceDE w:val="0"/>
        <w:autoSpaceDN w:val="0"/>
        <w:adjustRightInd w:val="0"/>
        <w:rPr>
          <w:b/>
          <w:bCs/>
          <w:i/>
          <w:iCs/>
          <w:sz w:val="23"/>
          <w:szCs w:val="23"/>
        </w:rPr>
      </w:pPr>
      <w:r w:rsidRPr="006F24F3">
        <w:rPr>
          <w:b/>
          <w:bCs/>
          <w:i/>
          <w:iCs/>
          <w:sz w:val="23"/>
          <w:szCs w:val="23"/>
        </w:rPr>
        <w:t>APPROVED BY TRENT UNIVERSITY’S SENATE COMMITTEE – October</w:t>
      </w:r>
      <w:r w:rsidRPr="00CA1EB8">
        <w:rPr>
          <w:b/>
          <w:bCs/>
          <w:i/>
          <w:iCs/>
          <w:sz w:val="23"/>
          <w:szCs w:val="23"/>
        </w:rPr>
        <w:t xml:space="preserve"> 15, 2024</w:t>
      </w:r>
    </w:p>
    <w:p w14:paraId="0C820B57" w14:textId="726899A6" w:rsidR="00BE4FC5" w:rsidRDefault="0098574E" w:rsidP="00CA1EB8">
      <w:pPr>
        <w:spacing w:after="0" w:line="240" w:lineRule="auto"/>
        <w:rPr>
          <w:rFonts w:ascii="Arial Black" w:eastAsia="Calibri" w:hAnsi="Arial Black" w:cs="Times New Roman"/>
          <w:b/>
          <w:kern w:val="0"/>
          <w:sz w:val="24"/>
          <w:szCs w:val="24"/>
          <w:lang w:val="en-CA"/>
          <w14:ligatures w14:val="none"/>
        </w:rPr>
      </w:pPr>
      <w:r w:rsidRPr="0098574E">
        <w:rPr>
          <w:rFonts w:ascii="Arial Black" w:eastAsia="Arial" w:hAnsi="Arial Black" w:cs="Arial"/>
          <w:b/>
          <w:bCs/>
          <w:kern w:val="0"/>
          <w:sz w:val="24"/>
          <w:szCs w:val="24"/>
          <w:lang w:val="en-CA"/>
          <w14:ligatures w14:val="none"/>
        </w:rPr>
        <w:t xml:space="preserve">Final Assessment Report &amp; Implementation Plan </w:t>
      </w:r>
      <w:r w:rsidR="00E709D6">
        <w:rPr>
          <w:rFonts w:ascii="Arial Black" w:eastAsia="Arial" w:hAnsi="Arial Black" w:cs="Arial"/>
          <w:b/>
          <w:bCs/>
          <w:kern w:val="0"/>
          <w:sz w:val="24"/>
          <w:szCs w:val="24"/>
          <w:lang w:val="en-CA"/>
          <w14:ligatures w14:val="none"/>
        </w:rPr>
        <w:t xml:space="preserve">– </w:t>
      </w:r>
      <w:r w:rsidRPr="00CA1EB8">
        <w:rPr>
          <w:rFonts w:ascii="Arial Black" w:eastAsia="Arial" w:hAnsi="Arial Black" w:cs="Arial"/>
          <w:b/>
          <w:bCs/>
          <w:kern w:val="0"/>
          <w:sz w:val="24"/>
          <w:szCs w:val="24"/>
          <w:u w:val="single"/>
          <w:lang w:val="en-CA"/>
          <w14:ligatures w14:val="none"/>
        </w:rPr>
        <w:t>Executive Summary</w:t>
      </w:r>
      <w:r w:rsidRPr="0098574E">
        <w:rPr>
          <w:rFonts w:ascii="Arial Black" w:eastAsia="Arial" w:hAnsi="Arial Black" w:cs="Arial"/>
          <w:b/>
          <w:bCs/>
          <w:kern w:val="0"/>
          <w:sz w:val="24"/>
          <w:szCs w:val="24"/>
          <w:lang w:val="en-CA"/>
          <w14:ligatures w14:val="none"/>
        </w:rPr>
        <w:t xml:space="preserve"> – </w:t>
      </w:r>
      <w:r w:rsidR="00BE4FC5">
        <w:rPr>
          <w:rFonts w:ascii="Arial Black" w:eastAsia="Arial" w:hAnsi="Arial Black" w:cs="Arial"/>
          <w:b/>
          <w:bCs/>
          <w:kern w:val="0"/>
          <w:sz w:val="24"/>
          <w:szCs w:val="24"/>
          <w:lang w:val="en-CA"/>
          <w14:ligatures w14:val="none"/>
        </w:rPr>
        <w:t>BA Communications</w:t>
      </w:r>
      <w:r>
        <w:rPr>
          <w:rFonts w:ascii="Arial Black" w:eastAsia="Calibri" w:hAnsi="Arial Black" w:cs="Times New Roman"/>
          <w:b/>
          <w:kern w:val="0"/>
          <w:sz w:val="24"/>
          <w:szCs w:val="24"/>
          <w:lang w:val="en-CA"/>
          <w14:ligatures w14:val="none"/>
        </w:rPr>
        <w:t xml:space="preserve"> </w:t>
      </w:r>
    </w:p>
    <w:p w14:paraId="2AC6CFB3" w14:textId="77777777" w:rsidR="00CA1EB8" w:rsidRPr="00CA1EB8" w:rsidRDefault="00CA1EB8" w:rsidP="00CA1EB8">
      <w:pPr>
        <w:widowControl w:val="0"/>
        <w:spacing w:after="0" w:line="240" w:lineRule="auto"/>
        <w:outlineLvl w:val="0"/>
        <w:rPr>
          <w:rFonts w:ascii="Calibri" w:eastAsia="Arial" w:hAnsi="Calibri" w:cs="Calibri"/>
          <w:bCs/>
          <w:kern w:val="0"/>
          <w14:ligatures w14:val="none"/>
        </w:rPr>
      </w:pPr>
      <w:r w:rsidRPr="00CA1EB8">
        <w:rPr>
          <w:rFonts w:ascii="Calibri" w:eastAsia="Arial" w:hAnsi="Calibri" w:cs="Calibri"/>
          <w:bCs/>
          <w:kern w:val="0"/>
          <w14:ligatures w14:val="none"/>
        </w:rPr>
        <w:t>Completed by the Cyclical Program Review Committee (CPRC)</w:t>
      </w:r>
    </w:p>
    <w:p w14:paraId="4FA67567" w14:textId="77777777" w:rsidR="00BE4FC5" w:rsidRPr="00BE4FC5" w:rsidRDefault="00BE4FC5" w:rsidP="00CA1EB8">
      <w:pPr>
        <w:spacing w:after="0" w:line="240" w:lineRule="auto"/>
        <w:contextualSpacing/>
        <w:rPr>
          <w:rFonts w:ascii="Arial Black" w:eastAsia="Arial" w:hAnsi="Arial Black" w:cs="Arial"/>
          <w:b/>
          <w:bCs/>
          <w:kern w:val="0"/>
          <w:sz w:val="16"/>
          <w:szCs w:val="16"/>
          <w14:ligatures w14:val="none"/>
        </w:rPr>
      </w:pPr>
    </w:p>
    <w:tbl>
      <w:tblPr>
        <w:tblW w:w="9990" w:type="dxa"/>
        <w:tblInd w:w="-5" w:type="dxa"/>
        <w:tblLayout w:type="fixed"/>
        <w:tblLook w:val="04A0" w:firstRow="1" w:lastRow="0" w:firstColumn="1" w:lastColumn="0" w:noHBand="0" w:noVBand="1"/>
      </w:tblPr>
      <w:tblGrid>
        <w:gridCol w:w="3780"/>
        <w:gridCol w:w="6210"/>
      </w:tblGrid>
      <w:tr w:rsidR="00BE4FC5" w:rsidRPr="00BE4FC5" w14:paraId="44692DA4" w14:textId="77777777" w:rsidTr="00F9286C">
        <w:tc>
          <w:tcPr>
            <w:tcW w:w="3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F9BB41" w14:textId="421F56F1" w:rsidR="00BE4FC5" w:rsidRPr="00BE4FC5" w:rsidRDefault="00BE4FC5" w:rsidP="00BE4FC5">
            <w:pPr>
              <w:widowControl w:val="0"/>
              <w:tabs>
                <w:tab w:val="left" w:pos="3969"/>
              </w:tabs>
              <w:spacing w:after="0" w:line="240" w:lineRule="auto"/>
              <w:rPr>
                <w:rFonts w:ascii="Calibri" w:eastAsia="Times New Roman" w:hAnsi="Calibri" w:cs="Arial"/>
                <w:b/>
                <w:kern w:val="0"/>
                <w:sz w:val="24"/>
                <w:szCs w:val="24"/>
                <w:lang w:val="en-CA"/>
                <w14:ligatures w14:val="none"/>
              </w:rPr>
            </w:pPr>
            <w:r w:rsidRPr="00BE4FC5">
              <w:rPr>
                <w:rFonts w:ascii="Calibri" w:eastAsia="Times New Roman" w:hAnsi="Calibri" w:cs="Arial"/>
                <w:b/>
                <w:kern w:val="0"/>
                <w:sz w:val="24"/>
                <w:szCs w:val="24"/>
                <w:lang w:val="en-CA"/>
                <w14:ligatures w14:val="none"/>
              </w:rPr>
              <w:t>D</w:t>
            </w:r>
            <w:r w:rsidR="00F9286C">
              <w:rPr>
                <w:rFonts w:ascii="Calibri" w:eastAsia="Times New Roman" w:hAnsi="Calibri" w:cs="Arial"/>
                <w:b/>
                <w:kern w:val="0"/>
                <w:sz w:val="24"/>
                <w:szCs w:val="24"/>
                <w:lang w:val="en-CA"/>
                <w14:ligatures w14:val="none"/>
              </w:rPr>
              <w:t>egree Programs Being Reviewed</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1A4B9" w14:textId="77777777" w:rsidR="00BE4FC5" w:rsidRPr="00BE4FC5" w:rsidRDefault="00BE4FC5" w:rsidP="00BE4FC5">
            <w:pPr>
              <w:widowControl w:val="0"/>
              <w:spacing w:after="0" w:line="240" w:lineRule="auto"/>
              <w:rPr>
                <w:rFonts w:ascii="Calibri-Italic" w:eastAsia="Calibri" w:hAnsi="Calibri-Italic" w:cs="Calibri-Italic"/>
                <w:bCs/>
                <w:kern w:val="0"/>
                <w:sz w:val="24"/>
                <w:szCs w:val="24"/>
                <w:lang w:val="en-CA"/>
                <w14:ligatures w14:val="none"/>
              </w:rPr>
            </w:pPr>
            <w:r w:rsidRPr="00BE4FC5">
              <w:rPr>
                <w:rFonts w:ascii="Calibri" w:eastAsia="Calibri" w:hAnsi="Calibri" w:cs="Calibri"/>
                <w:bCs/>
                <w:kern w:val="0"/>
                <w:sz w:val="24"/>
                <w:szCs w:val="24"/>
                <w:lang w:val="en-CA"/>
                <w14:ligatures w14:val="none"/>
              </w:rPr>
              <w:t>BA Communications</w:t>
            </w:r>
          </w:p>
        </w:tc>
      </w:tr>
      <w:tr w:rsidR="00BE4FC5" w:rsidRPr="00BE4FC5" w14:paraId="17AD0BF8" w14:textId="77777777" w:rsidTr="00F9286C">
        <w:tc>
          <w:tcPr>
            <w:tcW w:w="3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08BDA7" w14:textId="643AEAE2" w:rsidR="00BE4FC5" w:rsidRPr="00BE4FC5" w:rsidRDefault="00BE4FC5" w:rsidP="00BE4FC5">
            <w:pPr>
              <w:widowControl w:val="0"/>
              <w:tabs>
                <w:tab w:val="left" w:pos="3969"/>
              </w:tabs>
              <w:spacing w:after="0" w:line="240" w:lineRule="auto"/>
              <w:rPr>
                <w:rFonts w:ascii="Calibri" w:eastAsia="Times New Roman" w:hAnsi="Calibri" w:cs="Arial"/>
                <w:b/>
                <w:kern w:val="0"/>
                <w:sz w:val="24"/>
                <w:szCs w:val="24"/>
                <w:lang w:val="en-CA"/>
                <w14:ligatures w14:val="none"/>
              </w:rPr>
            </w:pPr>
            <w:r w:rsidRPr="00BE4FC5">
              <w:rPr>
                <w:rFonts w:ascii="Calibri" w:eastAsia="Times New Roman" w:hAnsi="Calibri" w:cs="Arial"/>
                <w:b/>
                <w:kern w:val="0"/>
                <w:sz w:val="24"/>
                <w:szCs w:val="24"/>
                <w:lang w:val="en-CA"/>
                <w14:ligatures w14:val="none"/>
              </w:rPr>
              <w:t>E</w:t>
            </w:r>
            <w:r w:rsidR="00F9286C">
              <w:rPr>
                <w:rFonts w:ascii="Calibri" w:eastAsia="Times New Roman" w:hAnsi="Calibri" w:cs="Arial"/>
                <w:b/>
                <w:kern w:val="0"/>
                <w:sz w:val="24"/>
                <w:szCs w:val="24"/>
                <w:lang w:val="en-CA"/>
                <w14:ligatures w14:val="none"/>
              </w:rPr>
              <w:t>xternal Reviewers</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077AC" w14:textId="77777777" w:rsidR="00BE4FC5" w:rsidRPr="00BE4FC5" w:rsidRDefault="00BE4FC5" w:rsidP="00BE4FC5">
            <w:pPr>
              <w:widowControl w:val="0"/>
              <w:spacing w:after="0" w:line="240" w:lineRule="auto"/>
              <w:rPr>
                <w:rFonts w:ascii="Calibri" w:eastAsia="Times New Roman" w:hAnsi="Calibri" w:cs="Arial"/>
                <w:kern w:val="0"/>
                <w:sz w:val="24"/>
                <w:szCs w:val="24"/>
                <w:lang w:val="es-ES"/>
                <w14:ligatures w14:val="none"/>
              </w:rPr>
            </w:pPr>
            <w:bookmarkStart w:id="1" w:name="_Hlk176429490"/>
            <w:r w:rsidRPr="00BE4FC5">
              <w:rPr>
                <w:rFonts w:ascii="Calibri" w:eastAsia="Times New Roman" w:hAnsi="Calibri" w:cs="Arial"/>
                <w:kern w:val="0"/>
                <w:sz w:val="24"/>
                <w:szCs w:val="24"/>
                <w:lang w:val="es-ES"/>
                <w14:ligatures w14:val="none"/>
              </w:rPr>
              <w:t xml:space="preserve">Dr. Greg Elmer, Toronto </w:t>
            </w:r>
            <w:proofErr w:type="spellStart"/>
            <w:r w:rsidRPr="00BE4FC5">
              <w:rPr>
                <w:rFonts w:ascii="Calibri" w:eastAsia="Times New Roman" w:hAnsi="Calibri" w:cs="Arial"/>
                <w:kern w:val="0"/>
                <w:sz w:val="24"/>
                <w:szCs w:val="24"/>
                <w:lang w:val="es-ES"/>
                <w14:ligatures w14:val="none"/>
              </w:rPr>
              <w:t>Metropolitan</w:t>
            </w:r>
            <w:proofErr w:type="spellEnd"/>
            <w:r w:rsidRPr="00BE4FC5">
              <w:rPr>
                <w:rFonts w:ascii="Calibri" w:eastAsia="Times New Roman" w:hAnsi="Calibri" w:cs="Arial"/>
                <w:kern w:val="0"/>
                <w:sz w:val="24"/>
                <w:szCs w:val="24"/>
                <w:lang w:val="es-ES"/>
                <w14:ligatures w14:val="none"/>
              </w:rPr>
              <w:t xml:space="preserve"> University </w:t>
            </w:r>
          </w:p>
          <w:p w14:paraId="33DBF0AE" w14:textId="77777777" w:rsidR="00BE4FC5" w:rsidRPr="00BE4FC5" w:rsidRDefault="00BE4FC5" w:rsidP="00BE4FC5">
            <w:pPr>
              <w:widowControl w:val="0"/>
              <w:spacing w:after="0" w:line="240" w:lineRule="auto"/>
              <w:rPr>
                <w:rFonts w:ascii="Calibri" w:eastAsia="Times New Roman" w:hAnsi="Calibri" w:cs="Arial"/>
                <w:kern w:val="0"/>
                <w:sz w:val="24"/>
                <w:szCs w:val="24"/>
                <w:lang w:val="en-CA"/>
                <w14:ligatures w14:val="none"/>
              </w:rPr>
            </w:pPr>
            <w:bookmarkStart w:id="2" w:name="_Hlk176429502"/>
            <w:bookmarkEnd w:id="1"/>
            <w:r w:rsidRPr="00BE4FC5">
              <w:rPr>
                <w:rFonts w:ascii="Calibri" w:eastAsia="Times New Roman" w:hAnsi="Calibri" w:cs="Arial"/>
                <w:kern w:val="0"/>
                <w:sz w:val="24"/>
                <w:szCs w:val="24"/>
                <w:lang w:val="es-ES"/>
                <w14:ligatures w14:val="none"/>
              </w:rPr>
              <w:t xml:space="preserve">Dr. Penelope Ironstone, Wilfred </w:t>
            </w:r>
            <w:proofErr w:type="spellStart"/>
            <w:r w:rsidRPr="00BE4FC5">
              <w:rPr>
                <w:rFonts w:ascii="Calibri" w:eastAsia="Times New Roman" w:hAnsi="Calibri" w:cs="Arial"/>
                <w:kern w:val="0"/>
                <w:sz w:val="24"/>
                <w:szCs w:val="24"/>
                <w:lang w:val="es-ES"/>
                <w14:ligatures w14:val="none"/>
              </w:rPr>
              <w:t>Laurier</w:t>
            </w:r>
            <w:proofErr w:type="spellEnd"/>
            <w:r w:rsidRPr="00BE4FC5">
              <w:rPr>
                <w:rFonts w:ascii="Calibri" w:eastAsia="Times New Roman" w:hAnsi="Calibri" w:cs="Arial"/>
                <w:kern w:val="0"/>
                <w:sz w:val="24"/>
                <w:szCs w:val="24"/>
                <w:lang w:val="es-ES"/>
                <w14:ligatures w14:val="none"/>
              </w:rPr>
              <w:t xml:space="preserve"> University</w:t>
            </w:r>
            <w:bookmarkEnd w:id="2"/>
          </w:p>
        </w:tc>
      </w:tr>
      <w:tr w:rsidR="00BE4FC5" w:rsidRPr="00BE4FC5" w14:paraId="290086A0" w14:textId="77777777" w:rsidTr="00F9286C">
        <w:tc>
          <w:tcPr>
            <w:tcW w:w="3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B0EAE1" w14:textId="1A734B9D" w:rsidR="00BE4FC5" w:rsidRPr="00BE4FC5" w:rsidRDefault="00BE4FC5" w:rsidP="00BE4FC5">
            <w:pPr>
              <w:widowControl w:val="0"/>
              <w:tabs>
                <w:tab w:val="left" w:pos="3969"/>
              </w:tabs>
              <w:spacing w:after="0" w:line="240" w:lineRule="auto"/>
              <w:rPr>
                <w:rFonts w:ascii="Calibri" w:eastAsia="Times New Roman" w:hAnsi="Calibri" w:cs="Arial"/>
                <w:b/>
                <w:kern w:val="0"/>
                <w:sz w:val="24"/>
                <w:szCs w:val="24"/>
                <w:lang w:val="en-CA"/>
                <w14:ligatures w14:val="none"/>
              </w:rPr>
            </w:pPr>
            <w:r w:rsidRPr="00BE4FC5">
              <w:rPr>
                <w:rFonts w:ascii="Calibri" w:eastAsia="Times New Roman" w:hAnsi="Calibri" w:cs="Arial"/>
                <w:b/>
                <w:kern w:val="0"/>
                <w:sz w:val="24"/>
                <w:szCs w:val="24"/>
                <w:lang w:val="en-CA"/>
                <w14:ligatures w14:val="none"/>
              </w:rPr>
              <w:t>I</w:t>
            </w:r>
            <w:r w:rsidR="00F9286C">
              <w:rPr>
                <w:rFonts w:ascii="Calibri" w:eastAsia="Times New Roman" w:hAnsi="Calibri" w:cs="Arial"/>
                <w:b/>
                <w:kern w:val="0"/>
                <w:sz w:val="24"/>
                <w:szCs w:val="24"/>
                <w:lang w:val="en-CA"/>
                <w14:ligatures w14:val="none"/>
              </w:rPr>
              <w:t xml:space="preserve">nternal Representative </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A602" w14:textId="77777777" w:rsidR="00BE4FC5" w:rsidRPr="00BE4FC5" w:rsidRDefault="00BE4FC5" w:rsidP="00BE4FC5">
            <w:pPr>
              <w:widowControl w:val="0"/>
              <w:tabs>
                <w:tab w:val="left" w:pos="3969"/>
              </w:tabs>
              <w:spacing w:after="0" w:line="240" w:lineRule="auto"/>
              <w:rPr>
                <w:rFonts w:ascii="Calibri" w:eastAsia="Calibri" w:hAnsi="Calibri" w:cs="Calibri"/>
                <w:bCs/>
                <w:kern w:val="0"/>
                <w:sz w:val="24"/>
                <w:szCs w:val="24"/>
                <w:lang w:val="en-CA"/>
                <w14:ligatures w14:val="none"/>
              </w:rPr>
            </w:pPr>
            <w:bookmarkStart w:id="3" w:name="_Hlk176429522"/>
            <w:r w:rsidRPr="00BE4FC5">
              <w:rPr>
                <w:rFonts w:ascii="Calibri" w:eastAsia="Calibri" w:hAnsi="Calibri" w:cs="Calibri"/>
                <w:bCs/>
                <w:kern w:val="0"/>
                <w:sz w:val="24"/>
                <w:szCs w:val="24"/>
                <w:lang w:val="en-CA"/>
                <w14:ligatures w14:val="none"/>
              </w:rPr>
              <w:t>Dr. Hugh Hodges, Department of English and Cultural Studies, Trent University</w:t>
            </w:r>
            <w:bookmarkEnd w:id="3"/>
          </w:p>
        </w:tc>
      </w:tr>
      <w:tr w:rsidR="00BE4FC5" w:rsidRPr="00BE4FC5" w14:paraId="789B4B4C" w14:textId="77777777" w:rsidTr="00F9286C">
        <w:tc>
          <w:tcPr>
            <w:tcW w:w="3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39712F" w14:textId="45A4D60D" w:rsidR="00BE4FC5" w:rsidRPr="00BE4FC5" w:rsidRDefault="00BE4FC5" w:rsidP="00BE4FC5">
            <w:pPr>
              <w:widowControl w:val="0"/>
              <w:tabs>
                <w:tab w:val="left" w:pos="3969"/>
              </w:tabs>
              <w:spacing w:after="0" w:line="240" w:lineRule="auto"/>
              <w:rPr>
                <w:rFonts w:ascii="Calibri" w:eastAsia="Times New Roman" w:hAnsi="Calibri" w:cs="Arial"/>
                <w:b/>
                <w:kern w:val="0"/>
                <w:sz w:val="24"/>
                <w:szCs w:val="24"/>
                <w:lang w:val="en-CA"/>
                <w14:ligatures w14:val="none"/>
              </w:rPr>
            </w:pPr>
            <w:r w:rsidRPr="00BE4FC5">
              <w:rPr>
                <w:rFonts w:ascii="Calibri" w:eastAsia="Times New Roman" w:hAnsi="Calibri" w:cs="Arial"/>
                <w:b/>
                <w:kern w:val="0"/>
                <w:sz w:val="24"/>
                <w:szCs w:val="24"/>
                <w:lang w:val="en-CA"/>
                <w14:ligatures w14:val="none"/>
              </w:rPr>
              <w:t>Y</w:t>
            </w:r>
            <w:r w:rsidR="00F9286C">
              <w:rPr>
                <w:rFonts w:ascii="Calibri" w:eastAsia="Times New Roman" w:hAnsi="Calibri" w:cs="Arial"/>
                <w:b/>
                <w:kern w:val="0"/>
                <w:sz w:val="24"/>
                <w:szCs w:val="24"/>
                <w:lang w:val="en-CA"/>
                <w14:ligatures w14:val="none"/>
              </w:rPr>
              <w:t>ear of Review</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7CF5E" w14:textId="77777777" w:rsidR="00BE4FC5" w:rsidRPr="00BE4FC5" w:rsidRDefault="00BE4FC5" w:rsidP="00BE4FC5">
            <w:pPr>
              <w:widowControl w:val="0"/>
              <w:tabs>
                <w:tab w:val="left" w:pos="3969"/>
              </w:tabs>
              <w:spacing w:after="0" w:line="240" w:lineRule="auto"/>
              <w:rPr>
                <w:rFonts w:ascii="Calibri" w:eastAsia="Times New Roman" w:hAnsi="Calibri" w:cs="Arial"/>
                <w:kern w:val="0"/>
                <w:sz w:val="24"/>
                <w:szCs w:val="24"/>
                <w:lang w:val="en-CA"/>
                <w14:ligatures w14:val="none"/>
              </w:rPr>
            </w:pPr>
            <w:r w:rsidRPr="00BE4FC5">
              <w:rPr>
                <w:rFonts w:ascii="Calibri" w:eastAsia="Times New Roman" w:hAnsi="Calibri" w:cs="Arial"/>
                <w:kern w:val="0"/>
                <w:sz w:val="24"/>
                <w:szCs w:val="24"/>
                <w:lang w:val="en-CA"/>
                <w14:ligatures w14:val="none"/>
              </w:rPr>
              <w:t>2023-2024</w:t>
            </w:r>
          </w:p>
        </w:tc>
      </w:tr>
      <w:tr w:rsidR="00BE4FC5" w:rsidRPr="00BE4FC5" w14:paraId="73BB6977" w14:textId="77777777" w:rsidTr="00F9286C">
        <w:tc>
          <w:tcPr>
            <w:tcW w:w="3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A49014" w14:textId="0CAD8911" w:rsidR="00BE4FC5" w:rsidRPr="00BE4FC5" w:rsidRDefault="00BE4FC5" w:rsidP="00BE4FC5">
            <w:pPr>
              <w:widowControl w:val="0"/>
              <w:tabs>
                <w:tab w:val="left" w:pos="3969"/>
              </w:tabs>
              <w:spacing w:after="0" w:line="240" w:lineRule="auto"/>
              <w:rPr>
                <w:rFonts w:ascii="Calibri" w:eastAsia="Times New Roman" w:hAnsi="Calibri" w:cs="Arial"/>
                <w:b/>
                <w:kern w:val="0"/>
                <w:sz w:val="24"/>
                <w:szCs w:val="24"/>
                <w:lang w:val="en-CA"/>
                <w14:ligatures w14:val="none"/>
              </w:rPr>
            </w:pPr>
            <w:r w:rsidRPr="00BE4FC5">
              <w:rPr>
                <w:rFonts w:ascii="Calibri" w:eastAsia="Times New Roman" w:hAnsi="Calibri" w:cs="Arial"/>
                <w:b/>
                <w:kern w:val="0"/>
                <w:sz w:val="24"/>
                <w:szCs w:val="24"/>
                <w:lang w:val="en-CA"/>
                <w14:ligatures w14:val="none"/>
              </w:rPr>
              <w:t>D</w:t>
            </w:r>
            <w:r w:rsidR="00F9286C">
              <w:rPr>
                <w:rFonts w:ascii="Calibri" w:eastAsia="Times New Roman" w:hAnsi="Calibri" w:cs="Arial"/>
                <w:b/>
                <w:kern w:val="0"/>
                <w:sz w:val="24"/>
                <w:szCs w:val="24"/>
                <w:lang w:val="en-CA"/>
                <w14:ligatures w14:val="none"/>
              </w:rPr>
              <w:t>ate of Site Visit</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837A4" w14:textId="77777777" w:rsidR="00BE4FC5" w:rsidRPr="00BE4FC5" w:rsidRDefault="00BE4FC5" w:rsidP="00BE4FC5">
            <w:pPr>
              <w:widowControl w:val="0"/>
              <w:tabs>
                <w:tab w:val="left" w:pos="3969"/>
              </w:tabs>
              <w:spacing w:after="0" w:line="240" w:lineRule="auto"/>
              <w:rPr>
                <w:rFonts w:ascii="Calibri" w:eastAsia="Times New Roman" w:hAnsi="Calibri" w:cs="Arial"/>
                <w:kern w:val="0"/>
                <w:sz w:val="24"/>
                <w:szCs w:val="24"/>
                <w:lang w:val="en-CA"/>
                <w14:ligatures w14:val="none"/>
              </w:rPr>
            </w:pPr>
            <w:r w:rsidRPr="00BE4FC5">
              <w:rPr>
                <w:rFonts w:ascii="Calibri" w:eastAsia="Times New Roman" w:hAnsi="Calibri" w:cs="Arial"/>
                <w:kern w:val="0"/>
                <w:sz w:val="24"/>
                <w:szCs w:val="24"/>
                <w:lang w:val="en-CA"/>
                <w14:ligatures w14:val="none"/>
              </w:rPr>
              <w:t>January 31, 2024</w:t>
            </w:r>
          </w:p>
        </w:tc>
      </w:tr>
      <w:tr w:rsidR="00BE4FC5" w:rsidRPr="00BE4FC5" w14:paraId="44C7409B" w14:textId="77777777" w:rsidTr="00F9286C">
        <w:tc>
          <w:tcPr>
            <w:tcW w:w="3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C9E0BB" w14:textId="77777777" w:rsidR="00BE4FC5" w:rsidRPr="00BE4FC5" w:rsidRDefault="00BE4FC5" w:rsidP="00BE4FC5">
            <w:pPr>
              <w:widowControl w:val="0"/>
              <w:tabs>
                <w:tab w:val="left" w:pos="3969"/>
              </w:tabs>
              <w:spacing w:after="0" w:line="240" w:lineRule="auto"/>
              <w:rPr>
                <w:rFonts w:ascii="Calibri" w:eastAsia="Times New Roman" w:hAnsi="Calibri" w:cs="Arial"/>
                <w:b/>
                <w:kern w:val="0"/>
                <w:sz w:val="24"/>
                <w:szCs w:val="24"/>
                <w:lang w:val="en-CA"/>
                <w14:ligatures w14:val="none"/>
              </w:rPr>
            </w:pPr>
            <w:r w:rsidRPr="00BE4FC5">
              <w:rPr>
                <w:rFonts w:ascii="Calibri" w:eastAsia="Times New Roman" w:hAnsi="Calibri" w:cs="Arial"/>
                <w:b/>
                <w:kern w:val="0"/>
                <w:sz w:val="24"/>
                <w:szCs w:val="24"/>
                <w:lang w:val="en-CA"/>
                <w14:ligatures w14:val="none"/>
              </w:rPr>
              <w:t>Due Date for Implementation Report from the Program</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F525C" w14:textId="77777777" w:rsidR="00BE4FC5" w:rsidRPr="00BE4FC5" w:rsidRDefault="00BE4FC5" w:rsidP="00BE4FC5">
            <w:pPr>
              <w:widowControl w:val="0"/>
              <w:tabs>
                <w:tab w:val="left" w:pos="1690"/>
              </w:tabs>
              <w:spacing w:after="0" w:line="240" w:lineRule="auto"/>
              <w:rPr>
                <w:rFonts w:ascii="Calibri" w:eastAsia="Times New Roman" w:hAnsi="Calibri" w:cs="Arial"/>
                <w:kern w:val="0"/>
                <w:sz w:val="24"/>
                <w:szCs w:val="24"/>
                <w:lang w:val="en-CA"/>
                <w14:ligatures w14:val="none"/>
              </w:rPr>
            </w:pPr>
            <w:r w:rsidRPr="00BE4FC5">
              <w:rPr>
                <w:rFonts w:ascii="Calibri" w:eastAsia="Times New Roman" w:hAnsi="Calibri" w:cs="Arial"/>
                <w:kern w:val="0"/>
                <w:sz w:val="24"/>
                <w:szCs w:val="24"/>
                <w:lang w:val="en-CA"/>
                <w14:ligatures w14:val="none"/>
              </w:rPr>
              <w:t>October 1, 2025</w:t>
            </w:r>
          </w:p>
        </w:tc>
      </w:tr>
      <w:tr w:rsidR="00BE4FC5" w:rsidRPr="00BE4FC5" w14:paraId="7FFCFD0E" w14:textId="77777777" w:rsidTr="00F9286C">
        <w:tc>
          <w:tcPr>
            <w:tcW w:w="3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064217" w14:textId="77777777" w:rsidR="00BE4FC5" w:rsidRPr="00BE4FC5" w:rsidRDefault="00BE4FC5" w:rsidP="00BE4FC5">
            <w:pPr>
              <w:widowControl w:val="0"/>
              <w:tabs>
                <w:tab w:val="left" w:pos="3969"/>
              </w:tabs>
              <w:spacing w:after="0" w:line="240" w:lineRule="auto"/>
              <w:rPr>
                <w:rFonts w:ascii="Calibri" w:eastAsia="Times New Roman" w:hAnsi="Calibri" w:cs="Arial"/>
                <w:b/>
                <w:kern w:val="0"/>
                <w:sz w:val="24"/>
                <w:szCs w:val="24"/>
                <w:lang w:val="en-CA"/>
                <w14:ligatures w14:val="none"/>
              </w:rPr>
            </w:pPr>
            <w:r w:rsidRPr="00BE4FC5">
              <w:rPr>
                <w:rFonts w:ascii="Calibri" w:eastAsia="Times New Roman" w:hAnsi="Calibri" w:cs="Arial"/>
                <w:b/>
                <w:kern w:val="0"/>
                <w:sz w:val="24"/>
                <w:szCs w:val="24"/>
                <w:lang w:val="en-CA"/>
                <w14:ligatures w14:val="none"/>
              </w:rPr>
              <w:t>Date Prepared by CPRC</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246A5" w14:textId="1E643137" w:rsidR="00BE4FC5" w:rsidRPr="00BE4FC5" w:rsidRDefault="00BE4FC5" w:rsidP="00BE4FC5">
            <w:pPr>
              <w:widowControl w:val="0"/>
              <w:tabs>
                <w:tab w:val="left" w:pos="1690"/>
              </w:tabs>
              <w:spacing w:after="0" w:line="240" w:lineRule="auto"/>
              <w:rPr>
                <w:rFonts w:ascii="Calibri" w:eastAsia="Times New Roman" w:hAnsi="Calibri" w:cs="Arial"/>
                <w:kern w:val="0"/>
                <w:sz w:val="24"/>
                <w:szCs w:val="24"/>
                <w:lang w:val="en-CA"/>
                <w14:ligatures w14:val="none"/>
              </w:rPr>
            </w:pPr>
            <w:r w:rsidRPr="00BE4FC5">
              <w:rPr>
                <w:rFonts w:ascii="Calibri" w:eastAsia="Times New Roman" w:hAnsi="Calibri" w:cs="Arial"/>
                <w:kern w:val="0"/>
                <w:sz w:val="24"/>
                <w:szCs w:val="24"/>
                <w:lang w:val="en-CA"/>
                <w14:ligatures w14:val="none"/>
              </w:rPr>
              <w:t>October 2, 2024</w:t>
            </w:r>
          </w:p>
        </w:tc>
      </w:tr>
      <w:tr w:rsidR="00BE4FC5" w:rsidRPr="00BE4FC5" w14:paraId="0795A79B" w14:textId="77777777" w:rsidTr="00F9286C">
        <w:tc>
          <w:tcPr>
            <w:tcW w:w="3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850F7A" w14:textId="77777777" w:rsidR="00BE4FC5" w:rsidRPr="00BE4FC5" w:rsidRDefault="00BE4FC5" w:rsidP="00BE4FC5">
            <w:pPr>
              <w:widowControl w:val="0"/>
              <w:tabs>
                <w:tab w:val="left" w:pos="3969"/>
              </w:tabs>
              <w:spacing w:after="0" w:line="240" w:lineRule="auto"/>
              <w:rPr>
                <w:rFonts w:ascii="Calibri" w:eastAsia="Times New Roman" w:hAnsi="Calibri" w:cs="Arial"/>
                <w:b/>
                <w:kern w:val="0"/>
                <w:sz w:val="24"/>
                <w:szCs w:val="24"/>
                <w:lang w:val="en-CA"/>
                <w14:ligatures w14:val="none"/>
              </w:rPr>
            </w:pPr>
            <w:r w:rsidRPr="00BE4FC5">
              <w:rPr>
                <w:rFonts w:ascii="Calibri" w:eastAsia="Times New Roman" w:hAnsi="Calibri" w:cs="Arial"/>
                <w:b/>
                <w:kern w:val="0"/>
                <w:sz w:val="24"/>
                <w:szCs w:val="24"/>
                <w:lang w:val="en-CA"/>
                <w14:ligatures w14:val="none"/>
              </w:rPr>
              <w:t>Date Approved by Provost &amp; VP Academic</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F8BDE" w14:textId="78D18834" w:rsidR="00BE4FC5" w:rsidRPr="00BE4FC5" w:rsidRDefault="00BE4FC5" w:rsidP="00BE4FC5">
            <w:pPr>
              <w:widowControl w:val="0"/>
              <w:tabs>
                <w:tab w:val="left" w:pos="3969"/>
              </w:tabs>
              <w:spacing w:after="0" w:line="240" w:lineRule="auto"/>
              <w:rPr>
                <w:rFonts w:ascii="Calibri" w:eastAsia="Times New Roman" w:hAnsi="Calibri" w:cs="Arial"/>
                <w:kern w:val="0"/>
                <w:sz w:val="24"/>
                <w:szCs w:val="24"/>
                <w:highlight w:val="yellow"/>
                <w:lang w:val="en-CA"/>
                <w14:ligatures w14:val="none"/>
              </w:rPr>
            </w:pPr>
            <w:r w:rsidRPr="00BB4C38">
              <w:rPr>
                <w:rFonts w:ascii="Calibri" w:eastAsia="Times New Roman" w:hAnsi="Calibri" w:cs="Arial"/>
                <w:kern w:val="0"/>
                <w:sz w:val="24"/>
                <w:szCs w:val="24"/>
                <w:lang w:val="en-CA"/>
                <w14:ligatures w14:val="none"/>
              </w:rPr>
              <w:t>Oct 3, 2024</w:t>
            </w:r>
          </w:p>
        </w:tc>
      </w:tr>
      <w:tr w:rsidR="00BE4FC5" w:rsidRPr="00BE4FC5" w14:paraId="4668426A" w14:textId="77777777" w:rsidTr="00F9286C">
        <w:tc>
          <w:tcPr>
            <w:tcW w:w="3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4BA4A0" w14:textId="77777777" w:rsidR="00BE4FC5" w:rsidRPr="00BE4FC5" w:rsidRDefault="00BE4FC5" w:rsidP="00BE4FC5">
            <w:pPr>
              <w:widowControl w:val="0"/>
              <w:tabs>
                <w:tab w:val="left" w:pos="3969"/>
              </w:tabs>
              <w:spacing w:after="0" w:line="240" w:lineRule="auto"/>
              <w:rPr>
                <w:rFonts w:ascii="Calibri" w:eastAsia="Times New Roman" w:hAnsi="Calibri" w:cs="Arial"/>
                <w:b/>
                <w:kern w:val="0"/>
                <w:sz w:val="24"/>
                <w:szCs w:val="24"/>
                <w:lang w:val="en-CA"/>
                <w14:ligatures w14:val="none"/>
              </w:rPr>
            </w:pPr>
            <w:r w:rsidRPr="00BE4FC5">
              <w:rPr>
                <w:rFonts w:ascii="Calibri" w:eastAsia="Times New Roman" w:hAnsi="Calibri" w:cs="Arial"/>
                <w:b/>
                <w:kern w:val="0"/>
                <w:sz w:val="24"/>
                <w:szCs w:val="24"/>
                <w:lang w:val="en-CA"/>
                <w14:ligatures w14:val="none"/>
              </w:rPr>
              <w:t>Signature of Provost &amp; VP Academic</w:t>
            </w: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14:paraId="57F75442" w14:textId="77777777" w:rsidR="00BE4FC5" w:rsidRPr="00BE4FC5" w:rsidRDefault="00BE4FC5" w:rsidP="00BE4FC5">
            <w:pPr>
              <w:widowControl w:val="0"/>
              <w:tabs>
                <w:tab w:val="left" w:pos="3969"/>
              </w:tabs>
              <w:spacing w:after="0" w:line="240" w:lineRule="auto"/>
              <w:rPr>
                <w:rFonts w:ascii="Calibri" w:eastAsia="Times New Roman" w:hAnsi="Calibri" w:cs="Arial"/>
                <w:kern w:val="0"/>
                <w:sz w:val="24"/>
                <w:szCs w:val="24"/>
                <w:lang w:val="en-CA"/>
                <w14:ligatures w14:val="none"/>
              </w:rPr>
            </w:pPr>
            <w:r w:rsidRPr="00BE4FC5">
              <w:rPr>
                <w:rFonts w:ascii="Calibri" w:eastAsia="Times New Roman" w:hAnsi="Calibri" w:cs="Calibri"/>
                <w:b/>
                <w:noProof/>
                <w:kern w:val="0"/>
                <w:sz w:val="20"/>
                <w:szCs w:val="20"/>
                <w14:ligatures w14:val="none"/>
              </w:rPr>
              <w:drawing>
                <wp:inline distT="0" distB="0" distL="0" distR="0" wp14:anchorId="1F70306C" wp14:editId="053842E2">
                  <wp:extent cx="1536065" cy="384175"/>
                  <wp:effectExtent l="0" t="0" r="6985" b="0"/>
                  <wp:docPr id="570499478" name="Picture 1" descr="Provos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99478" name="Picture 1" descr="Provost Signa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065" cy="384175"/>
                          </a:xfrm>
                          <a:prstGeom prst="rect">
                            <a:avLst/>
                          </a:prstGeom>
                          <a:noFill/>
                        </pic:spPr>
                      </pic:pic>
                    </a:graphicData>
                  </a:graphic>
                </wp:inline>
              </w:drawing>
            </w:r>
          </w:p>
        </w:tc>
      </w:tr>
    </w:tbl>
    <w:p w14:paraId="28C8BF91" w14:textId="77777777" w:rsidR="00BE4FC5" w:rsidRPr="00BE4FC5" w:rsidRDefault="00BE4FC5" w:rsidP="00BE4FC5">
      <w:pPr>
        <w:widowControl w:val="0"/>
        <w:spacing w:after="0" w:line="240" w:lineRule="auto"/>
        <w:rPr>
          <w:rFonts w:ascii="Calibri" w:eastAsia="Times New Roman" w:hAnsi="Calibri" w:cs="Calibri"/>
          <w:bCs/>
          <w:kern w:val="0"/>
          <w:sz w:val="24"/>
          <w:szCs w:val="24"/>
          <w14:ligatures w14:val="none"/>
        </w:rPr>
      </w:pPr>
    </w:p>
    <w:p w14:paraId="636684CB"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 xml:space="preserve">Exclusive to Trent University Durham GTA, the Communications program helps students develop their communication, critical thinking, and writing skills. The Program is distinguished by its focus on student-centered undergraduate education and its ability to offer a comprehensive strategic communication education. </w:t>
      </w:r>
    </w:p>
    <w:p w14:paraId="6F0156CE"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216C0EBB"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 xml:space="preserve">With a core group of Communications courses and a range of relevant selections from other programs, a Communications degree helps students to become creative, logical, and integrative thinkers and expert communicators. Some of the more popular courses are: Becoming Digital, Intro to Public Speaking, Write in Time, Capstone Project Course, Communication Theory, Event Management: Crisis Communications, and Workplace Communication. </w:t>
      </w:r>
    </w:p>
    <w:p w14:paraId="497DD301"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7B14BA9B"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 xml:space="preserve">The Communications program introduced a co-op program that gives graduating students experience in a wide range of sectors to ensure they have a competitive edge when entering the job market. In addition, students </w:t>
      </w:r>
      <w:proofErr w:type="gramStart"/>
      <w:r w:rsidRPr="00C55DDA">
        <w:rPr>
          <w:rFonts w:ascii="Calibri" w:eastAsia="Calibri" w:hAnsi="Calibri" w:cs="Frutiger LT Std 45 Light"/>
          <w:color w:val="000000"/>
          <w:kern w:val="0"/>
          <w:sz w:val="24"/>
          <w:szCs w:val="24"/>
          <w:lang w:val="en-CA"/>
          <w14:ligatures w14:val="none"/>
        </w:rPr>
        <w:t>have the opportunity to</w:t>
      </w:r>
      <w:proofErr w:type="gramEnd"/>
      <w:r w:rsidRPr="00C55DDA">
        <w:rPr>
          <w:rFonts w:ascii="Calibri" w:eastAsia="Calibri" w:hAnsi="Calibri" w:cs="Frutiger LT Std 45 Light"/>
          <w:color w:val="000000"/>
          <w:kern w:val="0"/>
          <w:sz w:val="24"/>
          <w:szCs w:val="24"/>
          <w:lang w:val="en-CA"/>
          <w14:ligatures w14:val="none"/>
        </w:rPr>
        <w:t xml:space="preserve"> gain hands-on experience working with a local business with a communication question or strategy. Students will learn how communication shapes and influences the organization of communities, institutions, and governance both locally and globally.</w:t>
      </w:r>
    </w:p>
    <w:p w14:paraId="6547C611"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 xml:space="preserve"> </w:t>
      </w:r>
    </w:p>
    <w:p w14:paraId="0D865A76" w14:textId="77777777" w:rsidR="00C55DDA" w:rsidRPr="00C55DDA" w:rsidRDefault="00C55DDA" w:rsidP="00C55DDA">
      <w:pPr>
        <w:widowControl w:val="0"/>
        <w:spacing w:after="0" w:line="240" w:lineRule="auto"/>
        <w:rPr>
          <w:rFonts w:ascii="Calibri" w:eastAsia="Calibri" w:hAnsi="Calibri" w:cs="Frutiger LT Std 45 Light"/>
          <w:b/>
          <w:bCs/>
          <w:color w:val="000000"/>
          <w:kern w:val="0"/>
          <w:sz w:val="24"/>
          <w:szCs w:val="24"/>
          <w:lang w:val="en-CA"/>
          <w14:ligatures w14:val="none"/>
        </w:rPr>
      </w:pPr>
      <w:r w:rsidRPr="00C55DDA">
        <w:rPr>
          <w:rFonts w:ascii="Calibri" w:eastAsia="Calibri" w:hAnsi="Calibri" w:cs="Frutiger LT Std 45 Light"/>
          <w:b/>
          <w:bCs/>
          <w:color w:val="000000"/>
          <w:kern w:val="0"/>
          <w:sz w:val="24"/>
          <w:szCs w:val="24"/>
          <w:lang w:val="en-CA"/>
          <w14:ligatures w14:val="none"/>
        </w:rPr>
        <w:t>Summary of Process</w:t>
      </w:r>
    </w:p>
    <w:p w14:paraId="76492400"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6EF70A9C"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During the 2023-2024 academic year, the Communications program underwent a review. Two arm’s-length external reviewers (Dr. Greg Elmer, Toronto Metropolitan University and Dr. Penelope Ironstone, Wilfrid Laurier University and one internal representative, Dr. Hugh Hodges, Departments of English Literature and Cultural Studies, Trent University) were invited to review the self-study documentation. The site-visit took place on January 31, 2024.</w:t>
      </w:r>
    </w:p>
    <w:p w14:paraId="165EF132"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5357BBA4"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 xml:space="preserve">This Final Assessment Report (FAR), in accordance with Trent University’s Institutional Quality Assurance Policy (IQAP), provides a synthesis of the cyclical review of the graduate degree programs. The report considers four evaluation documents: the Program’s Self-Study, the External Reviewers’ Report, the Program Response, and the Decanal Response. </w:t>
      </w:r>
    </w:p>
    <w:p w14:paraId="67C6706C"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42D3C403" w14:textId="0D250410"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A summary of the review process is as follows: the academic unit completed a self-study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 that involved a review of all relevant documentation (self-study, appendices, and IQAP policy) and participation in a</w:t>
      </w:r>
      <w:r w:rsidR="001C0FF6">
        <w:rPr>
          <w:rFonts w:ascii="Calibri" w:eastAsia="Calibri" w:hAnsi="Calibri" w:cs="Frutiger LT Std 45 Light"/>
          <w:color w:val="000000"/>
          <w:kern w:val="0"/>
          <w:sz w:val="24"/>
          <w:szCs w:val="24"/>
          <w:lang w:val="en-CA"/>
          <w14:ligatures w14:val="none"/>
        </w:rPr>
        <w:t xml:space="preserve"> site-</w:t>
      </w:r>
      <w:r w:rsidRPr="00C55DDA">
        <w:rPr>
          <w:rFonts w:ascii="Calibri" w:eastAsia="Calibri" w:hAnsi="Calibri" w:cs="Frutiger LT Std 45 Light"/>
          <w:color w:val="000000"/>
          <w:kern w:val="0"/>
          <w:sz w:val="24"/>
          <w:szCs w:val="24"/>
          <w:lang w:val="en-CA"/>
          <w14:ligatures w14:val="none"/>
        </w:rPr>
        <w:t>visit. During the site</w:t>
      </w:r>
      <w:r w:rsidR="001C0FF6">
        <w:rPr>
          <w:rFonts w:ascii="Calibri" w:eastAsia="Calibri" w:hAnsi="Calibri" w:cs="Frutiger LT Std 45 Light"/>
          <w:color w:val="000000"/>
          <w:kern w:val="0"/>
          <w:sz w:val="24"/>
          <w:szCs w:val="24"/>
          <w:lang w:val="en-CA"/>
          <w14:ligatures w14:val="none"/>
        </w:rPr>
        <w:t>-</w:t>
      </w:r>
      <w:r w:rsidRPr="00C55DDA">
        <w:rPr>
          <w:rFonts w:ascii="Calibri" w:eastAsia="Calibri" w:hAnsi="Calibri" w:cs="Frutiger LT Std 45 Light"/>
          <w:color w:val="000000"/>
          <w:kern w:val="0"/>
          <w:sz w:val="24"/>
          <w:szCs w:val="24"/>
          <w:lang w:val="en-CA"/>
          <w14:ligatures w14:val="none"/>
        </w:rPr>
        <w:t>visit, reviewers met with senior administration, faculty, students, and staff.</w:t>
      </w:r>
    </w:p>
    <w:p w14:paraId="51138CB1"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760947D3"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The External Reviewers’ Report identified nine (9) recommendations. Ideally, recommendations will focus on a culture of ongoing and continuous improvement and prioritizing student-centred learning and experiences.</w:t>
      </w:r>
    </w:p>
    <w:p w14:paraId="5D156E93"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1A3FE03C"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1F8A27AE"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1220F570"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The Implementation Plan identifies seven (7) recommendations for action and specifies the proposed follow-up and the person(s) responsible for leading the follow-up. The Academic Unit, in consultation with their Dean, will submit an Implementation Report in response to the recommendations identified for follow-up. The Report is due October 1, 2025.</w:t>
      </w:r>
    </w:p>
    <w:p w14:paraId="15747825"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3031EE99" w14:textId="77777777" w:rsidR="00C55DDA" w:rsidRPr="00C55DDA" w:rsidRDefault="00C55DDA" w:rsidP="00C55DDA">
      <w:pPr>
        <w:widowControl w:val="0"/>
        <w:spacing w:after="0" w:line="240" w:lineRule="auto"/>
        <w:rPr>
          <w:rFonts w:ascii="Calibri" w:eastAsia="Calibri" w:hAnsi="Calibri" w:cs="Frutiger LT Std 45 Light"/>
          <w:b/>
          <w:bCs/>
          <w:color w:val="000000"/>
          <w:kern w:val="0"/>
          <w:sz w:val="24"/>
          <w:szCs w:val="24"/>
          <w:lang w:val="en-CA"/>
          <w14:ligatures w14:val="none"/>
        </w:rPr>
      </w:pPr>
      <w:r w:rsidRPr="00C55DDA">
        <w:rPr>
          <w:rFonts w:ascii="Calibri" w:eastAsia="Calibri" w:hAnsi="Calibri" w:cs="Frutiger LT Std 45 Light"/>
          <w:b/>
          <w:bCs/>
          <w:color w:val="000000"/>
          <w:kern w:val="0"/>
          <w:sz w:val="24"/>
          <w:szCs w:val="24"/>
          <w:lang w:val="en-CA"/>
          <w14:ligatures w14:val="none"/>
        </w:rPr>
        <w:t>Significant Program Strengths</w:t>
      </w:r>
    </w:p>
    <w:p w14:paraId="069B1E2E"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The Reviewers were impressed with faculty quality and commitment to building the program. The level of faculty-student engagement and overall commitment to the Program will benefit future recruitment efforts and alumni-related programs and events. Faculty will continue to have a positive impact on continued growth of the program based on their skills set that includes diligence, creativity, and curricular design.</w:t>
      </w:r>
    </w:p>
    <w:p w14:paraId="07E17FD7"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70F20643"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 xml:space="preserve">The Program has made </w:t>
      </w:r>
      <w:proofErr w:type="gramStart"/>
      <w:r w:rsidRPr="00C55DDA">
        <w:rPr>
          <w:rFonts w:ascii="Calibri" w:eastAsia="Calibri" w:hAnsi="Calibri" w:cs="Frutiger LT Std 45 Light"/>
          <w:color w:val="000000"/>
          <w:kern w:val="0"/>
          <w:sz w:val="24"/>
          <w:szCs w:val="24"/>
          <w:lang w:val="en-CA"/>
          <w14:ligatures w14:val="none"/>
        </w:rPr>
        <w:t>a number of</w:t>
      </w:r>
      <w:proofErr w:type="gramEnd"/>
      <w:r w:rsidRPr="00C55DDA">
        <w:rPr>
          <w:rFonts w:ascii="Calibri" w:eastAsia="Calibri" w:hAnsi="Calibri" w:cs="Frutiger LT Std 45 Light"/>
          <w:color w:val="000000"/>
          <w:kern w:val="0"/>
          <w:sz w:val="24"/>
          <w:szCs w:val="24"/>
          <w:lang w:val="en-CA"/>
          <w14:ligatures w14:val="none"/>
        </w:rPr>
        <w:t xml:space="preserve"> revisions to its curriculum including a name change to ‘Communications’. The Program, as it appears in the 2023-24 university calendar, has coherence that has been bolstered by new course additions that draw on and highlight the expertise of its current faculty. The Program has reaffirmed its commitment to deeper learning impacts through new courses that combine theory and practice and experiential learning, which will improve the fulfillment of the </w:t>
      </w:r>
      <w:r w:rsidRPr="00C55DDA">
        <w:rPr>
          <w:rFonts w:ascii="Calibri" w:eastAsia="Calibri" w:hAnsi="Calibri" w:cs="Frutiger LT Std 45 Light"/>
          <w:color w:val="000000"/>
          <w:kern w:val="0"/>
          <w:sz w:val="24"/>
          <w:szCs w:val="24"/>
          <w:lang w:val="en-CA"/>
          <w14:ligatures w14:val="none"/>
        </w:rPr>
        <w:lastRenderedPageBreak/>
        <w:t xml:space="preserve">Program Objectives and Program Learning Outcomes. The Reviewers noted that the Program makes good use of curricular resources including cross-listed courses and other core electives that help to flesh out the program. With these significant program revisions, the Reviewers believe these changes will encourage growth in student numbers. </w:t>
      </w:r>
    </w:p>
    <w:p w14:paraId="0FE72A29"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32491713"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The Reviewers noted that the Program has dedicated administrative support staff and a Coordinator who shows considerable insight and commitment to the program.</w:t>
      </w:r>
    </w:p>
    <w:p w14:paraId="390705E0"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5D793146"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u w:val="single"/>
          <w:lang w:val="en-CA"/>
          <w14:ligatures w14:val="none"/>
        </w:rPr>
      </w:pPr>
      <w:r w:rsidRPr="00C55DDA">
        <w:rPr>
          <w:rFonts w:ascii="Calibri" w:eastAsia="Calibri" w:hAnsi="Calibri" w:cs="Frutiger LT Std 45 Light"/>
          <w:color w:val="000000"/>
          <w:kern w:val="0"/>
          <w:sz w:val="24"/>
          <w:szCs w:val="24"/>
          <w:u w:val="single"/>
          <w:lang w:val="en-CA"/>
          <w14:ligatures w14:val="none"/>
        </w:rPr>
        <w:t>Experiential Learning</w:t>
      </w:r>
    </w:p>
    <w:p w14:paraId="0D642E8A"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The Program has prioritized increasing experiential learning opportunities for students and has made some advances in recent years. (e.g., Event Management course with on-campus event, “</w:t>
      </w:r>
      <w:proofErr w:type="spellStart"/>
      <w:r w:rsidRPr="00C55DDA">
        <w:rPr>
          <w:rFonts w:ascii="Calibri" w:eastAsia="Calibri" w:hAnsi="Calibri" w:cs="Frutiger LT Std 45 Light"/>
          <w:color w:val="000000"/>
          <w:kern w:val="0"/>
          <w:sz w:val="24"/>
          <w:szCs w:val="24"/>
          <w:lang w:val="en-CA"/>
          <w14:ligatures w14:val="none"/>
        </w:rPr>
        <w:t>Stresslesstival</w:t>
      </w:r>
      <w:proofErr w:type="spellEnd"/>
      <w:r w:rsidRPr="00C55DDA">
        <w:rPr>
          <w:rFonts w:ascii="Calibri" w:eastAsia="Calibri" w:hAnsi="Calibri" w:cs="Frutiger LT Std 45 Light"/>
          <w:color w:val="000000"/>
          <w:kern w:val="0"/>
          <w:sz w:val="24"/>
          <w:szCs w:val="24"/>
          <w:lang w:val="en-CA"/>
          <w14:ligatures w14:val="none"/>
        </w:rPr>
        <w:t xml:space="preserve">” event planning, Crisis Communication AI simulation, etc.). Furthermore, the Program is actively working to create opportunities for students to </w:t>
      </w:r>
      <w:proofErr w:type="gramStart"/>
      <w:r w:rsidRPr="00C55DDA">
        <w:rPr>
          <w:rFonts w:ascii="Calibri" w:eastAsia="Calibri" w:hAnsi="Calibri" w:cs="Frutiger LT Std 45 Light"/>
          <w:color w:val="000000"/>
          <w:kern w:val="0"/>
          <w:sz w:val="24"/>
          <w:szCs w:val="24"/>
          <w:lang w:val="en-CA"/>
          <w14:ligatures w14:val="none"/>
        </w:rPr>
        <w:t>enter into</w:t>
      </w:r>
      <w:proofErr w:type="gramEnd"/>
      <w:r w:rsidRPr="00C55DDA">
        <w:rPr>
          <w:rFonts w:ascii="Calibri" w:eastAsia="Calibri" w:hAnsi="Calibri" w:cs="Frutiger LT Std 45 Light"/>
          <w:color w:val="000000"/>
          <w:kern w:val="0"/>
          <w:sz w:val="24"/>
          <w:szCs w:val="24"/>
          <w:lang w:val="en-CA"/>
          <w14:ligatures w14:val="none"/>
        </w:rPr>
        <w:t xml:space="preserve"> the workplace by launching a co-op program in 2023-24, which will be in place for the 2024-25 academic year.</w:t>
      </w:r>
    </w:p>
    <w:p w14:paraId="575A0B05"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3465A312"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u w:val="single"/>
          <w:lang w:val="en-CA"/>
          <w14:ligatures w14:val="none"/>
        </w:rPr>
      </w:pPr>
      <w:r w:rsidRPr="00C55DDA">
        <w:rPr>
          <w:rFonts w:ascii="Calibri" w:eastAsia="Calibri" w:hAnsi="Calibri" w:cs="Frutiger LT Std 45 Light"/>
          <w:color w:val="000000"/>
          <w:kern w:val="0"/>
          <w:sz w:val="24"/>
          <w:szCs w:val="24"/>
          <w:u w:val="single"/>
          <w:lang w:val="en-CA"/>
          <w14:ligatures w14:val="none"/>
        </w:rPr>
        <w:t>EDI</w:t>
      </w:r>
    </w:p>
    <w:p w14:paraId="3A2DC4BA"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As the Program moves into phase two of its strategic plan, it aims to create courses that directly address the issues of Gender and Communication, Intercultural Communication, and Indigenous Communication and has committed to working with relevant university offices like the Office of Equity, Diversity, and Inclusion, and Trent’s new Director of EDI to ensure that they emphasize social justice and EDI concerns.</w:t>
      </w:r>
    </w:p>
    <w:p w14:paraId="08E0EF96"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38540311" w14:textId="77777777" w:rsidR="00C55DDA" w:rsidRPr="00C55DDA" w:rsidRDefault="00C55DDA" w:rsidP="00C55DDA">
      <w:pPr>
        <w:widowControl w:val="0"/>
        <w:spacing w:after="0" w:line="240" w:lineRule="auto"/>
        <w:rPr>
          <w:rFonts w:ascii="Calibri" w:eastAsia="Calibri" w:hAnsi="Calibri" w:cs="Frutiger LT Std 45 Light"/>
          <w:b/>
          <w:bCs/>
          <w:color w:val="000000"/>
          <w:kern w:val="0"/>
          <w:sz w:val="24"/>
          <w:szCs w:val="24"/>
          <w:lang w:val="en-CA"/>
          <w14:ligatures w14:val="none"/>
        </w:rPr>
      </w:pPr>
      <w:r w:rsidRPr="00C55DDA">
        <w:rPr>
          <w:rFonts w:ascii="Calibri" w:eastAsia="Calibri" w:hAnsi="Calibri" w:cs="Frutiger LT Std 45 Light"/>
          <w:b/>
          <w:bCs/>
          <w:color w:val="000000"/>
          <w:kern w:val="0"/>
          <w:sz w:val="24"/>
          <w:szCs w:val="24"/>
          <w:lang w:val="en-CA"/>
          <w14:ligatures w14:val="none"/>
        </w:rPr>
        <w:t>Opportunities for Program Improvement and Enhancement</w:t>
      </w:r>
    </w:p>
    <w:p w14:paraId="0A067826"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353BFC88"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roofErr w:type="gramStart"/>
      <w:r w:rsidRPr="00C55DDA">
        <w:rPr>
          <w:rFonts w:ascii="Calibri" w:eastAsia="Calibri" w:hAnsi="Calibri" w:cs="Frutiger LT Std 45 Light"/>
          <w:color w:val="000000"/>
          <w:kern w:val="0"/>
          <w:sz w:val="24"/>
          <w:szCs w:val="24"/>
          <w:lang w:val="en-CA"/>
          <w14:ligatures w14:val="none"/>
        </w:rPr>
        <w:t>In an effort to</w:t>
      </w:r>
      <w:proofErr w:type="gramEnd"/>
      <w:r w:rsidRPr="00C55DDA">
        <w:rPr>
          <w:rFonts w:ascii="Calibri" w:eastAsia="Calibri" w:hAnsi="Calibri" w:cs="Frutiger LT Std 45 Light"/>
          <w:color w:val="000000"/>
          <w:kern w:val="0"/>
          <w:sz w:val="24"/>
          <w:szCs w:val="24"/>
          <w:lang w:val="en-CA"/>
          <w14:ligatures w14:val="none"/>
        </w:rPr>
        <w:t xml:space="preserve"> ensure sustained quality programming and student experience, the Program has been reluctant to expand quickly. The Reviewers agreed that the Program should ‘avoid trying to “be all things to all people”’; however, it may need to expand to attract more majors. </w:t>
      </w:r>
    </w:p>
    <w:p w14:paraId="5953C61F"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7DE46F7F"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 xml:space="preserve">The Program is encouraged to meet with Marketing and Recruitment to engage in more effective recruitment and promotion. The Reviewers noted that the Program lacks consistent and engaging program-specific marketing content and should also develop specific programming that compliments the co-op, internship, and other curricular strengths of the program. The development of a program-specific marketing and recruitment strategy and campaign should also reflect EDI. The Program’s website lacks representation of their strengths and commitments to strategic communication and other related areas developed in the curriculum. Moreover, applicants may be confused as to the difference between the Communications and Business Communications degrees, in addition to the Media and Media Relations programs. </w:t>
      </w:r>
    </w:p>
    <w:p w14:paraId="3F964BFB"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03EDA4F1"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 xml:space="preserve">The Reviewers noted that there are more opportunities for collaboration (e.g., Journalism &amp; Creative Writing, Cultural Studies, and Media Studies) to enhance other programs. Another potential opportunity for actualized collaboration mentioned by reviewers is the development of an updated and more detailed or granular curriculum map and UDLE document. This work will facilitate opportunities to lay out and assess the programs backbone, identify learning outcomes, and identify areas for new courses, both within and outside the program. They noted that it will also provide oversight of cross-listed and core elective courses that may not be meeting student needs. Developing a plan for regular assessment of courses offered by Communications will also help to </w:t>
      </w:r>
      <w:r w:rsidRPr="00C55DDA">
        <w:rPr>
          <w:rFonts w:ascii="Calibri" w:eastAsia="Calibri" w:hAnsi="Calibri" w:cs="Frutiger LT Std 45 Light"/>
          <w:color w:val="000000"/>
          <w:kern w:val="0"/>
          <w:sz w:val="24"/>
          <w:szCs w:val="24"/>
          <w:lang w:val="en-CA"/>
          <w14:ligatures w14:val="none"/>
        </w:rPr>
        <w:lastRenderedPageBreak/>
        <w:t>ensure learning objectives are met.</w:t>
      </w:r>
    </w:p>
    <w:p w14:paraId="4EDD7356"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209E9684"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As part of a curriculum mapping exercise, the Program should consider student feedback received during the cyclical review. Students expressed that they want more courses at every level and more direct skills training and opportunities to gain meaningful work experience. On a related issue, students expressed a need for more courses within the broader Communications discipline that would specifically be designed to contribute to the program’s discipline and practice. Students also stated that they wish that they were not required to take so many courses in other programs. Students have expressed a desire for more online options in Communications. Currently, the Program only offers one online course (Becoming Digital), and the remainder of the courses are delivered in-person.</w:t>
      </w:r>
    </w:p>
    <w:p w14:paraId="7F010B7C" w14:textId="77777777" w:rsidR="00C55DDA" w:rsidRPr="00C55DDA" w:rsidRDefault="00C55DDA" w:rsidP="00C55DDA">
      <w:pPr>
        <w:widowControl w:val="0"/>
        <w:spacing w:after="0" w:line="240" w:lineRule="auto"/>
        <w:rPr>
          <w:rFonts w:ascii="Calibri" w:eastAsia="Calibri" w:hAnsi="Calibri" w:cs="Frutiger LT Std 45 Light"/>
          <w:color w:val="000000"/>
          <w:kern w:val="0"/>
          <w:sz w:val="24"/>
          <w:szCs w:val="24"/>
          <w:lang w:val="en-CA"/>
          <w14:ligatures w14:val="none"/>
        </w:rPr>
      </w:pPr>
    </w:p>
    <w:p w14:paraId="011CF6DF" w14:textId="66228377" w:rsidR="00BE4FC5" w:rsidRPr="00BE4FC5" w:rsidRDefault="00C55DDA" w:rsidP="00C55DDA">
      <w:pPr>
        <w:widowControl w:val="0"/>
        <w:spacing w:after="0" w:line="240" w:lineRule="auto"/>
        <w:rPr>
          <w:rFonts w:ascii="Calibri" w:eastAsia="Times New Roman" w:hAnsi="Calibri" w:cs="Calibri"/>
          <w:kern w:val="0"/>
          <w:sz w:val="24"/>
          <w:szCs w:val="24"/>
          <w:lang w:val="en-CA"/>
          <w14:ligatures w14:val="none"/>
        </w:rPr>
      </w:pPr>
      <w:r w:rsidRPr="00C55DDA">
        <w:rPr>
          <w:rFonts w:ascii="Calibri" w:eastAsia="Calibri" w:hAnsi="Calibri" w:cs="Frutiger LT Std 45 Light"/>
          <w:color w:val="000000"/>
          <w:kern w:val="0"/>
          <w:sz w:val="24"/>
          <w:szCs w:val="24"/>
          <w:lang w:val="en-CA"/>
          <w14:ligatures w14:val="none"/>
        </w:rPr>
        <w:t>As stated by the Reviewers, a relatively small investment in a subscription to a professional software suite (e.g., Adobe Creative Cloud) would provide both instructors and students with powerful tools to produce quality digital communication content, designs, formats, and technologies.</w:t>
      </w:r>
    </w:p>
    <w:p w14:paraId="2545FBF8" w14:textId="4F378182" w:rsidR="00A07644" w:rsidRPr="00A07644" w:rsidRDefault="00A07644" w:rsidP="00BE4FC5">
      <w:pPr>
        <w:widowControl w:val="0"/>
        <w:spacing w:after="0" w:line="240" w:lineRule="auto"/>
        <w:outlineLvl w:val="0"/>
        <w:rPr>
          <w:rFonts w:ascii="Calibri" w:eastAsia="Times New Roman" w:hAnsi="Calibri" w:cs="Calibri"/>
          <w:bCs/>
          <w:kern w:val="0"/>
          <w:sz w:val="24"/>
          <w:szCs w:val="24"/>
          <w:lang w:val="en-CA"/>
          <w14:ligatures w14:val="none"/>
        </w:rPr>
      </w:pPr>
    </w:p>
    <w:p w14:paraId="697338F8" w14:textId="77777777" w:rsidR="00E709D6" w:rsidRDefault="0098574E" w:rsidP="00DD58A1">
      <w:pPr>
        <w:widowControl w:val="0"/>
        <w:tabs>
          <w:tab w:val="left" w:pos="1560"/>
          <w:tab w:val="right" w:pos="5760"/>
        </w:tabs>
        <w:spacing w:after="0" w:line="240" w:lineRule="auto"/>
        <w:rPr>
          <w:rFonts w:ascii="Arial Black" w:eastAsia="Times New Roman" w:hAnsi="Arial Black" w:cs="Calibri"/>
          <w:sz w:val="24"/>
          <w:szCs w:val="24"/>
        </w:rPr>
      </w:pPr>
      <w:r w:rsidRPr="0098574E">
        <w:rPr>
          <w:rFonts w:ascii="Arial Black" w:eastAsia="Times New Roman" w:hAnsi="Arial Black" w:cs="Calibri"/>
          <w:b/>
          <w:sz w:val="24"/>
          <w:szCs w:val="24"/>
        </w:rPr>
        <w:t>Implementation Plan</w:t>
      </w:r>
      <w:r w:rsidRPr="0098574E">
        <w:rPr>
          <w:rFonts w:ascii="Arial Black" w:eastAsia="Times New Roman" w:hAnsi="Arial Black" w:cs="Calibri"/>
          <w:sz w:val="24"/>
          <w:szCs w:val="24"/>
        </w:rPr>
        <w:t xml:space="preserve"> </w:t>
      </w:r>
      <w:bookmarkStart w:id="4" w:name="_Hlk151459557"/>
    </w:p>
    <w:p w14:paraId="0FC59F73" w14:textId="77777777" w:rsidR="00C55DDA" w:rsidRDefault="0098574E" w:rsidP="00C55DDA">
      <w:pPr>
        <w:widowControl w:val="0"/>
        <w:tabs>
          <w:tab w:val="left" w:pos="567"/>
        </w:tabs>
        <w:rPr>
          <w:rFonts w:ascii="Calibri" w:eastAsia="Times New Roman" w:hAnsi="Calibri" w:cs="Calibri"/>
          <w:sz w:val="24"/>
          <w:szCs w:val="24"/>
        </w:rPr>
      </w:pPr>
      <w:r w:rsidRPr="0098574E">
        <w:rPr>
          <w:rFonts w:ascii="Calibri" w:eastAsia="Times New Roman" w:hAnsi="Calibri" w:cs="Calibri"/>
          <w:sz w:val="24"/>
          <w:szCs w:val="24"/>
        </w:rPr>
        <w:t>The Implementation Plan identifies those recommendations that require action by the academic unit. The Chair or Director, with members of the academic unit, will be responsible for leading the follow-up in consultation, and where appropriate, with Dean(s) and other university departments.</w:t>
      </w:r>
      <w:r w:rsidR="002412C1">
        <w:rPr>
          <w:rFonts w:ascii="Calibri" w:eastAsia="Times New Roman" w:hAnsi="Calibri" w:cs="Calibri"/>
          <w:sz w:val="24"/>
          <w:szCs w:val="24"/>
        </w:rPr>
        <w:t xml:space="preserve"> </w:t>
      </w:r>
      <w:r w:rsidRPr="0098574E">
        <w:rPr>
          <w:rFonts w:ascii="Calibri" w:eastAsia="Times New Roman" w:hAnsi="Calibri" w:cs="Calibri"/>
          <w:sz w:val="24"/>
          <w:szCs w:val="24"/>
        </w:rPr>
        <w:t xml:space="preserve">The Academic Unit will report on actions taken and the status of each recommendation by the due date provided. The (Associate) Dean will be responsible for reviewing the Implementation Report and submitting the final report to the Office of the Provost. </w:t>
      </w:r>
      <w:bookmarkEnd w:id="4"/>
    </w:p>
    <w:p w14:paraId="38B7F195" w14:textId="4E354E22" w:rsidR="000C3D04" w:rsidRPr="00C55DDA" w:rsidRDefault="000C3D04" w:rsidP="000C3D04">
      <w:pPr>
        <w:widowControl w:val="0"/>
        <w:tabs>
          <w:tab w:val="left" w:pos="567"/>
        </w:tabs>
        <w:spacing w:after="0" w:line="240" w:lineRule="auto"/>
        <w:rPr>
          <w:rFonts w:ascii="Calibri" w:eastAsia="Times New Roman" w:hAnsi="Calibri" w:cs="Calibri"/>
          <w:b/>
          <w:kern w:val="0"/>
          <w:sz w:val="24"/>
          <w:szCs w:val="24"/>
          <w14:ligatures w14:val="none"/>
        </w:rPr>
      </w:pPr>
      <w:r w:rsidRPr="000C3D04">
        <w:rPr>
          <w:rFonts w:ascii="Calibri" w:eastAsia="Times New Roman" w:hAnsi="Calibri" w:cs="Calibri"/>
          <w:b/>
          <w:kern w:val="0"/>
          <w:sz w:val="24"/>
          <w:szCs w:val="24"/>
          <w14:ligatures w14:val="none"/>
        </w:rPr>
        <w:t>DUE DATE FOR IMPLEMENTATION REPORT: October 1, 2025</w:t>
      </w:r>
    </w:p>
    <w:tbl>
      <w:tblPr>
        <w:tblW w:w="10201" w:type="dxa"/>
        <w:jc w:val="center"/>
        <w:tblLayout w:type="fixed"/>
        <w:tblLook w:val="04A0" w:firstRow="1" w:lastRow="0" w:firstColumn="1" w:lastColumn="0" w:noHBand="0" w:noVBand="1"/>
      </w:tblPr>
      <w:tblGrid>
        <w:gridCol w:w="3325"/>
        <w:gridCol w:w="3602"/>
        <w:gridCol w:w="1716"/>
        <w:gridCol w:w="1558"/>
      </w:tblGrid>
      <w:tr w:rsidR="00C55DDA" w:rsidRPr="00C55DDA" w14:paraId="18144829" w14:textId="77777777" w:rsidTr="00471B39">
        <w:trPr>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B82B5DA" w14:textId="77777777" w:rsidR="00C55DDA" w:rsidRPr="00C55DDA" w:rsidRDefault="00C55DDA" w:rsidP="00471B39">
            <w:pPr>
              <w:widowControl w:val="0"/>
              <w:spacing w:after="0" w:line="240" w:lineRule="auto"/>
              <w:jc w:val="center"/>
              <w:rPr>
                <w:rFonts w:ascii="Calibri" w:eastAsia="Times New Roman" w:hAnsi="Calibri" w:cs="Calibri"/>
                <w:b/>
                <w:kern w:val="0"/>
                <w:sz w:val="21"/>
                <w:szCs w:val="21"/>
                <w14:ligatures w14:val="none"/>
              </w:rPr>
            </w:pPr>
            <w:r w:rsidRPr="00C55DDA">
              <w:rPr>
                <w:rFonts w:ascii="Calibri" w:eastAsia="Times New Roman" w:hAnsi="Calibri" w:cs="Calibri"/>
                <w:b/>
                <w:kern w:val="0"/>
                <w:sz w:val="21"/>
                <w:szCs w:val="21"/>
                <w14:ligatures w14:val="none"/>
              </w:rPr>
              <w:t>Recommendation</w:t>
            </w:r>
          </w:p>
        </w:tc>
        <w:tc>
          <w:tcPr>
            <w:tcW w:w="36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0873314" w14:textId="77777777" w:rsidR="00C55DDA" w:rsidRPr="00C55DDA" w:rsidRDefault="00C55DDA" w:rsidP="00C55DDA">
            <w:pPr>
              <w:widowControl w:val="0"/>
              <w:spacing w:after="0" w:line="240" w:lineRule="auto"/>
              <w:jc w:val="center"/>
              <w:rPr>
                <w:rFonts w:ascii="Calibri" w:eastAsia="Times New Roman" w:hAnsi="Calibri" w:cs="Calibri"/>
                <w:b/>
                <w:kern w:val="0"/>
                <w:sz w:val="21"/>
                <w:szCs w:val="21"/>
                <w14:ligatures w14:val="none"/>
              </w:rPr>
            </w:pPr>
            <w:r w:rsidRPr="00C55DDA">
              <w:rPr>
                <w:rFonts w:ascii="Calibri" w:eastAsia="Times New Roman" w:hAnsi="Calibri" w:cs="Calibri"/>
                <w:b/>
                <w:kern w:val="0"/>
                <w:sz w:val="21"/>
                <w:szCs w:val="21"/>
                <w14:ligatures w14:val="none"/>
              </w:rPr>
              <w:t>Proposed Follow-Up</w:t>
            </w:r>
          </w:p>
          <w:p w14:paraId="6DBF59A9" w14:textId="0308FBE7" w:rsidR="00C55DDA" w:rsidRPr="00C55DDA" w:rsidRDefault="00C55DDA" w:rsidP="00C55DDA">
            <w:pPr>
              <w:widowControl w:val="0"/>
              <w:spacing w:after="0" w:line="240" w:lineRule="auto"/>
              <w:jc w:val="center"/>
              <w:rPr>
                <w:rFonts w:ascii="Calibri" w:eastAsia="Times New Roman" w:hAnsi="Calibri" w:cs="Calibri"/>
                <w:bCs/>
                <w:iCs/>
                <w:kern w:val="0"/>
                <w:sz w:val="21"/>
                <w:szCs w:val="21"/>
                <w14:ligatures w14:val="none"/>
              </w:rPr>
            </w:pPr>
          </w:p>
        </w:tc>
        <w:tc>
          <w:tcPr>
            <w:tcW w:w="17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DF889A" w14:textId="77777777" w:rsidR="00C55DDA" w:rsidRPr="00C55DDA" w:rsidRDefault="00C55DDA" w:rsidP="00C55DDA">
            <w:pPr>
              <w:widowControl w:val="0"/>
              <w:spacing w:after="0" w:line="240" w:lineRule="auto"/>
              <w:jc w:val="center"/>
              <w:rPr>
                <w:rFonts w:ascii="Calibri" w:eastAsia="Times New Roman" w:hAnsi="Calibri" w:cs="Calibri"/>
                <w:b/>
                <w:iCs/>
                <w:kern w:val="0"/>
                <w:sz w:val="21"/>
                <w:szCs w:val="21"/>
                <w14:ligatures w14:val="none"/>
              </w:rPr>
            </w:pPr>
            <w:r w:rsidRPr="00C55DDA">
              <w:rPr>
                <w:rFonts w:ascii="Calibri" w:eastAsia="Times New Roman" w:hAnsi="Calibri" w:cs="Calibri"/>
                <w:b/>
                <w:iCs/>
                <w:kern w:val="0"/>
                <w:sz w:val="21"/>
                <w:szCs w:val="21"/>
                <w14:ligatures w14:val="none"/>
              </w:rPr>
              <w:t>Specific Timeline</w:t>
            </w:r>
          </w:p>
          <w:p w14:paraId="7A885E79" w14:textId="0AB476E2" w:rsidR="00C55DDA" w:rsidRPr="00C55DDA" w:rsidRDefault="00C55DDA" w:rsidP="00C55DDA">
            <w:pPr>
              <w:widowControl w:val="0"/>
              <w:spacing w:after="0" w:line="240" w:lineRule="auto"/>
              <w:jc w:val="center"/>
              <w:rPr>
                <w:rFonts w:ascii="Calibri" w:eastAsia="Times New Roman" w:hAnsi="Calibri" w:cs="Calibri"/>
                <w:b/>
                <w:iCs/>
                <w:kern w:val="0"/>
                <w:sz w:val="21"/>
                <w:szCs w:val="21"/>
                <w14:ligatures w14:val="none"/>
              </w:rPr>
            </w:pPr>
          </w:p>
        </w:tc>
        <w:tc>
          <w:tcPr>
            <w:tcW w:w="155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C9D42B0" w14:textId="77777777" w:rsidR="00C55DDA" w:rsidRPr="00C55DDA" w:rsidRDefault="00C55DDA" w:rsidP="00C55DDA">
            <w:pPr>
              <w:widowControl w:val="0"/>
              <w:spacing w:after="0" w:line="240" w:lineRule="auto"/>
              <w:jc w:val="center"/>
              <w:rPr>
                <w:rFonts w:ascii="Calibri" w:eastAsia="Times New Roman" w:hAnsi="Calibri" w:cs="Calibri"/>
                <w:b/>
                <w:kern w:val="0"/>
                <w:sz w:val="21"/>
                <w:szCs w:val="21"/>
                <w14:ligatures w14:val="none"/>
              </w:rPr>
            </w:pPr>
            <w:r w:rsidRPr="00C55DDA">
              <w:rPr>
                <w:rFonts w:ascii="Calibri" w:eastAsia="Times New Roman" w:hAnsi="Calibri" w:cs="Calibri"/>
                <w:b/>
                <w:kern w:val="0"/>
                <w:sz w:val="21"/>
                <w:szCs w:val="21"/>
                <w14:ligatures w14:val="none"/>
              </w:rPr>
              <w:t>Position Responsible for Leading Follow-up</w:t>
            </w:r>
          </w:p>
        </w:tc>
      </w:tr>
      <w:tr w:rsidR="00C55DDA" w:rsidRPr="00C55DDA" w14:paraId="6CA8A68F" w14:textId="77777777" w:rsidTr="00471B39">
        <w:trPr>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FFFFFF"/>
          </w:tcPr>
          <w:p w14:paraId="5D2107C9" w14:textId="77777777" w:rsidR="00C55DDA" w:rsidRPr="00C55DDA" w:rsidRDefault="00C55DDA" w:rsidP="00C55DDA">
            <w:pPr>
              <w:widowControl w:val="0"/>
              <w:autoSpaceDE w:val="0"/>
              <w:autoSpaceDN w:val="0"/>
              <w:adjustRightInd w:val="0"/>
              <w:spacing w:after="0" w:line="240" w:lineRule="auto"/>
              <w:rPr>
                <w:rFonts w:ascii="Calibri" w:eastAsia="Times New Roman" w:hAnsi="Calibri" w:cs="Calibri"/>
                <w:b/>
                <w:bCs/>
                <w:kern w:val="0"/>
                <w:sz w:val="21"/>
                <w:szCs w:val="21"/>
                <w14:ligatures w14:val="none"/>
              </w:rPr>
            </w:pPr>
            <w:r w:rsidRPr="00C55DDA">
              <w:rPr>
                <w:rFonts w:ascii="Calibri" w:eastAsia="Times New Roman" w:hAnsi="Calibri" w:cs="Calibri"/>
                <w:b/>
                <w:bCs/>
                <w:kern w:val="0"/>
                <w:sz w:val="21"/>
                <w:szCs w:val="21"/>
                <w14:ligatures w14:val="none"/>
              </w:rPr>
              <w:t>Recommendation 1</w:t>
            </w:r>
          </w:p>
          <w:p w14:paraId="5734A161" w14:textId="77777777" w:rsidR="00C55DDA" w:rsidRPr="00C55DDA" w:rsidRDefault="00C55DDA" w:rsidP="00C55DDA">
            <w:pPr>
              <w:widowControl w:val="0"/>
              <w:autoSpaceDE w:val="0"/>
              <w:autoSpaceDN w:val="0"/>
              <w:adjustRightInd w:val="0"/>
              <w:spacing w:after="0" w:line="240" w:lineRule="auto"/>
              <w:rPr>
                <w:rFonts w:ascii="Calibri" w:eastAsia="Times New Roman" w:hAnsi="Calibri" w:cs="Arial"/>
                <w:bCs/>
                <w:color w:val="000000"/>
                <w:kern w:val="0"/>
                <w:sz w:val="21"/>
                <w:szCs w:val="21"/>
                <w14:ligatures w14:val="none"/>
              </w:rPr>
            </w:pPr>
            <w:r w:rsidRPr="00C55DDA">
              <w:rPr>
                <w:rFonts w:ascii="Calibri" w:eastAsia="Times New Roman" w:hAnsi="Calibri" w:cs="Arial"/>
                <w:bCs/>
                <w:color w:val="000000"/>
                <w:kern w:val="0"/>
                <w:sz w:val="21"/>
                <w:szCs w:val="21"/>
                <w14:ligatures w14:val="none"/>
              </w:rPr>
              <w:t>The program should conduct a strategic evaluation of its teaching infrastructure with the goal of making both short-term and long-term investments in communications related software, hardware, and space.</w:t>
            </w:r>
          </w:p>
          <w:p w14:paraId="191FEDA4" w14:textId="77777777" w:rsidR="00C55DDA" w:rsidRPr="00C55DDA" w:rsidRDefault="00C55DDA" w:rsidP="00C55DDA">
            <w:pPr>
              <w:widowControl w:val="0"/>
              <w:autoSpaceDE w:val="0"/>
              <w:autoSpaceDN w:val="0"/>
              <w:adjustRightInd w:val="0"/>
              <w:spacing w:after="0" w:line="240" w:lineRule="auto"/>
              <w:rPr>
                <w:rFonts w:ascii="Calibri" w:eastAsia="Times New Roman" w:hAnsi="Calibri" w:cs="Arial"/>
                <w:bCs/>
                <w:color w:val="000000"/>
                <w:kern w:val="0"/>
                <w:sz w:val="21"/>
                <w:szCs w:val="21"/>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78EC7987"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 xml:space="preserve">The Program should develop a </w:t>
            </w:r>
            <w:proofErr w:type="gramStart"/>
            <w:r w:rsidRPr="00C55DDA">
              <w:rPr>
                <w:rFonts w:ascii="Calibri" w:eastAsia="Times New Roman" w:hAnsi="Calibri" w:cs="Calibri"/>
                <w:bCs/>
                <w:kern w:val="0"/>
                <w:sz w:val="21"/>
                <w:szCs w:val="21"/>
                <w14:ligatures w14:val="none"/>
              </w:rPr>
              <w:t>short and long term</w:t>
            </w:r>
            <w:proofErr w:type="gramEnd"/>
            <w:r w:rsidRPr="00C55DDA">
              <w:rPr>
                <w:rFonts w:ascii="Calibri" w:eastAsia="Times New Roman" w:hAnsi="Calibri" w:cs="Calibri"/>
                <w:bCs/>
                <w:kern w:val="0"/>
                <w:sz w:val="21"/>
                <w:szCs w:val="21"/>
                <w14:ligatures w14:val="none"/>
              </w:rPr>
              <w:t xml:space="preserve"> plan to identify technology and space needs.</w:t>
            </w:r>
          </w:p>
          <w:p w14:paraId="22FF1ECA"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p>
          <w:p w14:paraId="304CF0D8"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The Implementation Report should provide an update.</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12C0508F" w14:textId="77777777" w:rsidR="00C55DDA" w:rsidRPr="00C55DDA" w:rsidRDefault="00C55DDA" w:rsidP="00C55DDA">
            <w:pPr>
              <w:widowControl w:val="0"/>
              <w:spacing w:after="0" w:line="240" w:lineRule="auto"/>
              <w:rPr>
                <w:rFonts w:ascii="Calibri" w:eastAsia="Times New Roman" w:hAnsi="Calibri" w:cs="Calibri"/>
                <w:bCs/>
                <w:iCs/>
                <w:kern w:val="0"/>
                <w:sz w:val="21"/>
                <w:szCs w:val="21"/>
                <w14:ligatures w14:val="none"/>
              </w:rPr>
            </w:pPr>
            <w:r w:rsidRPr="00C55DDA">
              <w:rPr>
                <w:rFonts w:ascii="Calibri" w:eastAsia="Times New Roman" w:hAnsi="Calibri" w:cs="Calibri"/>
                <w:bCs/>
                <w:iCs/>
                <w:kern w:val="0"/>
                <w:sz w:val="21"/>
                <w:szCs w:val="21"/>
                <w14:ligatures w14:val="none"/>
              </w:rPr>
              <w:t>April 2025.</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76DF395D"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Program Coordinator, in consultation with Dean.</w:t>
            </w:r>
          </w:p>
        </w:tc>
      </w:tr>
      <w:tr w:rsidR="00C55DDA" w:rsidRPr="00C55DDA" w14:paraId="23365089" w14:textId="77777777" w:rsidTr="00471B39">
        <w:trPr>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FFFFFF"/>
          </w:tcPr>
          <w:p w14:paraId="1D0AACDE" w14:textId="77777777" w:rsidR="00C55DDA" w:rsidRPr="00C55DDA" w:rsidRDefault="00C55DDA" w:rsidP="00C55DDA">
            <w:pPr>
              <w:widowControl w:val="0"/>
              <w:autoSpaceDE w:val="0"/>
              <w:autoSpaceDN w:val="0"/>
              <w:adjustRightInd w:val="0"/>
              <w:spacing w:after="0" w:line="240" w:lineRule="auto"/>
              <w:rPr>
                <w:rFonts w:ascii="Calibri" w:eastAsia="Times New Roman" w:hAnsi="Calibri" w:cs="Calibri"/>
                <w:b/>
                <w:bCs/>
                <w:kern w:val="0"/>
                <w:sz w:val="21"/>
                <w:szCs w:val="21"/>
                <w14:ligatures w14:val="none"/>
              </w:rPr>
            </w:pPr>
            <w:r w:rsidRPr="00C55DDA">
              <w:rPr>
                <w:rFonts w:ascii="Calibri" w:eastAsia="Times New Roman" w:hAnsi="Calibri" w:cs="Calibri"/>
                <w:b/>
                <w:bCs/>
                <w:kern w:val="0"/>
                <w:sz w:val="21"/>
                <w:szCs w:val="21"/>
                <w14:ligatures w14:val="none"/>
              </w:rPr>
              <w:t>Recommendation 2</w:t>
            </w:r>
          </w:p>
          <w:p w14:paraId="3D96904C" w14:textId="77777777" w:rsidR="00C55DDA" w:rsidRPr="00C55DDA" w:rsidRDefault="00C55DDA" w:rsidP="00C55DDA">
            <w:pPr>
              <w:widowControl w:val="0"/>
              <w:autoSpaceDE w:val="0"/>
              <w:autoSpaceDN w:val="0"/>
              <w:adjustRightInd w:val="0"/>
              <w:spacing w:after="0" w:line="240" w:lineRule="auto"/>
              <w:rPr>
                <w:rFonts w:ascii="Calibri" w:eastAsia="Times New Roman" w:hAnsi="Calibri" w:cs="Arial"/>
                <w:bCs/>
                <w:color w:val="000000"/>
                <w:kern w:val="0"/>
                <w:sz w:val="21"/>
                <w:szCs w:val="21"/>
                <w14:ligatures w14:val="none"/>
              </w:rPr>
            </w:pPr>
            <w:r w:rsidRPr="00C55DDA">
              <w:rPr>
                <w:rFonts w:ascii="Calibri" w:eastAsia="Times New Roman" w:hAnsi="Calibri" w:cs="Arial"/>
                <w:bCs/>
                <w:color w:val="000000"/>
                <w:kern w:val="0"/>
                <w:sz w:val="21"/>
                <w:szCs w:val="21"/>
                <w14:ligatures w14:val="none"/>
              </w:rPr>
              <w:t xml:space="preserve">The program should develop a sustainable staffing plan to support, recruit, and retain instructors, most importantly the program coordinator and two full time faculty. </w:t>
            </w:r>
          </w:p>
          <w:p w14:paraId="542A90AB" w14:textId="77777777" w:rsidR="00C55DDA" w:rsidRPr="00C55DDA" w:rsidRDefault="00C55DDA" w:rsidP="00C55DDA">
            <w:pPr>
              <w:widowControl w:val="0"/>
              <w:autoSpaceDE w:val="0"/>
              <w:autoSpaceDN w:val="0"/>
              <w:adjustRightInd w:val="0"/>
              <w:spacing w:after="0" w:line="240" w:lineRule="auto"/>
              <w:rPr>
                <w:rFonts w:ascii="Calibri" w:eastAsia="Calibri" w:hAnsi="Calibri" w:cs="Calibri"/>
                <w:color w:val="ED7D31"/>
                <w:kern w:val="0"/>
                <w:sz w:val="21"/>
                <w:szCs w:val="21"/>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7FFCE0E2" w14:textId="77777777" w:rsidR="00C55DDA" w:rsidRPr="00C55DDA" w:rsidRDefault="00C55DDA" w:rsidP="00C55DDA">
            <w:pPr>
              <w:widowControl w:val="0"/>
              <w:spacing w:after="0" w:line="240" w:lineRule="auto"/>
              <w:rPr>
                <w:rFonts w:ascii="Calibri" w:eastAsia="Times New Roman" w:hAnsi="Calibri" w:cs="Calibri"/>
                <w:kern w:val="0"/>
                <w:sz w:val="20"/>
                <w:szCs w:val="20"/>
                <w14:ligatures w14:val="none"/>
              </w:rPr>
            </w:pPr>
            <w:r w:rsidRPr="00C55DDA">
              <w:rPr>
                <w:rFonts w:ascii="Calibri" w:eastAsia="Times New Roman" w:hAnsi="Calibri" w:cs="Calibri"/>
                <w:kern w:val="0"/>
                <w:sz w:val="20"/>
                <w:szCs w:val="20"/>
                <w14:ligatures w14:val="none"/>
              </w:rPr>
              <w:t xml:space="preserve">Faculty resource planning is part of the Annual Academic Planning Exercise and should be completed in consultation with the Dean. </w:t>
            </w:r>
          </w:p>
          <w:p w14:paraId="234C4C78" w14:textId="77777777" w:rsidR="00C55DDA" w:rsidRPr="00C55DDA" w:rsidRDefault="00C55DDA" w:rsidP="00C55DDA">
            <w:pPr>
              <w:widowControl w:val="0"/>
              <w:spacing w:after="0" w:line="240" w:lineRule="auto"/>
              <w:rPr>
                <w:rFonts w:ascii="Calibri" w:eastAsia="Times New Roman" w:hAnsi="Calibri" w:cs="Calibri"/>
                <w:kern w:val="0"/>
                <w:sz w:val="20"/>
                <w:szCs w:val="20"/>
                <w14:ligatures w14:val="none"/>
              </w:rPr>
            </w:pPr>
          </w:p>
          <w:p w14:paraId="411E4F91" w14:textId="77777777" w:rsidR="00C55DDA" w:rsidRPr="00C55DDA" w:rsidRDefault="00C55DDA" w:rsidP="00C55DDA">
            <w:pPr>
              <w:spacing w:after="0" w:line="240" w:lineRule="auto"/>
              <w:rPr>
                <w:rFonts w:ascii="Calibri" w:eastAsia="Calibri" w:hAnsi="Calibri" w:cs="Calibri"/>
                <w:bCs/>
                <w:kern w:val="0"/>
                <w:sz w:val="20"/>
                <w:szCs w:val="20"/>
                <w:lang w:val="en-CA"/>
                <w14:ligatures w14:val="none"/>
              </w:rPr>
            </w:pPr>
            <w:r w:rsidRPr="00C55DDA">
              <w:rPr>
                <w:rFonts w:ascii="Calibri" w:eastAsia="Times New Roman" w:hAnsi="Calibri" w:cs="Calibri"/>
                <w:kern w:val="0"/>
                <w:sz w:val="20"/>
                <w:szCs w:val="20"/>
                <w14:ligatures w14:val="none"/>
              </w:rPr>
              <w:t>As well,</w:t>
            </w:r>
            <w:r w:rsidRPr="00C55DDA">
              <w:rPr>
                <w:rFonts w:ascii="Calibri" w:eastAsia="Calibri" w:hAnsi="Calibri" w:cs="Calibri"/>
                <w:bCs/>
                <w:kern w:val="0"/>
                <w:sz w:val="20"/>
                <w:szCs w:val="20"/>
                <w:lang w:val="en-CA"/>
                <w14:ligatures w14:val="none"/>
              </w:rPr>
              <w:t xml:space="preserve"> Hiring requests are included in Annual Department/Program Staffing plans, and approved in the University’s budget process.</w:t>
            </w:r>
          </w:p>
          <w:p w14:paraId="42DF3B74" w14:textId="77777777" w:rsidR="00C55DDA" w:rsidRPr="00C55DDA" w:rsidRDefault="00C55DDA" w:rsidP="00C55DDA">
            <w:pPr>
              <w:widowControl w:val="0"/>
              <w:spacing w:after="0" w:line="240" w:lineRule="auto"/>
              <w:rPr>
                <w:rFonts w:ascii="Calibri" w:eastAsia="Times New Roman" w:hAnsi="Calibri" w:cs="Calibri"/>
                <w:b/>
                <w:kern w:val="0"/>
                <w:sz w:val="21"/>
                <w:szCs w:val="21"/>
                <w14:ligatures w14:val="none"/>
              </w:rPr>
            </w:pPr>
            <w:r w:rsidRPr="00C55DDA">
              <w:rPr>
                <w:rFonts w:ascii="Calibri" w:eastAsia="Times New Roman" w:hAnsi="Calibri" w:cs="Calibri"/>
                <w:b/>
                <w:kern w:val="0"/>
                <w:sz w:val="21"/>
                <w:szCs w:val="21"/>
                <w14:ligatures w14:val="none"/>
              </w:rPr>
              <w:t xml:space="preserve"> </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08F89973" w14:textId="77777777" w:rsidR="00C55DDA" w:rsidRPr="00C55DDA" w:rsidRDefault="00C55DDA" w:rsidP="00C55DDA">
            <w:pPr>
              <w:widowControl w:val="0"/>
              <w:spacing w:after="0" w:line="240" w:lineRule="auto"/>
              <w:rPr>
                <w:rFonts w:ascii="Calibri" w:eastAsia="Times New Roman" w:hAnsi="Calibri" w:cs="Calibri"/>
                <w:bCs/>
                <w:iCs/>
                <w:kern w:val="0"/>
                <w:sz w:val="21"/>
                <w:szCs w:val="21"/>
                <w14:ligatures w14:val="none"/>
              </w:rPr>
            </w:pPr>
            <w:r w:rsidRPr="00C55DDA">
              <w:rPr>
                <w:rFonts w:ascii="Calibri" w:eastAsia="Times New Roman" w:hAnsi="Calibri" w:cs="Calibri"/>
                <w:bCs/>
                <w:iCs/>
                <w:kern w:val="0"/>
                <w:sz w:val="21"/>
                <w:szCs w:val="21"/>
                <w14:ligatures w14:val="none"/>
              </w:rPr>
              <w:t>Fall 2025.</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44238F1E" w14:textId="77777777" w:rsidR="00C55DDA" w:rsidRPr="00C55DDA" w:rsidRDefault="00C55DDA" w:rsidP="00C55DDA">
            <w:pPr>
              <w:widowControl w:val="0"/>
              <w:spacing w:after="0" w:line="240" w:lineRule="auto"/>
              <w:rPr>
                <w:rFonts w:ascii="Calibri" w:eastAsia="Times New Roman" w:hAnsi="Calibri" w:cs="Calibri"/>
                <w:b/>
                <w:kern w:val="0"/>
                <w:sz w:val="21"/>
                <w:szCs w:val="21"/>
                <w14:ligatures w14:val="none"/>
              </w:rPr>
            </w:pPr>
            <w:r w:rsidRPr="00C55DDA">
              <w:rPr>
                <w:rFonts w:ascii="Calibri" w:eastAsia="Times New Roman" w:hAnsi="Calibri" w:cs="Calibri"/>
                <w:bCs/>
                <w:kern w:val="0"/>
                <w:sz w:val="21"/>
                <w:szCs w:val="21"/>
                <w14:ligatures w14:val="none"/>
              </w:rPr>
              <w:t>Program Coordinator, in consultation with Dean.</w:t>
            </w:r>
          </w:p>
        </w:tc>
      </w:tr>
      <w:tr w:rsidR="00C55DDA" w:rsidRPr="00C55DDA" w14:paraId="35D27690" w14:textId="77777777" w:rsidTr="00471B39">
        <w:trPr>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FFFFFF"/>
          </w:tcPr>
          <w:p w14:paraId="75BC5B0D" w14:textId="77777777" w:rsidR="00C55DDA" w:rsidRPr="00C55DDA" w:rsidRDefault="00C55DDA" w:rsidP="00C55DDA">
            <w:pPr>
              <w:widowControl w:val="0"/>
              <w:autoSpaceDE w:val="0"/>
              <w:autoSpaceDN w:val="0"/>
              <w:adjustRightInd w:val="0"/>
              <w:spacing w:after="0" w:line="240" w:lineRule="auto"/>
              <w:rPr>
                <w:rFonts w:ascii="Calibri" w:eastAsia="Times New Roman" w:hAnsi="Calibri" w:cs="Calibri"/>
                <w:b/>
                <w:bCs/>
                <w:kern w:val="0"/>
                <w:sz w:val="21"/>
                <w:szCs w:val="21"/>
                <w14:ligatures w14:val="none"/>
              </w:rPr>
            </w:pPr>
            <w:r w:rsidRPr="00C55DDA">
              <w:rPr>
                <w:rFonts w:ascii="Calibri" w:eastAsia="Times New Roman" w:hAnsi="Calibri" w:cs="Calibri"/>
                <w:b/>
                <w:bCs/>
                <w:kern w:val="0"/>
                <w:sz w:val="21"/>
                <w:szCs w:val="21"/>
                <w14:ligatures w14:val="none"/>
              </w:rPr>
              <w:t>Recommendation 3</w:t>
            </w:r>
          </w:p>
          <w:p w14:paraId="55FE0645" w14:textId="77777777" w:rsidR="00C55DDA" w:rsidRPr="00C55DDA" w:rsidRDefault="00C55DDA" w:rsidP="00C55DDA">
            <w:pPr>
              <w:widowControl w:val="0"/>
              <w:autoSpaceDE w:val="0"/>
              <w:autoSpaceDN w:val="0"/>
              <w:adjustRightInd w:val="0"/>
              <w:spacing w:after="0" w:line="240" w:lineRule="auto"/>
              <w:rPr>
                <w:rFonts w:ascii="Calibri" w:eastAsia="Times New Roman" w:hAnsi="Calibri" w:cs="Arial"/>
                <w:bCs/>
                <w:color w:val="000000"/>
                <w:kern w:val="0"/>
                <w:sz w:val="21"/>
                <w:szCs w:val="21"/>
                <w14:ligatures w14:val="none"/>
              </w:rPr>
            </w:pPr>
            <w:r w:rsidRPr="00C55DDA">
              <w:rPr>
                <w:rFonts w:ascii="Calibri" w:eastAsia="Times New Roman" w:hAnsi="Calibri" w:cs="Arial"/>
                <w:bCs/>
                <w:color w:val="000000"/>
                <w:kern w:val="0"/>
                <w:sz w:val="21"/>
                <w:szCs w:val="21"/>
                <w14:ligatures w14:val="none"/>
              </w:rPr>
              <w:lastRenderedPageBreak/>
              <w:t xml:space="preserve">The university administration should put in place a long-term solution to the administration of small programs such as the communications program. </w:t>
            </w:r>
          </w:p>
          <w:p w14:paraId="0D436B59" w14:textId="77777777" w:rsidR="00C55DDA" w:rsidRPr="00C55DDA" w:rsidRDefault="00C55DDA" w:rsidP="00C55DDA">
            <w:pPr>
              <w:widowControl w:val="0"/>
              <w:tabs>
                <w:tab w:val="left" w:pos="360"/>
              </w:tabs>
              <w:spacing w:after="0" w:line="240" w:lineRule="auto"/>
              <w:rPr>
                <w:rFonts w:ascii="Calibri" w:eastAsia="Calibri" w:hAnsi="Calibri" w:cs="Calibri"/>
                <w:color w:val="ED7D31"/>
                <w:kern w:val="0"/>
                <w:sz w:val="21"/>
                <w:szCs w:val="21"/>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6E79E67C"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lastRenderedPageBreak/>
              <w:t xml:space="preserve">No follow-up required. </w:t>
            </w:r>
          </w:p>
          <w:p w14:paraId="558C02E1"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p>
          <w:p w14:paraId="775757DD"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This process is covered by the TUFA Collective Agreement.</w:t>
            </w:r>
          </w:p>
        </w:tc>
        <w:tc>
          <w:tcPr>
            <w:tcW w:w="1716" w:type="dxa"/>
            <w:tcBorders>
              <w:top w:val="single" w:sz="4" w:space="0" w:color="000000"/>
              <w:left w:val="single" w:sz="4" w:space="0" w:color="000000"/>
              <w:bottom w:val="single" w:sz="4" w:space="0" w:color="000000"/>
              <w:right w:val="single" w:sz="4" w:space="0" w:color="000000"/>
            </w:tcBorders>
            <w:shd w:val="clear" w:color="auto" w:fill="D9D9D9"/>
          </w:tcPr>
          <w:p w14:paraId="6CD2A93A" w14:textId="77777777" w:rsidR="00C55DDA" w:rsidRPr="00C55DDA" w:rsidRDefault="00C55DDA" w:rsidP="00C55DDA">
            <w:pPr>
              <w:widowControl w:val="0"/>
              <w:spacing w:after="0" w:line="240" w:lineRule="auto"/>
              <w:rPr>
                <w:rFonts w:ascii="Calibri" w:eastAsia="Times New Roman" w:hAnsi="Calibri" w:cs="Calibri"/>
                <w:b/>
                <w:iCs/>
                <w:kern w:val="0"/>
                <w:sz w:val="21"/>
                <w:szCs w:val="21"/>
                <w14:ligatures w14:val="none"/>
              </w:rPr>
            </w:pPr>
          </w:p>
        </w:tc>
        <w:tc>
          <w:tcPr>
            <w:tcW w:w="1558" w:type="dxa"/>
            <w:tcBorders>
              <w:top w:val="single" w:sz="4" w:space="0" w:color="000000"/>
              <w:left w:val="single" w:sz="4" w:space="0" w:color="000000"/>
              <w:bottom w:val="single" w:sz="4" w:space="0" w:color="000000"/>
              <w:right w:val="single" w:sz="4" w:space="0" w:color="000000"/>
            </w:tcBorders>
            <w:shd w:val="clear" w:color="auto" w:fill="D9D9D9"/>
          </w:tcPr>
          <w:p w14:paraId="68B2FE4B" w14:textId="77777777" w:rsidR="00C55DDA" w:rsidRPr="00C55DDA" w:rsidRDefault="00C55DDA" w:rsidP="00C55DDA">
            <w:pPr>
              <w:widowControl w:val="0"/>
              <w:spacing w:after="0" w:line="240" w:lineRule="auto"/>
              <w:rPr>
                <w:rFonts w:ascii="Calibri" w:eastAsia="Times New Roman" w:hAnsi="Calibri" w:cs="Calibri"/>
                <w:b/>
                <w:kern w:val="0"/>
                <w:sz w:val="21"/>
                <w:szCs w:val="21"/>
                <w14:ligatures w14:val="none"/>
              </w:rPr>
            </w:pPr>
          </w:p>
        </w:tc>
      </w:tr>
      <w:tr w:rsidR="00C55DDA" w:rsidRPr="00C55DDA" w14:paraId="70BD4410" w14:textId="77777777" w:rsidTr="00471B39">
        <w:trPr>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FFFFFF"/>
          </w:tcPr>
          <w:p w14:paraId="661B3AB1" w14:textId="77777777" w:rsidR="00C55DDA" w:rsidRPr="00C55DDA" w:rsidRDefault="00C55DDA" w:rsidP="00C55DDA">
            <w:pPr>
              <w:widowControl w:val="0"/>
              <w:autoSpaceDE w:val="0"/>
              <w:autoSpaceDN w:val="0"/>
              <w:adjustRightInd w:val="0"/>
              <w:spacing w:after="0" w:line="240" w:lineRule="auto"/>
              <w:rPr>
                <w:rFonts w:ascii="Calibri" w:eastAsia="Times New Roman" w:hAnsi="Calibri" w:cs="Calibri"/>
                <w:b/>
                <w:bCs/>
                <w:kern w:val="0"/>
                <w:sz w:val="21"/>
                <w:szCs w:val="21"/>
                <w14:ligatures w14:val="none"/>
              </w:rPr>
            </w:pPr>
            <w:r w:rsidRPr="00C55DDA">
              <w:rPr>
                <w:rFonts w:ascii="Calibri" w:eastAsia="Times New Roman" w:hAnsi="Calibri" w:cs="Calibri"/>
                <w:b/>
                <w:bCs/>
                <w:kern w:val="0"/>
                <w:sz w:val="21"/>
                <w:szCs w:val="21"/>
                <w14:ligatures w14:val="none"/>
              </w:rPr>
              <w:t>Recommendation 4</w:t>
            </w:r>
          </w:p>
          <w:p w14:paraId="3DA783F9" w14:textId="77777777" w:rsidR="00C55DDA" w:rsidRPr="00C55DDA" w:rsidRDefault="00C55DDA" w:rsidP="00C55DDA">
            <w:pPr>
              <w:autoSpaceDE w:val="0"/>
              <w:autoSpaceDN w:val="0"/>
              <w:adjustRightInd w:val="0"/>
              <w:spacing w:after="0" w:line="240" w:lineRule="auto"/>
              <w:rPr>
                <w:rFonts w:ascii="Calibri" w:eastAsia="Times New Roman" w:hAnsi="Calibri" w:cs="Arial"/>
                <w:bCs/>
                <w:color w:val="000000"/>
                <w:kern w:val="0"/>
                <w:sz w:val="21"/>
                <w:szCs w:val="21"/>
                <w14:ligatures w14:val="none"/>
              </w:rPr>
            </w:pPr>
            <w:r w:rsidRPr="00C55DDA">
              <w:rPr>
                <w:rFonts w:ascii="Calibri" w:eastAsia="Times New Roman" w:hAnsi="Calibri" w:cs="Arial"/>
                <w:bCs/>
                <w:color w:val="000000"/>
                <w:kern w:val="0"/>
                <w:sz w:val="21"/>
                <w:szCs w:val="21"/>
                <w14:ligatures w14:val="none"/>
              </w:rPr>
              <w:t>The university should develop program-specific marketing and recruitment materials (and website content) to more accurately reflect the specific focus of the communications program.</w:t>
            </w:r>
          </w:p>
          <w:p w14:paraId="5E7EC1F8" w14:textId="77777777" w:rsidR="00C55DDA" w:rsidRPr="00C55DDA" w:rsidRDefault="00C55DDA" w:rsidP="00C55DDA">
            <w:pPr>
              <w:widowControl w:val="0"/>
              <w:tabs>
                <w:tab w:val="left" w:pos="513"/>
              </w:tabs>
              <w:spacing w:after="0" w:line="240" w:lineRule="auto"/>
              <w:rPr>
                <w:rFonts w:ascii="Calibri" w:eastAsia="Times New Roman" w:hAnsi="Calibri" w:cs="Calibri"/>
                <w:b/>
                <w:bCs/>
                <w:kern w:val="0"/>
                <w:sz w:val="21"/>
                <w:szCs w:val="21"/>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3FE4311E"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Work on this has commenced and changes should be identified in the Implementation Report.</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303D2690" w14:textId="77777777" w:rsidR="00C55DDA" w:rsidRPr="00C55DDA" w:rsidRDefault="00C55DDA" w:rsidP="00C55DDA">
            <w:pPr>
              <w:widowControl w:val="0"/>
              <w:spacing w:after="0" w:line="240" w:lineRule="auto"/>
              <w:rPr>
                <w:rFonts w:ascii="Calibri" w:eastAsia="Times New Roman" w:hAnsi="Calibri" w:cs="Calibri"/>
                <w:bCs/>
                <w:iCs/>
                <w:kern w:val="0"/>
                <w:sz w:val="21"/>
                <w:szCs w:val="21"/>
                <w14:ligatures w14:val="none"/>
              </w:rPr>
            </w:pPr>
            <w:r w:rsidRPr="00C55DDA">
              <w:rPr>
                <w:rFonts w:ascii="Calibri" w:eastAsia="Times New Roman" w:hAnsi="Calibri" w:cs="Calibri"/>
                <w:bCs/>
                <w:iCs/>
                <w:kern w:val="0"/>
                <w:sz w:val="21"/>
                <w:szCs w:val="21"/>
                <w14:ligatures w14:val="none"/>
              </w:rPr>
              <w:t>Ongoing as of Summer 2024.</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34FD33E9"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Program Coordinator, in conjunction with Dean and Marketing, Communications, and Recruitment.</w:t>
            </w:r>
          </w:p>
        </w:tc>
      </w:tr>
      <w:tr w:rsidR="00C55DDA" w:rsidRPr="00C55DDA" w14:paraId="1C29E5F3" w14:textId="77777777" w:rsidTr="00471B39">
        <w:trPr>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FFFFFF"/>
          </w:tcPr>
          <w:p w14:paraId="27E91286" w14:textId="77777777" w:rsidR="00C55DDA" w:rsidRPr="00C55DDA" w:rsidRDefault="00C55DDA" w:rsidP="00C55DDA">
            <w:pPr>
              <w:widowControl w:val="0"/>
              <w:autoSpaceDE w:val="0"/>
              <w:autoSpaceDN w:val="0"/>
              <w:adjustRightInd w:val="0"/>
              <w:spacing w:after="0" w:line="240" w:lineRule="auto"/>
              <w:rPr>
                <w:rFonts w:ascii="Calibri" w:eastAsia="Times New Roman" w:hAnsi="Calibri" w:cs="Calibri"/>
                <w:b/>
                <w:bCs/>
                <w:kern w:val="0"/>
                <w:sz w:val="21"/>
                <w:szCs w:val="21"/>
                <w14:ligatures w14:val="none"/>
              </w:rPr>
            </w:pPr>
            <w:r w:rsidRPr="00C55DDA">
              <w:rPr>
                <w:rFonts w:ascii="Calibri" w:eastAsia="Times New Roman" w:hAnsi="Calibri" w:cs="Calibri"/>
                <w:b/>
                <w:bCs/>
                <w:kern w:val="0"/>
                <w:sz w:val="21"/>
                <w:szCs w:val="21"/>
                <w14:ligatures w14:val="none"/>
              </w:rPr>
              <w:t>Recommendation 5</w:t>
            </w:r>
          </w:p>
          <w:p w14:paraId="33786A22" w14:textId="77777777" w:rsidR="00C55DDA" w:rsidRPr="00C55DDA" w:rsidRDefault="00C55DDA" w:rsidP="00C55DDA">
            <w:pPr>
              <w:autoSpaceDE w:val="0"/>
              <w:autoSpaceDN w:val="0"/>
              <w:adjustRightInd w:val="0"/>
              <w:spacing w:after="0" w:line="240" w:lineRule="auto"/>
              <w:rPr>
                <w:rFonts w:ascii="Calibri" w:eastAsia="Times New Roman" w:hAnsi="Calibri" w:cs="Arial"/>
                <w:bCs/>
                <w:color w:val="000000"/>
                <w:kern w:val="0"/>
                <w:sz w:val="21"/>
                <w:szCs w:val="21"/>
                <w14:ligatures w14:val="none"/>
              </w:rPr>
            </w:pPr>
            <w:r w:rsidRPr="00C55DDA">
              <w:rPr>
                <w:rFonts w:ascii="Calibri" w:eastAsia="Times New Roman" w:hAnsi="Calibri" w:cs="Arial"/>
                <w:bCs/>
                <w:color w:val="000000"/>
                <w:kern w:val="0"/>
                <w:sz w:val="21"/>
                <w:szCs w:val="21"/>
                <w14:ligatures w14:val="none"/>
              </w:rPr>
              <w:t>The program should develop a new curriculum map, program learning objectives, and UDLEs that reflect the current program structure and plans for program development.</w:t>
            </w:r>
          </w:p>
          <w:p w14:paraId="2D8C70D2" w14:textId="77777777" w:rsidR="00C55DDA" w:rsidRPr="00C55DDA" w:rsidRDefault="00C55DDA" w:rsidP="00C55DDA">
            <w:pPr>
              <w:widowControl w:val="0"/>
              <w:tabs>
                <w:tab w:val="left" w:pos="513"/>
              </w:tabs>
              <w:spacing w:after="0" w:line="240" w:lineRule="auto"/>
              <w:rPr>
                <w:rFonts w:ascii="Calibri" w:eastAsia="Times New Roman" w:hAnsi="Calibri" w:cs="Calibri"/>
                <w:b/>
                <w:bCs/>
                <w:kern w:val="0"/>
                <w:sz w:val="21"/>
                <w:szCs w:val="21"/>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7FD0F34A"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The Program should complete a comprehensive curriculum mapping of their courses, including a review of POs and PLOs.</w:t>
            </w:r>
          </w:p>
          <w:p w14:paraId="0E125745"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p>
          <w:p w14:paraId="70AAAF6E"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Changes and status of this exercise should be identified in Implementation Report.</w:t>
            </w:r>
          </w:p>
          <w:p w14:paraId="5F190618"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5E0BBFBA" w14:textId="77777777" w:rsidR="00C55DDA" w:rsidRPr="00C55DDA" w:rsidRDefault="00C55DDA" w:rsidP="00C55DDA">
            <w:pPr>
              <w:widowControl w:val="0"/>
              <w:spacing w:after="0" w:line="240" w:lineRule="auto"/>
              <w:rPr>
                <w:rFonts w:ascii="Calibri" w:eastAsia="Times New Roman" w:hAnsi="Calibri" w:cs="Calibri"/>
                <w:bCs/>
                <w:iCs/>
                <w:kern w:val="0"/>
                <w:sz w:val="21"/>
                <w:szCs w:val="21"/>
                <w14:ligatures w14:val="none"/>
              </w:rPr>
            </w:pPr>
            <w:r w:rsidRPr="00C55DDA">
              <w:rPr>
                <w:rFonts w:ascii="Calibri" w:eastAsia="Times New Roman" w:hAnsi="Calibri" w:cs="Calibri"/>
                <w:bCs/>
                <w:iCs/>
                <w:kern w:val="0"/>
                <w:sz w:val="21"/>
                <w:szCs w:val="21"/>
                <w14:ligatures w14:val="none"/>
              </w:rPr>
              <w:t>Begin in 2024/25 Academic Year and completed by April 2025.</w:t>
            </w:r>
          </w:p>
          <w:p w14:paraId="03C729D3" w14:textId="77777777" w:rsidR="00C55DDA" w:rsidRPr="00C55DDA" w:rsidRDefault="00C55DDA" w:rsidP="00C55DDA">
            <w:pPr>
              <w:widowControl w:val="0"/>
              <w:spacing w:after="0" w:line="240" w:lineRule="auto"/>
              <w:rPr>
                <w:rFonts w:ascii="Calibri" w:eastAsia="Times New Roman" w:hAnsi="Calibri" w:cs="Calibri"/>
                <w:bCs/>
                <w:iCs/>
                <w:kern w:val="0"/>
                <w:sz w:val="21"/>
                <w:szCs w:val="21"/>
                <w14:ligatures w14:val="none"/>
              </w:rPr>
            </w:pPr>
          </w:p>
          <w:p w14:paraId="0A9C42AC" w14:textId="77777777" w:rsidR="00C55DDA" w:rsidRPr="00C55DDA" w:rsidRDefault="00C55DDA" w:rsidP="00C55DDA">
            <w:pPr>
              <w:widowControl w:val="0"/>
              <w:spacing w:after="0" w:line="240" w:lineRule="auto"/>
              <w:rPr>
                <w:rFonts w:ascii="Calibri" w:eastAsia="Times New Roman" w:hAnsi="Calibri" w:cs="Calibri"/>
                <w:bCs/>
                <w:iCs/>
                <w:kern w:val="0"/>
                <w:sz w:val="21"/>
                <w:szCs w:val="21"/>
                <w14:ligatures w14:val="none"/>
              </w:rPr>
            </w:pPr>
            <w:r w:rsidRPr="00C55DDA">
              <w:rPr>
                <w:rFonts w:ascii="Calibri" w:eastAsia="Times New Roman" w:hAnsi="Calibri" w:cs="Calibri"/>
                <w:bCs/>
                <w:iCs/>
                <w:kern w:val="0"/>
                <w:sz w:val="21"/>
                <w:szCs w:val="21"/>
                <w14:ligatures w14:val="none"/>
              </w:rPr>
              <w:t>Ongoing.</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27B66ABF"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Program Coordinator, in consultation with Dean.</w:t>
            </w:r>
          </w:p>
        </w:tc>
      </w:tr>
      <w:tr w:rsidR="00C55DDA" w:rsidRPr="00C55DDA" w14:paraId="6A18F615" w14:textId="77777777" w:rsidTr="00471B39">
        <w:trPr>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0E675679" w14:textId="77777777" w:rsidR="00C55DDA" w:rsidRPr="00C55DDA" w:rsidRDefault="00C55DDA" w:rsidP="00C55DDA">
            <w:pPr>
              <w:widowControl w:val="0"/>
              <w:tabs>
                <w:tab w:val="left" w:pos="360"/>
              </w:tabs>
              <w:spacing w:after="0" w:line="240" w:lineRule="auto"/>
              <w:rPr>
                <w:rFonts w:ascii="Calibri" w:eastAsia="Calibri" w:hAnsi="Calibri" w:cs="Times New Roman"/>
                <w:b/>
                <w:bCs/>
                <w:kern w:val="0"/>
                <w:sz w:val="21"/>
                <w:szCs w:val="21"/>
                <w:lang w:val="en-CA"/>
                <w14:ligatures w14:val="none"/>
              </w:rPr>
            </w:pPr>
            <w:r w:rsidRPr="00C55DDA">
              <w:rPr>
                <w:rFonts w:ascii="Calibri" w:eastAsia="Calibri" w:hAnsi="Calibri" w:cs="Times New Roman"/>
                <w:b/>
                <w:bCs/>
                <w:kern w:val="0"/>
                <w:sz w:val="21"/>
                <w:szCs w:val="21"/>
                <w:lang w:val="en-CA"/>
                <w14:ligatures w14:val="none"/>
              </w:rPr>
              <w:t>Recommendation 6 – Continuous Improvement</w:t>
            </w:r>
          </w:p>
          <w:p w14:paraId="2D6D2677" w14:textId="77777777" w:rsidR="00C55DDA" w:rsidRPr="00C55DDA" w:rsidRDefault="00C55DDA" w:rsidP="00C55DDA">
            <w:pPr>
              <w:autoSpaceDE w:val="0"/>
              <w:autoSpaceDN w:val="0"/>
              <w:adjustRightInd w:val="0"/>
              <w:spacing w:after="0" w:line="240" w:lineRule="auto"/>
              <w:rPr>
                <w:rFonts w:ascii="Calibri" w:eastAsia="Times New Roman" w:hAnsi="Calibri" w:cs="Arial"/>
                <w:bCs/>
                <w:color w:val="000000"/>
                <w:kern w:val="0"/>
                <w:sz w:val="21"/>
                <w:szCs w:val="21"/>
                <w14:ligatures w14:val="none"/>
              </w:rPr>
            </w:pPr>
            <w:r w:rsidRPr="00C55DDA">
              <w:rPr>
                <w:rFonts w:ascii="Calibri" w:eastAsia="Times New Roman" w:hAnsi="Calibri" w:cs="Arial"/>
                <w:bCs/>
                <w:color w:val="000000"/>
                <w:kern w:val="0"/>
                <w:sz w:val="21"/>
                <w:szCs w:val="21"/>
                <w14:ligatures w14:val="none"/>
              </w:rPr>
              <w:t>The program should set up a mechanism for regular review of courses, including cross-listed courses and core electives, to ensure program offerings are consistent with program learning objectives.</w:t>
            </w:r>
          </w:p>
          <w:p w14:paraId="4F697A26" w14:textId="77777777" w:rsidR="00C55DDA" w:rsidRPr="00C55DDA" w:rsidRDefault="00C55DDA" w:rsidP="00C55DDA">
            <w:pPr>
              <w:widowControl w:val="0"/>
              <w:tabs>
                <w:tab w:val="left" w:pos="744"/>
              </w:tabs>
              <w:spacing w:after="0" w:line="240" w:lineRule="auto"/>
              <w:rPr>
                <w:rFonts w:ascii="Calibri" w:eastAsia="Times New Roman" w:hAnsi="Calibri" w:cs="Calibri"/>
                <w:b/>
                <w:bCs/>
                <w:kern w:val="0"/>
                <w:sz w:val="21"/>
                <w:szCs w:val="21"/>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auto"/>
          </w:tcPr>
          <w:p w14:paraId="1C7FD242"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 xml:space="preserve">Continuous improvement is a function of quality assurance. The Program will report on its processes for collecting information and feedback on their students, assessment, evaluation, as well as feedback from faculty and external stakeholders. </w:t>
            </w:r>
          </w:p>
          <w:p w14:paraId="6EB1E845"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p>
          <w:p w14:paraId="3A28850B"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Processes will be identified and reported in the Implementation Report.</w:t>
            </w:r>
          </w:p>
          <w:p w14:paraId="3F84D914" w14:textId="77777777" w:rsidR="00C55DDA" w:rsidRPr="00C55DDA" w:rsidRDefault="00C55DDA" w:rsidP="00C55DDA">
            <w:pPr>
              <w:widowControl w:val="0"/>
              <w:spacing w:after="0" w:line="240" w:lineRule="auto"/>
              <w:rPr>
                <w:rFonts w:ascii="Calibri" w:eastAsia="Times New Roman" w:hAnsi="Calibri" w:cs="Calibri"/>
                <w:b/>
                <w:kern w:val="0"/>
                <w:sz w:val="21"/>
                <w:szCs w:val="21"/>
                <w14:ligatures w14:val="none"/>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6688A530" w14:textId="77777777" w:rsidR="00C55DDA" w:rsidRPr="00C55DDA" w:rsidRDefault="00C55DDA" w:rsidP="00C55DDA">
            <w:pPr>
              <w:widowControl w:val="0"/>
              <w:spacing w:after="0" w:line="240" w:lineRule="auto"/>
              <w:rPr>
                <w:rFonts w:ascii="Calibri" w:eastAsia="Times New Roman" w:hAnsi="Calibri" w:cs="Calibri"/>
                <w:b/>
                <w:iCs/>
                <w:kern w:val="0"/>
                <w:sz w:val="21"/>
                <w:szCs w:val="21"/>
                <w14:ligatures w14:val="none"/>
              </w:rPr>
            </w:pPr>
            <w:r w:rsidRPr="00C55DDA">
              <w:rPr>
                <w:rFonts w:ascii="Calibri" w:eastAsia="Times New Roman" w:hAnsi="Calibri" w:cs="Calibri"/>
                <w:bCs/>
                <w:iCs/>
                <w:kern w:val="0"/>
                <w:sz w:val="21"/>
                <w:szCs w:val="21"/>
                <w14:ligatures w14:val="none"/>
              </w:rPr>
              <w:t>Begin in 2024/25 Academic Year and ongoing.</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233602DF" w14:textId="77777777" w:rsidR="00C55DDA" w:rsidRPr="00C55DDA" w:rsidRDefault="00C55DDA" w:rsidP="00C55DDA">
            <w:pPr>
              <w:widowControl w:val="0"/>
              <w:spacing w:after="0" w:line="240" w:lineRule="auto"/>
              <w:rPr>
                <w:rFonts w:ascii="Calibri" w:eastAsia="Times New Roman" w:hAnsi="Calibri" w:cs="Calibri"/>
                <w:b/>
                <w:kern w:val="0"/>
                <w:sz w:val="21"/>
                <w:szCs w:val="21"/>
                <w14:ligatures w14:val="none"/>
              </w:rPr>
            </w:pPr>
            <w:r w:rsidRPr="00C55DDA">
              <w:rPr>
                <w:rFonts w:ascii="Calibri" w:eastAsia="Times New Roman" w:hAnsi="Calibri" w:cs="Calibri"/>
                <w:bCs/>
                <w:kern w:val="0"/>
                <w:sz w:val="21"/>
                <w:szCs w:val="21"/>
                <w14:ligatures w14:val="none"/>
              </w:rPr>
              <w:t>Program Coordinator, in consultation with Dean.</w:t>
            </w:r>
          </w:p>
        </w:tc>
      </w:tr>
      <w:tr w:rsidR="00C55DDA" w:rsidRPr="00C55DDA" w14:paraId="02A07B98" w14:textId="77777777" w:rsidTr="00471B39">
        <w:trPr>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5AA571FF" w14:textId="77777777" w:rsidR="00C55DDA" w:rsidRPr="00C55DDA" w:rsidRDefault="00C55DDA" w:rsidP="00C55DDA">
            <w:pPr>
              <w:widowControl w:val="0"/>
              <w:tabs>
                <w:tab w:val="left" w:pos="360"/>
              </w:tabs>
              <w:spacing w:after="0" w:line="240" w:lineRule="auto"/>
              <w:rPr>
                <w:rFonts w:ascii="Calibri" w:eastAsia="Calibri" w:hAnsi="Calibri" w:cs="Times New Roman"/>
                <w:b/>
                <w:bCs/>
                <w:kern w:val="0"/>
                <w:sz w:val="21"/>
                <w:szCs w:val="21"/>
                <w:lang w:val="en-CA"/>
                <w14:ligatures w14:val="none"/>
              </w:rPr>
            </w:pPr>
            <w:r w:rsidRPr="00C55DDA">
              <w:rPr>
                <w:rFonts w:ascii="Calibri" w:eastAsia="Calibri" w:hAnsi="Calibri" w:cs="Times New Roman"/>
                <w:b/>
                <w:bCs/>
                <w:kern w:val="0"/>
                <w:sz w:val="21"/>
                <w:szCs w:val="21"/>
                <w:lang w:val="en-CA"/>
                <w14:ligatures w14:val="none"/>
              </w:rPr>
              <w:t>Recommendation 7</w:t>
            </w:r>
          </w:p>
          <w:p w14:paraId="181332D5" w14:textId="77777777" w:rsidR="00C55DDA" w:rsidRPr="00C55DDA" w:rsidRDefault="00C55DDA" w:rsidP="00C55DDA">
            <w:pPr>
              <w:autoSpaceDE w:val="0"/>
              <w:autoSpaceDN w:val="0"/>
              <w:adjustRightInd w:val="0"/>
              <w:spacing w:after="0" w:line="240" w:lineRule="auto"/>
              <w:rPr>
                <w:rFonts w:ascii="Calibri" w:eastAsia="Times New Roman" w:hAnsi="Calibri" w:cs="Arial"/>
                <w:bCs/>
                <w:color w:val="000000"/>
                <w:kern w:val="0"/>
                <w:sz w:val="21"/>
                <w:szCs w:val="21"/>
                <w14:ligatures w14:val="none"/>
              </w:rPr>
            </w:pPr>
            <w:r w:rsidRPr="00C55DDA">
              <w:rPr>
                <w:rFonts w:ascii="Calibri" w:eastAsia="Times New Roman" w:hAnsi="Calibri" w:cs="Arial"/>
                <w:bCs/>
                <w:color w:val="000000"/>
                <w:kern w:val="0"/>
                <w:sz w:val="21"/>
                <w:szCs w:val="21"/>
                <w14:ligatures w14:val="none"/>
              </w:rPr>
              <w:t>The program should consider possible collaborations with Creative Writing &amp; Journalism, Cultural Studies, and Media Studies that may be mutually beneficial and enhance the programs.</w:t>
            </w:r>
          </w:p>
          <w:p w14:paraId="3391DE23" w14:textId="77777777" w:rsidR="00C55DDA" w:rsidRPr="00C55DDA" w:rsidRDefault="00C55DDA" w:rsidP="00C55DDA">
            <w:pPr>
              <w:widowControl w:val="0"/>
              <w:tabs>
                <w:tab w:val="left" w:pos="360"/>
              </w:tabs>
              <w:spacing w:after="0" w:line="240" w:lineRule="auto"/>
              <w:rPr>
                <w:rFonts w:ascii="Calibri" w:eastAsia="Calibri" w:hAnsi="Calibri" w:cs="Times New Roman"/>
                <w:b/>
                <w:bCs/>
                <w:kern w:val="0"/>
                <w:sz w:val="21"/>
                <w:szCs w:val="21"/>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auto"/>
          </w:tcPr>
          <w:p w14:paraId="7E03A680"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Program is encouraged to connect with relevant Departments.</w:t>
            </w:r>
          </w:p>
          <w:p w14:paraId="6D1768C5"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p>
          <w:p w14:paraId="361B398A"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Any initiatives should be identified in Implementation Report</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4D7B333B" w14:textId="77777777" w:rsidR="00C55DDA" w:rsidRPr="00C55DDA" w:rsidRDefault="00C55DDA" w:rsidP="00C55DDA">
            <w:pPr>
              <w:widowControl w:val="0"/>
              <w:spacing w:after="0" w:line="240" w:lineRule="auto"/>
              <w:rPr>
                <w:rFonts w:ascii="Calibri" w:eastAsia="Times New Roman" w:hAnsi="Calibri" w:cs="Calibri"/>
                <w:b/>
                <w:iCs/>
                <w:kern w:val="0"/>
                <w:sz w:val="21"/>
                <w:szCs w:val="21"/>
                <w14:ligatures w14:val="none"/>
              </w:rPr>
            </w:pPr>
            <w:r w:rsidRPr="00C55DDA">
              <w:rPr>
                <w:rFonts w:ascii="Calibri" w:eastAsia="Times New Roman" w:hAnsi="Calibri" w:cs="Calibri"/>
                <w:bCs/>
                <w:iCs/>
                <w:kern w:val="0"/>
                <w:sz w:val="21"/>
                <w:szCs w:val="21"/>
                <w14:ligatures w14:val="none"/>
              </w:rPr>
              <w:t>Begin in 2024/25 Academic Year and ongoing.</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0A693EF2" w14:textId="77777777" w:rsidR="00C55DDA" w:rsidRPr="00C55DDA" w:rsidRDefault="00C55DDA" w:rsidP="00C55DDA">
            <w:pPr>
              <w:widowControl w:val="0"/>
              <w:spacing w:after="0" w:line="240" w:lineRule="auto"/>
              <w:rPr>
                <w:rFonts w:ascii="Calibri" w:eastAsia="Times New Roman" w:hAnsi="Calibri" w:cs="Calibri"/>
                <w:b/>
                <w:kern w:val="0"/>
                <w:sz w:val="21"/>
                <w:szCs w:val="21"/>
                <w14:ligatures w14:val="none"/>
              </w:rPr>
            </w:pPr>
          </w:p>
        </w:tc>
      </w:tr>
      <w:tr w:rsidR="00C55DDA" w:rsidRPr="00C55DDA" w14:paraId="0ADED657" w14:textId="77777777" w:rsidTr="00471B39">
        <w:trPr>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61B23A1A" w14:textId="77777777" w:rsidR="00C55DDA" w:rsidRPr="00C55DDA" w:rsidRDefault="00C55DDA" w:rsidP="00C55DDA">
            <w:pPr>
              <w:widowControl w:val="0"/>
              <w:tabs>
                <w:tab w:val="left" w:pos="360"/>
              </w:tabs>
              <w:spacing w:after="0" w:line="240" w:lineRule="auto"/>
              <w:rPr>
                <w:rFonts w:ascii="Calibri" w:eastAsia="Calibri" w:hAnsi="Calibri" w:cs="Times New Roman"/>
                <w:b/>
                <w:bCs/>
                <w:kern w:val="0"/>
                <w:sz w:val="21"/>
                <w:szCs w:val="21"/>
                <w:lang w:val="en-CA"/>
                <w14:ligatures w14:val="none"/>
              </w:rPr>
            </w:pPr>
            <w:r w:rsidRPr="00C55DDA">
              <w:rPr>
                <w:rFonts w:ascii="Calibri" w:eastAsia="Calibri" w:hAnsi="Calibri" w:cs="Times New Roman"/>
                <w:b/>
                <w:bCs/>
                <w:kern w:val="0"/>
                <w:sz w:val="21"/>
                <w:szCs w:val="21"/>
                <w:lang w:val="en-CA"/>
                <w14:ligatures w14:val="none"/>
              </w:rPr>
              <w:t>Recommendation 8 – Continuous Improvement</w:t>
            </w:r>
          </w:p>
          <w:p w14:paraId="0D6BE705" w14:textId="77777777" w:rsidR="00C55DDA" w:rsidRPr="00C55DDA" w:rsidRDefault="00C55DDA" w:rsidP="00C55DDA">
            <w:pPr>
              <w:autoSpaceDE w:val="0"/>
              <w:autoSpaceDN w:val="0"/>
              <w:adjustRightInd w:val="0"/>
              <w:spacing w:after="0" w:line="240" w:lineRule="auto"/>
              <w:rPr>
                <w:rFonts w:ascii="Calibri" w:eastAsia="Times New Roman" w:hAnsi="Calibri" w:cs="Arial"/>
                <w:bCs/>
                <w:color w:val="000000"/>
                <w:kern w:val="0"/>
                <w:sz w:val="21"/>
                <w:szCs w:val="21"/>
                <w14:ligatures w14:val="none"/>
              </w:rPr>
            </w:pPr>
            <w:r w:rsidRPr="00C55DDA">
              <w:rPr>
                <w:rFonts w:ascii="Calibri" w:eastAsia="Times New Roman" w:hAnsi="Calibri" w:cs="Arial"/>
                <w:bCs/>
                <w:color w:val="000000"/>
                <w:kern w:val="0"/>
                <w:sz w:val="21"/>
                <w:szCs w:val="21"/>
                <w14:ligatures w14:val="none"/>
              </w:rPr>
              <w:t xml:space="preserve">The program should set up a mechanism for regular feedback from program stakeholders, including current students, applicants, alumni, community partners, including experiential learning, internship and Coop </w:t>
            </w:r>
            <w:r w:rsidRPr="00C55DDA">
              <w:rPr>
                <w:rFonts w:ascii="Calibri" w:eastAsia="Times New Roman" w:hAnsi="Calibri" w:cs="Arial"/>
                <w:bCs/>
                <w:color w:val="000000"/>
                <w:kern w:val="0"/>
                <w:sz w:val="21"/>
                <w:szCs w:val="21"/>
                <w14:ligatures w14:val="none"/>
              </w:rPr>
              <w:lastRenderedPageBreak/>
              <w:t>partners, among others, to gauge the relevance, effectiveness, and currency of the program.</w:t>
            </w:r>
          </w:p>
          <w:p w14:paraId="7F8A60B0" w14:textId="77777777" w:rsidR="00C55DDA" w:rsidRPr="00C55DDA" w:rsidRDefault="00C55DDA" w:rsidP="00C55DDA">
            <w:pPr>
              <w:widowControl w:val="0"/>
              <w:tabs>
                <w:tab w:val="left" w:pos="360"/>
              </w:tabs>
              <w:spacing w:after="0" w:line="240" w:lineRule="auto"/>
              <w:rPr>
                <w:rFonts w:ascii="Calibri" w:eastAsia="Calibri" w:hAnsi="Calibri" w:cs="Times New Roman"/>
                <w:b/>
                <w:bCs/>
                <w:kern w:val="0"/>
                <w:sz w:val="21"/>
                <w:szCs w:val="21"/>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auto"/>
          </w:tcPr>
          <w:p w14:paraId="7AAC30C7"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proofErr w:type="gramStart"/>
            <w:r w:rsidRPr="00C55DDA">
              <w:rPr>
                <w:rFonts w:ascii="Calibri" w:eastAsia="Times New Roman" w:hAnsi="Calibri" w:cs="Calibri"/>
                <w:bCs/>
                <w:kern w:val="0"/>
                <w:sz w:val="21"/>
                <w:szCs w:val="21"/>
                <w14:ligatures w14:val="none"/>
              </w:rPr>
              <w:lastRenderedPageBreak/>
              <w:t>Similar to</w:t>
            </w:r>
            <w:proofErr w:type="gramEnd"/>
            <w:r w:rsidRPr="00C55DDA">
              <w:rPr>
                <w:rFonts w:ascii="Calibri" w:eastAsia="Times New Roman" w:hAnsi="Calibri" w:cs="Calibri"/>
                <w:bCs/>
                <w:kern w:val="0"/>
                <w:sz w:val="21"/>
                <w:szCs w:val="21"/>
                <w14:ligatures w14:val="none"/>
              </w:rPr>
              <w:t xml:space="preserve"> Recommendation 6.</w:t>
            </w:r>
          </w:p>
          <w:p w14:paraId="3AD8316A"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p>
          <w:p w14:paraId="12EC715F"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Program to report on the process for collecting feedback from program stakeholders, and report back in the Implementation Report.</w:t>
            </w:r>
          </w:p>
          <w:p w14:paraId="13C61664"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p>
          <w:p w14:paraId="3155BBBE"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 xml:space="preserve"> </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14:paraId="41103174" w14:textId="77777777" w:rsidR="00C55DDA" w:rsidRPr="00C55DDA" w:rsidRDefault="00C55DDA" w:rsidP="00C55DDA">
            <w:pPr>
              <w:widowControl w:val="0"/>
              <w:spacing w:after="0" w:line="240" w:lineRule="auto"/>
              <w:rPr>
                <w:rFonts w:ascii="Calibri" w:eastAsia="Times New Roman" w:hAnsi="Calibri" w:cs="Calibri"/>
                <w:b/>
                <w:iCs/>
                <w:kern w:val="0"/>
                <w:sz w:val="21"/>
                <w:szCs w:val="21"/>
                <w14:ligatures w14:val="none"/>
              </w:rPr>
            </w:pPr>
            <w:r w:rsidRPr="00C55DDA">
              <w:rPr>
                <w:rFonts w:ascii="Calibri" w:eastAsia="Times New Roman" w:hAnsi="Calibri" w:cs="Calibri"/>
                <w:bCs/>
                <w:iCs/>
                <w:kern w:val="0"/>
                <w:sz w:val="21"/>
                <w:szCs w:val="21"/>
                <w14:ligatures w14:val="none"/>
              </w:rPr>
              <w:t>Begin in 2024/25 Academic Year and ongoing.</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14:paraId="25460948"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Program Coordinator and units/ individuals identified.</w:t>
            </w:r>
          </w:p>
        </w:tc>
      </w:tr>
      <w:tr w:rsidR="00C55DDA" w:rsidRPr="00C55DDA" w14:paraId="4EBFB916" w14:textId="77777777" w:rsidTr="00471B39">
        <w:trPr>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auto"/>
          </w:tcPr>
          <w:p w14:paraId="21D19083" w14:textId="77777777" w:rsidR="00C55DDA" w:rsidRPr="00C55DDA" w:rsidRDefault="00C55DDA" w:rsidP="00C55DDA">
            <w:pPr>
              <w:widowControl w:val="0"/>
              <w:tabs>
                <w:tab w:val="left" w:pos="360"/>
              </w:tabs>
              <w:spacing w:after="0" w:line="240" w:lineRule="auto"/>
              <w:rPr>
                <w:rFonts w:ascii="Calibri" w:eastAsia="Calibri" w:hAnsi="Calibri" w:cs="Times New Roman"/>
                <w:b/>
                <w:bCs/>
                <w:kern w:val="0"/>
                <w:sz w:val="21"/>
                <w:szCs w:val="21"/>
                <w:lang w:val="en-CA"/>
                <w14:ligatures w14:val="none"/>
              </w:rPr>
            </w:pPr>
            <w:r w:rsidRPr="00C55DDA">
              <w:rPr>
                <w:rFonts w:ascii="Calibri" w:eastAsia="Calibri" w:hAnsi="Calibri" w:cs="Times New Roman"/>
                <w:b/>
                <w:bCs/>
                <w:kern w:val="0"/>
                <w:sz w:val="21"/>
                <w:szCs w:val="21"/>
                <w:lang w:val="en-CA"/>
                <w14:ligatures w14:val="none"/>
              </w:rPr>
              <w:t>Recommendation 9</w:t>
            </w:r>
          </w:p>
          <w:p w14:paraId="7FA1C14F" w14:textId="77777777" w:rsidR="00C55DDA" w:rsidRPr="00C55DDA" w:rsidRDefault="00C55DDA" w:rsidP="00C55DDA">
            <w:pPr>
              <w:autoSpaceDE w:val="0"/>
              <w:autoSpaceDN w:val="0"/>
              <w:adjustRightInd w:val="0"/>
              <w:spacing w:after="0" w:line="240" w:lineRule="auto"/>
              <w:rPr>
                <w:rFonts w:ascii="Calibri" w:eastAsia="Times New Roman" w:hAnsi="Calibri" w:cs="Arial"/>
                <w:bCs/>
                <w:color w:val="000000"/>
                <w:kern w:val="0"/>
                <w:sz w:val="21"/>
                <w:szCs w:val="21"/>
                <w14:ligatures w14:val="none"/>
              </w:rPr>
            </w:pPr>
            <w:r w:rsidRPr="00C55DDA">
              <w:rPr>
                <w:rFonts w:ascii="Calibri" w:eastAsia="Times New Roman" w:hAnsi="Calibri" w:cs="Arial"/>
                <w:bCs/>
                <w:color w:val="000000"/>
                <w:kern w:val="0"/>
                <w:sz w:val="21"/>
                <w:szCs w:val="21"/>
                <w14:ligatures w14:val="none"/>
              </w:rPr>
              <w:t>Consideration should be given to expanding the size of the program committee to include membership from units with which it collaborates.</w:t>
            </w:r>
          </w:p>
          <w:p w14:paraId="7B81FE17" w14:textId="77777777" w:rsidR="00C55DDA" w:rsidRPr="00C55DDA" w:rsidRDefault="00C55DDA" w:rsidP="00C55DDA">
            <w:pPr>
              <w:widowControl w:val="0"/>
              <w:tabs>
                <w:tab w:val="left" w:pos="360"/>
              </w:tabs>
              <w:spacing w:after="0" w:line="240" w:lineRule="auto"/>
              <w:rPr>
                <w:rFonts w:ascii="Calibri" w:eastAsia="Calibri" w:hAnsi="Calibri" w:cs="Times New Roman"/>
                <w:b/>
                <w:bCs/>
                <w:kern w:val="0"/>
                <w:sz w:val="21"/>
                <w:szCs w:val="21"/>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auto"/>
          </w:tcPr>
          <w:p w14:paraId="44FDA514"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No follow-up is required.</w:t>
            </w:r>
          </w:p>
          <w:p w14:paraId="51B2B952"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p>
          <w:p w14:paraId="507C5C73" w14:textId="77777777" w:rsidR="00C55DDA" w:rsidRPr="00C55DDA" w:rsidRDefault="00C55DDA" w:rsidP="00C55DDA">
            <w:pPr>
              <w:widowControl w:val="0"/>
              <w:spacing w:after="0" w:line="240" w:lineRule="auto"/>
              <w:rPr>
                <w:rFonts w:ascii="Calibri" w:eastAsia="Times New Roman" w:hAnsi="Calibri" w:cs="Calibri"/>
                <w:bCs/>
                <w:kern w:val="0"/>
                <w:sz w:val="21"/>
                <w:szCs w:val="21"/>
                <w14:ligatures w14:val="none"/>
              </w:rPr>
            </w:pPr>
            <w:r w:rsidRPr="00C55DDA">
              <w:rPr>
                <w:rFonts w:ascii="Calibri" w:eastAsia="Times New Roman" w:hAnsi="Calibri" w:cs="Calibri"/>
                <w:bCs/>
                <w:kern w:val="0"/>
                <w:sz w:val="21"/>
                <w:szCs w:val="21"/>
                <w14:ligatures w14:val="none"/>
              </w:rPr>
              <w:t>This process is covered by the TUFA Collective Agreement.</w:t>
            </w:r>
          </w:p>
        </w:tc>
        <w:tc>
          <w:tcPr>
            <w:tcW w:w="1716" w:type="dxa"/>
            <w:tcBorders>
              <w:top w:val="single" w:sz="4" w:space="0" w:color="000000"/>
              <w:left w:val="single" w:sz="4" w:space="0" w:color="000000"/>
              <w:bottom w:val="single" w:sz="4" w:space="0" w:color="000000"/>
              <w:right w:val="single" w:sz="4" w:space="0" w:color="000000"/>
            </w:tcBorders>
            <w:shd w:val="clear" w:color="auto" w:fill="D9D9D9"/>
          </w:tcPr>
          <w:p w14:paraId="4DF38390" w14:textId="77777777" w:rsidR="00C55DDA" w:rsidRPr="00C55DDA" w:rsidRDefault="00C55DDA" w:rsidP="00C55DDA">
            <w:pPr>
              <w:widowControl w:val="0"/>
              <w:spacing w:after="0" w:line="240" w:lineRule="auto"/>
              <w:rPr>
                <w:rFonts w:ascii="Calibri" w:eastAsia="Times New Roman" w:hAnsi="Calibri" w:cs="Calibri"/>
                <w:b/>
                <w:iCs/>
                <w:kern w:val="0"/>
                <w:sz w:val="21"/>
                <w:szCs w:val="21"/>
                <w14:ligatures w14:val="none"/>
              </w:rPr>
            </w:pPr>
          </w:p>
        </w:tc>
        <w:tc>
          <w:tcPr>
            <w:tcW w:w="1558" w:type="dxa"/>
            <w:tcBorders>
              <w:top w:val="single" w:sz="4" w:space="0" w:color="000000"/>
              <w:left w:val="single" w:sz="4" w:space="0" w:color="000000"/>
              <w:bottom w:val="single" w:sz="4" w:space="0" w:color="000000"/>
              <w:right w:val="single" w:sz="4" w:space="0" w:color="000000"/>
            </w:tcBorders>
            <w:shd w:val="clear" w:color="auto" w:fill="D9D9D9"/>
          </w:tcPr>
          <w:p w14:paraId="120B18B6" w14:textId="77777777" w:rsidR="00C55DDA" w:rsidRPr="00C55DDA" w:rsidRDefault="00C55DDA" w:rsidP="00C55DDA">
            <w:pPr>
              <w:widowControl w:val="0"/>
              <w:spacing w:after="0" w:line="240" w:lineRule="auto"/>
              <w:rPr>
                <w:rFonts w:ascii="Calibri" w:eastAsia="Times New Roman" w:hAnsi="Calibri" w:cs="Calibri"/>
                <w:b/>
                <w:kern w:val="0"/>
                <w:sz w:val="21"/>
                <w:szCs w:val="21"/>
                <w14:ligatures w14:val="none"/>
              </w:rPr>
            </w:pPr>
          </w:p>
        </w:tc>
      </w:tr>
    </w:tbl>
    <w:p w14:paraId="2C2C58F6" w14:textId="77777777" w:rsidR="00C55DDA" w:rsidRPr="00C55DDA" w:rsidRDefault="00C55DDA" w:rsidP="00C55DDA">
      <w:pPr>
        <w:widowControl w:val="0"/>
        <w:tabs>
          <w:tab w:val="left" w:pos="567"/>
        </w:tabs>
        <w:spacing w:after="0" w:line="240" w:lineRule="auto"/>
        <w:rPr>
          <w:rFonts w:ascii="Calibri" w:eastAsia="Times New Roman" w:hAnsi="Calibri" w:cs="Calibri"/>
          <w:b/>
          <w:kern w:val="0"/>
          <w:sz w:val="24"/>
          <w:szCs w:val="24"/>
          <w:highlight w:val="yellow"/>
          <w14:ligatures w14:val="none"/>
        </w:rPr>
      </w:pPr>
    </w:p>
    <w:p w14:paraId="161FAE55" w14:textId="3C5D9249" w:rsidR="00487528" w:rsidRPr="00487528" w:rsidRDefault="00487528" w:rsidP="00C55DDA">
      <w:pPr>
        <w:widowControl w:val="0"/>
        <w:tabs>
          <w:tab w:val="left" w:pos="1560"/>
          <w:tab w:val="right" w:pos="5760"/>
        </w:tabs>
        <w:spacing w:after="0" w:line="240" w:lineRule="auto"/>
        <w:rPr>
          <w:rFonts w:ascii="Calibri" w:hAnsi="Calibri" w:cs="Calibri"/>
          <w:sz w:val="24"/>
          <w:szCs w:val="24"/>
        </w:rPr>
      </w:pPr>
    </w:p>
    <w:sectPr w:rsidR="00487528" w:rsidRPr="00487528" w:rsidSect="00DD58A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Italic">
    <w:altName w:val="Calibri"/>
    <w:charset w:val="01"/>
    <w:family w:val="roman"/>
    <w:pitch w:val="variable"/>
  </w:font>
  <w:font w:name="Frutiger LT Std 45 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00D6B"/>
    <w:multiLevelType w:val="hybridMultilevel"/>
    <w:tmpl w:val="6C36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508B8"/>
    <w:multiLevelType w:val="hybridMultilevel"/>
    <w:tmpl w:val="C7940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246FB"/>
    <w:multiLevelType w:val="hybridMultilevel"/>
    <w:tmpl w:val="B346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7510B"/>
    <w:multiLevelType w:val="hybridMultilevel"/>
    <w:tmpl w:val="C6AA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E1E6F"/>
    <w:multiLevelType w:val="hybridMultilevel"/>
    <w:tmpl w:val="86E0C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DB7BF2"/>
    <w:multiLevelType w:val="hybridMultilevel"/>
    <w:tmpl w:val="DAC2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A7322"/>
    <w:multiLevelType w:val="hybridMultilevel"/>
    <w:tmpl w:val="7326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74765"/>
    <w:multiLevelType w:val="hybridMultilevel"/>
    <w:tmpl w:val="26EC7088"/>
    <w:lvl w:ilvl="0" w:tplc="910874E0">
      <w:start w:val="1"/>
      <w:numFmt w:val="decimal"/>
      <w:lvlText w:val="%1."/>
      <w:lvlJc w:val="left"/>
      <w:pPr>
        <w:ind w:left="720" w:hanging="360"/>
      </w:pPr>
      <w:rPr>
        <w:rFonts w:ascii="Arial Black" w:eastAsia="Times New Roman" w:hAnsi="Arial Black" w:cs="Arial"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4701649">
    <w:abstractNumId w:val="1"/>
  </w:num>
  <w:num w:numId="2" w16cid:durableId="410664593">
    <w:abstractNumId w:val="4"/>
  </w:num>
  <w:num w:numId="3" w16cid:durableId="845096947">
    <w:abstractNumId w:val="7"/>
  </w:num>
  <w:num w:numId="4" w16cid:durableId="338194942">
    <w:abstractNumId w:val="3"/>
  </w:num>
  <w:num w:numId="5" w16cid:durableId="1520966947">
    <w:abstractNumId w:val="0"/>
  </w:num>
  <w:num w:numId="6" w16cid:durableId="1087577668">
    <w:abstractNumId w:val="5"/>
  </w:num>
  <w:num w:numId="7" w16cid:durableId="497815333">
    <w:abstractNumId w:val="2"/>
  </w:num>
  <w:num w:numId="8" w16cid:durableId="920258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28"/>
    <w:rsid w:val="000866E2"/>
    <w:rsid w:val="000C3D04"/>
    <w:rsid w:val="000F48C5"/>
    <w:rsid w:val="001C0FF6"/>
    <w:rsid w:val="001D39D3"/>
    <w:rsid w:val="002412C1"/>
    <w:rsid w:val="00285509"/>
    <w:rsid w:val="00356CBD"/>
    <w:rsid w:val="00357F84"/>
    <w:rsid w:val="004549C6"/>
    <w:rsid w:val="00471B39"/>
    <w:rsid w:val="00487528"/>
    <w:rsid w:val="005E3250"/>
    <w:rsid w:val="00656912"/>
    <w:rsid w:val="006633A1"/>
    <w:rsid w:val="006B7D49"/>
    <w:rsid w:val="006D521E"/>
    <w:rsid w:val="006F24F3"/>
    <w:rsid w:val="008175DB"/>
    <w:rsid w:val="00864A74"/>
    <w:rsid w:val="00873E14"/>
    <w:rsid w:val="00905CD3"/>
    <w:rsid w:val="009349A3"/>
    <w:rsid w:val="0098574E"/>
    <w:rsid w:val="00A07644"/>
    <w:rsid w:val="00AB52D0"/>
    <w:rsid w:val="00AC1CF7"/>
    <w:rsid w:val="00AE2CD8"/>
    <w:rsid w:val="00BB4C38"/>
    <w:rsid w:val="00BE4FC5"/>
    <w:rsid w:val="00C55DDA"/>
    <w:rsid w:val="00CA1EB8"/>
    <w:rsid w:val="00DD58A1"/>
    <w:rsid w:val="00E44306"/>
    <w:rsid w:val="00E709D6"/>
    <w:rsid w:val="00ED2AF7"/>
    <w:rsid w:val="00F2242B"/>
    <w:rsid w:val="00F9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5472"/>
  <w15:chartTrackingRefBased/>
  <w15:docId w15:val="{C569623E-5A16-4F82-8B5C-D573AEB2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528"/>
    <w:rPr>
      <w:rFonts w:eastAsiaTheme="majorEastAsia" w:cstheme="majorBidi"/>
      <w:color w:val="272727" w:themeColor="text1" w:themeTint="D8"/>
    </w:rPr>
  </w:style>
  <w:style w:type="paragraph" w:styleId="Title">
    <w:name w:val="Title"/>
    <w:basedOn w:val="Normal"/>
    <w:next w:val="Normal"/>
    <w:link w:val="TitleChar"/>
    <w:uiPriority w:val="10"/>
    <w:qFormat/>
    <w:rsid w:val="00487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528"/>
    <w:pPr>
      <w:spacing w:before="160"/>
      <w:jc w:val="center"/>
    </w:pPr>
    <w:rPr>
      <w:i/>
      <w:iCs/>
      <w:color w:val="404040" w:themeColor="text1" w:themeTint="BF"/>
    </w:rPr>
  </w:style>
  <w:style w:type="character" w:customStyle="1" w:styleId="QuoteChar">
    <w:name w:val="Quote Char"/>
    <w:basedOn w:val="DefaultParagraphFont"/>
    <w:link w:val="Quote"/>
    <w:uiPriority w:val="29"/>
    <w:rsid w:val="00487528"/>
    <w:rPr>
      <w:i/>
      <w:iCs/>
      <w:color w:val="404040" w:themeColor="text1" w:themeTint="BF"/>
    </w:rPr>
  </w:style>
  <w:style w:type="paragraph" w:styleId="ListParagraph">
    <w:name w:val="List Paragraph"/>
    <w:basedOn w:val="Normal"/>
    <w:uiPriority w:val="34"/>
    <w:qFormat/>
    <w:rsid w:val="00487528"/>
    <w:pPr>
      <w:ind w:left="720"/>
      <w:contextualSpacing/>
    </w:pPr>
  </w:style>
  <w:style w:type="character" w:styleId="IntenseEmphasis">
    <w:name w:val="Intense Emphasis"/>
    <w:basedOn w:val="DefaultParagraphFont"/>
    <w:uiPriority w:val="21"/>
    <w:qFormat/>
    <w:rsid w:val="00487528"/>
    <w:rPr>
      <w:i/>
      <w:iCs/>
      <w:color w:val="0F4761" w:themeColor="accent1" w:themeShade="BF"/>
    </w:rPr>
  </w:style>
  <w:style w:type="paragraph" w:styleId="IntenseQuote">
    <w:name w:val="Intense Quote"/>
    <w:basedOn w:val="Normal"/>
    <w:next w:val="Normal"/>
    <w:link w:val="IntenseQuoteChar"/>
    <w:uiPriority w:val="30"/>
    <w:qFormat/>
    <w:rsid w:val="00487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528"/>
    <w:rPr>
      <w:i/>
      <w:iCs/>
      <w:color w:val="0F4761" w:themeColor="accent1" w:themeShade="BF"/>
    </w:rPr>
  </w:style>
  <w:style w:type="character" w:styleId="IntenseReference">
    <w:name w:val="Intense Reference"/>
    <w:basedOn w:val="DefaultParagraphFont"/>
    <w:uiPriority w:val="32"/>
    <w:qFormat/>
    <w:rsid w:val="00487528"/>
    <w:rPr>
      <w:b/>
      <w:bCs/>
      <w:smallCaps/>
      <w:color w:val="0F4761" w:themeColor="accent1" w:themeShade="BF"/>
      <w:spacing w:val="5"/>
    </w:rPr>
  </w:style>
  <w:style w:type="paragraph" w:customStyle="1" w:styleId="Default">
    <w:name w:val="Default"/>
    <w:qFormat/>
    <w:rsid w:val="0098574E"/>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Davis</dc:creator>
  <cp:keywords/>
  <dc:description/>
  <cp:lastModifiedBy>Jennie Davis</cp:lastModifiedBy>
  <cp:revision>13</cp:revision>
  <dcterms:created xsi:type="dcterms:W3CDTF">2024-10-02T18:36:00Z</dcterms:created>
  <dcterms:modified xsi:type="dcterms:W3CDTF">2025-07-28T20:29:00Z</dcterms:modified>
</cp:coreProperties>
</file>