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8A8" w:rsidRDefault="00966B1A">
      <w:r>
        <w:t>Lab Water</w:t>
      </w:r>
    </w:p>
    <w:p w:rsidR="00966B1A" w:rsidRDefault="00496FE6">
      <w:r>
        <w:t xml:space="preserve">Lab Grade Type 2 </w:t>
      </w:r>
      <w:r w:rsidR="00966B1A">
        <w:t>water is supplied in several of the Science buildings.  Unfortunately d</w:t>
      </w:r>
      <w:r w:rsidR="009C0009">
        <w:t>ue to the date of construction,</w:t>
      </w:r>
      <w:r w:rsidR="00966B1A">
        <w:t xml:space="preserve"> budget and ease of renovation,  the service is inconsistent between buildings.</w:t>
      </w:r>
      <w:r>
        <w:t xml:space="preserve">  Lab Grade Type 1</w:t>
      </w:r>
      <w:r w:rsidR="00DE7739">
        <w:t xml:space="preserve"> water is not available as a central service.  For those requiring 18 </w:t>
      </w:r>
      <w:proofErr w:type="spellStart"/>
      <w:r w:rsidR="00DE7739">
        <w:t>MOhm</w:t>
      </w:r>
      <w:proofErr w:type="spellEnd"/>
      <w:r w:rsidR="00DE7739">
        <w:t xml:space="preserve"> water</w:t>
      </w:r>
      <w:r w:rsidR="009C0009">
        <w:t xml:space="preserve"> (Type 1)</w:t>
      </w:r>
      <w:r w:rsidR="00DE7739">
        <w:t xml:space="preserve"> or </w:t>
      </w:r>
      <w:proofErr w:type="gramStart"/>
      <w:r w:rsidR="00DE7739">
        <w:t>better  the</w:t>
      </w:r>
      <w:proofErr w:type="gramEnd"/>
      <w:r w:rsidR="00DE7739">
        <w:t xml:space="preserve"> purchase of a small lab sized </w:t>
      </w:r>
      <w:r>
        <w:t>Type 1</w:t>
      </w:r>
      <w:r w:rsidR="00DE7739">
        <w:t xml:space="preserve"> water purification system</w:t>
      </w:r>
      <w:r w:rsidR="009C0009">
        <w:t xml:space="preserve"> is required</w:t>
      </w:r>
      <w:r w:rsidR="00DE7739">
        <w:t xml:space="preserve">.   It is usually best, however, to ensure </w:t>
      </w:r>
      <w:r>
        <w:t>that the feed water for a Type 1</w:t>
      </w:r>
      <w:r w:rsidR="00DE7739">
        <w:t xml:space="preserve"> system is of a quality at least as good as Type II.  The table below may assist you in determining your lab water needs.</w:t>
      </w:r>
    </w:p>
    <w:p w:rsidR="00DE7739" w:rsidRDefault="00DE7739"/>
    <w:tbl>
      <w:tblPr>
        <w:tblW w:w="5000" w:type="pct"/>
        <w:tblCellSpacing w:w="0" w:type="dxa"/>
        <w:tblCellMar>
          <w:left w:w="0" w:type="dxa"/>
          <w:right w:w="0" w:type="dxa"/>
        </w:tblCellMar>
        <w:tblLook w:val="04A0" w:firstRow="1" w:lastRow="0" w:firstColumn="1" w:lastColumn="0" w:noHBand="0" w:noVBand="1"/>
      </w:tblPr>
      <w:tblGrid>
        <w:gridCol w:w="2457"/>
        <w:gridCol w:w="3025"/>
        <w:gridCol w:w="1324"/>
        <w:gridCol w:w="1324"/>
        <w:gridCol w:w="1230"/>
      </w:tblGrid>
      <w:tr w:rsidR="00DE7739" w:rsidRPr="00DE7739" w:rsidTr="00DE7739">
        <w:trPr>
          <w:tblCellSpacing w:w="0" w:type="dxa"/>
        </w:trPr>
        <w:tc>
          <w:tcPr>
            <w:tcW w:w="13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Times New Roman" w:eastAsia="Times New Roman" w:hAnsi="Times New Roman" w:cs="Times New Roman"/>
                <w:b/>
                <w:bCs/>
                <w:sz w:val="24"/>
                <w:szCs w:val="24"/>
                <w:lang w:eastAsia="en-CA"/>
              </w:rPr>
              <w:t>Contaminant</w:t>
            </w:r>
          </w:p>
        </w:tc>
        <w:tc>
          <w:tcPr>
            <w:tcW w:w="16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Times New Roman" w:eastAsia="Times New Roman" w:hAnsi="Times New Roman" w:cs="Times New Roman"/>
                <w:b/>
                <w:bCs/>
                <w:sz w:val="24"/>
                <w:szCs w:val="24"/>
                <w:lang w:eastAsia="en-CA"/>
              </w:rPr>
              <w:t>Parameter and unit</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Times New Roman" w:eastAsia="Times New Roman" w:hAnsi="Times New Roman" w:cs="Times New Roman"/>
                <w:b/>
                <w:bCs/>
                <w:sz w:val="24"/>
                <w:szCs w:val="24"/>
                <w:lang w:eastAsia="en-CA"/>
              </w:rPr>
              <w:t>Type 3</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Times New Roman" w:eastAsia="Times New Roman" w:hAnsi="Times New Roman" w:cs="Times New Roman"/>
                <w:b/>
                <w:bCs/>
                <w:sz w:val="24"/>
                <w:szCs w:val="24"/>
                <w:lang w:eastAsia="en-CA"/>
              </w:rPr>
              <w:t>Type 2</w:t>
            </w:r>
          </w:p>
        </w:tc>
        <w:tc>
          <w:tcPr>
            <w:tcW w:w="65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Times New Roman" w:eastAsia="Times New Roman" w:hAnsi="Times New Roman" w:cs="Times New Roman"/>
                <w:b/>
                <w:bCs/>
                <w:sz w:val="24"/>
                <w:szCs w:val="24"/>
                <w:lang w:eastAsia="en-CA"/>
              </w:rPr>
              <w:t>Type 1</w:t>
            </w:r>
          </w:p>
        </w:tc>
      </w:tr>
      <w:tr w:rsidR="00DE7739" w:rsidRPr="00DE7739" w:rsidTr="00DE7739">
        <w:trPr>
          <w:tblCellSpacing w:w="0" w:type="dxa"/>
        </w:trPr>
        <w:tc>
          <w:tcPr>
            <w:tcW w:w="1300" w:type="pct"/>
            <w:shd w:val="clear" w:color="auto" w:fill="DDF4FC"/>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Ions</w:t>
            </w:r>
          </w:p>
        </w:tc>
        <w:tc>
          <w:tcPr>
            <w:tcW w:w="1600" w:type="pct"/>
            <w:shd w:val="clear" w:color="auto" w:fill="DDF4FC"/>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Resistivity (</w:t>
            </w:r>
            <w:proofErr w:type="spellStart"/>
            <w:r w:rsidRPr="00DE7739">
              <w:rPr>
                <w:rFonts w:ascii="Times New Roman" w:eastAsia="Times New Roman" w:hAnsi="Times New Roman" w:cs="Times New Roman"/>
                <w:sz w:val="24"/>
                <w:szCs w:val="24"/>
                <w:lang w:eastAsia="en-CA"/>
              </w:rPr>
              <w:t>MΩ•</w:t>
            </w:r>
            <w:r w:rsidRPr="00DE7739">
              <w:rPr>
                <w:rFonts w:ascii="Arial" w:eastAsia="Times New Roman" w:hAnsi="Arial" w:cs="Arial"/>
                <w:sz w:val="24"/>
                <w:szCs w:val="24"/>
                <w:lang w:eastAsia="en-CA"/>
              </w:rPr>
              <w:t>cm</w:t>
            </w:r>
            <w:proofErr w:type="spellEnd"/>
            <w:r w:rsidRPr="00DE7739">
              <w:rPr>
                <w:rFonts w:ascii="Arial" w:eastAsia="Times New Roman" w:hAnsi="Arial" w:cs="Arial"/>
                <w:sz w:val="24"/>
                <w:szCs w:val="24"/>
                <w:lang w:eastAsia="en-CA"/>
              </w:rPr>
              <w:t xml:space="preserve"> @ 25</w:t>
            </w:r>
            <w:r w:rsidRPr="00DE7739">
              <w:rPr>
                <w:rFonts w:ascii="Times New Roman" w:eastAsia="Times New Roman" w:hAnsi="Times New Roman" w:cs="Times New Roman"/>
                <w:sz w:val="24"/>
                <w:szCs w:val="24"/>
                <w:lang w:eastAsia="en-CA"/>
              </w:rPr>
              <w:t>°</w:t>
            </w:r>
            <w:r w:rsidRPr="00DE7739">
              <w:rPr>
                <w:rFonts w:ascii="Arial" w:eastAsia="Times New Roman" w:hAnsi="Arial" w:cs="Arial"/>
                <w:sz w:val="24"/>
                <w:szCs w:val="24"/>
                <w:lang w:eastAsia="en-CA"/>
              </w:rPr>
              <w:t>C)</w:t>
            </w:r>
          </w:p>
        </w:tc>
        <w:tc>
          <w:tcPr>
            <w:tcW w:w="70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&gt;0.05</w:t>
            </w:r>
          </w:p>
        </w:tc>
        <w:tc>
          <w:tcPr>
            <w:tcW w:w="70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&gt;1.0</w:t>
            </w:r>
          </w:p>
        </w:tc>
        <w:tc>
          <w:tcPr>
            <w:tcW w:w="65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&gt;18.0</w:t>
            </w:r>
          </w:p>
        </w:tc>
      </w:tr>
      <w:tr w:rsidR="00DE7739" w:rsidRPr="00DE7739" w:rsidTr="00DE7739">
        <w:trPr>
          <w:tblCellSpacing w:w="0" w:type="dxa"/>
        </w:trPr>
        <w:tc>
          <w:tcPr>
            <w:tcW w:w="13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Organics</w:t>
            </w:r>
          </w:p>
        </w:tc>
        <w:tc>
          <w:tcPr>
            <w:tcW w:w="16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 xml:space="preserve">TOC (ppb) </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&lt;200</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&lt;50</w:t>
            </w:r>
          </w:p>
        </w:tc>
        <w:tc>
          <w:tcPr>
            <w:tcW w:w="65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&lt;10</w:t>
            </w:r>
          </w:p>
        </w:tc>
      </w:tr>
      <w:tr w:rsidR="00DE7739" w:rsidRPr="00DE7739" w:rsidTr="00DE7739">
        <w:trPr>
          <w:tblCellSpacing w:w="0" w:type="dxa"/>
        </w:trPr>
        <w:tc>
          <w:tcPr>
            <w:tcW w:w="1300" w:type="pct"/>
            <w:shd w:val="clear" w:color="auto" w:fill="DDF4FC"/>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Pyrogens</w:t>
            </w:r>
          </w:p>
        </w:tc>
        <w:tc>
          <w:tcPr>
            <w:tcW w:w="1600" w:type="pct"/>
            <w:shd w:val="clear" w:color="auto" w:fill="DDF4FC"/>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w:t>
            </w:r>
            <w:proofErr w:type="spellStart"/>
            <w:r w:rsidRPr="00DE7739">
              <w:rPr>
                <w:rFonts w:ascii="Arial" w:eastAsia="Times New Roman" w:hAnsi="Arial" w:cs="Arial"/>
                <w:sz w:val="24"/>
                <w:szCs w:val="24"/>
                <w:lang w:eastAsia="en-CA"/>
              </w:rPr>
              <w:t>Eu</w:t>
            </w:r>
            <w:proofErr w:type="spellEnd"/>
            <w:r w:rsidRPr="00DE7739">
              <w:rPr>
                <w:rFonts w:ascii="Arial" w:eastAsia="Times New Roman" w:hAnsi="Arial" w:cs="Arial"/>
                <w:sz w:val="24"/>
                <w:szCs w:val="24"/>
                <w:lang w:eastAsia="en-CA"/>
              </w:rPr>
              <w:t>/ML)</w:t>
            </w:r>
          </w:p>
        </w:tc>
        <w:tc>
          <w:tcPr>
            <w:tcW w:w="70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NA</w:t>
            </w:r>
          </w:p>
        </w:tc>
        <w:tc>
          <w:tcPr>
            <w:tcW w:w="70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NA</w:t>
            </w:r>
          </w:p>
        </w:tc>
        <w:tc>
          <w:tcPr>
            <w:tcW w:w="65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&lt;0.03</w:t>
            </w:r>
          </w:p>
        </w:tc>
      </w:tr>
      <w:tr w:rsidR="00DE7739" w:rsidRPr="00DE7739" w:rsidTr="00DE7739">
        <w:trPr>
          <w:tblCellSpacing w:w="0" w:type="dxa"/>
        </w:trPr>
        <w:tc>
          <w:tcPr>
            <w:tcW w:w="13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Particulates</w:t>
            </w:r>
          </w:p>
        </w:tc>
        <w:tc>
          <w:tcPr>
            <w:tcW w:w="16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Particulates &gt; 0.2 µm (units/mL)</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NA</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NA</w:t>
            </w:r>
          </w:p>
        </w:tc>
        <w:tc>
          <w:tcPr>
            <w:tcW w:w="65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w:t>
            </w:r>
          </w:p>
        </w:tc>
      </w:tr>
      <w:tr w:rsidR="00DE7739" w:rsidRPr="00DE7739" w:rsidTr="00DE7739">
        <w:trPr>
          <w:tblCellSpacing w:w="0" w:type="dxa"/>
        </w:trPr>
        <w:tc>
          <w:tcPr>
            <w:tcW w:w="1300" w:type="pct"/>
            <w:shd w:val="clear" w:color="auto" w:fill="DDF4FC"/>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Colloids</w:t>
            </w:r>
          </w:p>
        </w:tc>
        <w:tc>
          <w:tcPr>
            <w:tcW w:w="1600" w:type="pct"/>
            <w:shd w:val="clear" w:color="auto" w:fill="DDF4FC"/>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Silica (ppb)</w:t>
            </w:r>
          </w:p>
        </w:tc>
        <w:tc>
          <w:tcPr>
            <w:tcW w:w="70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&lt;1000</w:t>
            </w:r>
          </w:p>
        </w:tc>
        <w:tc>
          <w:tcPr>
            <w:tcW w:w="70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&lt;100</w:t>
            </w:r>
          </w:p>
        </w:tc>
        <w:tc>
          <w:tcPr>
            <w:tcW w:w="650" w:type="pct"/>
            <w:shd w:val="clear" w:color="auto" w:fill="DDF4FC"/>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&lt;10</w:t>
            </w:r>
          </w:p>
        </w:tc>
      </w:tr>
      <w:tr w:rsidR="00DE7739" w:rsidRPr="00DE7739" w:rsidTr="00DE7739">
        <w:trPr>
          <w:tblCellSpacing w:w="0" w:type="dxa"/>
        </w:trPr>
        <w:tc>
          <w:tcPr>
            <w:tcW w:w="13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Bacteria</w:t>
            </w:r>
          </w:p>
        </w:tc>
        <w:tc>
          <w:tcPr>
            <w:tcW w:w="1600" w:type="pct"/>
            <w:shd w:val="clear" w:color="auto" w:fill="FFFFFF"/>
            <w:hideMark/>
          </w:tcPr>
          <w:p w:rsidR="00DE7739" w:rsidRPr="00DE7739" w:rsidRDefault="00DE7739" w:rsidP="00DE7739">
            <w:pPr>
              <w:spacing w:after="0" w:line="240" w:lineRule="auto"/>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Bacteria (</w:t>
            </w:r>
            <w:proofErr w:type="spellStart"/>
            <w:r w:rsidRPr="00DE7739">
              <w:rPr>
                <w:rFonts w:ascii="Arial" w:eastAsia="Times New Roman" w:hAnsi="Arial" w:cs="Arial"/>
                <w:sz w:val="24"/>
                <w:szCs w:val="24"/>
                <w:lang w:eastAsia="en-CA"/>
              </w:rPr>
              <w:t>cfu</w:t>
            </w:r>
            <w:proofErr w:type="spellEnd"/>
            <w:r w:rsidRPr="00DE7739">
              <w:rPr>
                <w:rFonts w:ascii="Arial" w:eastAsia="Times New Roman" w:hAnsi="Arial" w:cs="Arial"/>
                <w:sz w:val="24"/>
                <w:szCs w:val="24"/>
                <w:lang w:eastAsia="en-CA"/>
              </w:rPr>
              <w:t>/mL)</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&lt;1000</w:t>
            </w:r>
          </w:p>
        </w:tc>
        <w:tc>
          <w:tcPr>
            <w:tcW w:w="70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&lt;100</w:t>
            </w:r>
          </w:p>
        </w:tc>
        <w:tc>
          <w:tcPr>
            <w:tcW w:w="650" w:type="pct"/>
            <w:shd w:val="clear" w:color="auto" w:fill="FFFFFF"/>
            <w:hideMark/>
          </w:tcPr>
          <w:p w:rsidR="00DE7739" w:rsidRPr="00DE7739" w:rsidRDefault="00DE7739" w:rsidP="00DE7739">
            <w:pPr>
              <w:spacing w:after="0" w:line="240" w:lineRule="auto"/>
              <w:jc w:val="center"/>
              <w:rPr>
                <w:rFonts w:ascii="Times New Roman" w:eastAsia="Times New Roman" w:hAnsi="Times New Roman" w:cs="Times New Roman"/>
                <w:sz w:val="24"/>
                <w:szCs w:val="24"/>
                <w:lang w:eastAsia="en-CA"/>
              </w:rPr>
            </w:pPr>
            <w:r w:rsidRPr="00DE7739">
              <w:rPr>
                <w:rFonts w:ascii="Arial" w:eastAsia="Times New Roman" w:hAnsi="Arial" w:cs="Arial"/>
                <w:sz w:val="24"/>
                <w:szCs w:val="24"/>
                <w:lang w:eastAsia="en-CA"/>
              </w:rPr>
              <w:t>&lt;1</w:t>
            </w:r>
          </w:p>
        </w:tc>
      </w:tr>
    </w:tbl>
    <w:p w:rsidR="00DE7739" w:rsidRDefault="00DE7739"/>
    <w:p w:rsidR="00D735FE" w:rsidRDefault="00D735FE" w:rsidP="00D735FE">
      <w:r>
        <w:t>Chemical Sciences Building:    Lab Grade Type 2 water is supplied to both teaching and research labs in the CSB.</w:t>
      </w:r>
      <w:r w:rsidR="003D2DCD">
        <w:t xml:space="preserve">  </w:t>
      </w:r>
    </w:p>
    <w:p w:rsidR="00DE7739" w:rsidRDefault="00DE7739" w:rsidP="00DE7739">
      <w:r>
        <w:t>Environmental Sciences Building:   This building does not have a centralized supply lab grade water nor does it have a distribution system.  If lab grade water is required in a lab the user will need to purchase a commercially available water purificatio</w:t>
      </w:r>
      <w:r w:rsidR="00D735FE">
        <w:t>n system such as a reverse o</w:t>
      </w:r>
      <w:r>
        <w:t>smosis system or ion exchange system w</w:t>
      </w:r>
      <w:r w:rsidR="00496FE6">
        <w:t>hich can supply you with Type 2</w:t>
      </w:r>
      <w:r>
        <w:t xml:space="preserve"> water</w:t>
      </w:r>
      <w:r w:rsidR="00496FE6">
        <w:t>.</w:t>
      </w:r>
      <w:r w:rsidR="003D2DCD">
        <w:t xml:space="preserve">  A port to access the Lab Grade Water from the CSB system has been made available for ESB occupants to fill carboys.  The port is near the ground floor entrance to CSB from the Science Complex, near SC 144.  Contact Science Facilities for a key to the port valve.</w:t>
      </w:r>
    </w:p>
    <w:p w:rsidR="00A50158" w:rsidRDefault="00A50158" w:rsidP="00DE7739">
      <w:r>
        <w:t>DNA A block:  Lab Grade Type 2 water is supplied to some of the research l</w:t>
      </w:r>
      <w:r w:rsidR="009C0009">
        <w:t xml:space="preserve">abs in A Block and </w:t>
      </w:r>
      <w:r>
        <w:t>users to</w:t>
      </w:r>
      <w:r w:rsidR="009C0009">
        <w:t xml:space="preserve"> can</w:t>
      </w:r>
      <w:r>
        <w:t xml:space="preserve"> fill carboys in DNA </w:t>
      </w:r>
      <w:proofErr w:type="gramStart"/>
      <w:r>
        <w:t>A</w:t>
      </w:r>
      <w:proofErr w:type="gramEnd"/>
      <w:r>
        <w:t xml:space="preserve"> 106.</w:t>
      </w:r>
    </w:p>
    <w:p w:rsidR="00A50158" w:rsidRDefault="00A50158" w:rsidP="00DE7739">
      <w:r>
        <w:t>DNA B Block:  Lab Grade water is not available through a distribution system in this block.  Users can</w:t>
      </w:r>
      <w:r w:rsidR="009C0009">
        <w:t xml:space="preserve"> fill carboys in</w:t>
      </w:r>
      <w:r>
        <w:t xml:space="preserve"> DNA </w:t>
      </w:r>
      <w:proofErr w:type="gramStart"/>
      <w:r>
        <w:t>A</w:t>
      </w:r>
      <w:proofErr w:type="gramEnd"/>
      <w:r>
        <w:t xml:space="preserve"> 106.</w:t>
      </w:r>
    </w:p>
    <w:p w:rsidR="00A50158" w:rsidRDefault="00A50158" w:rsidP="00DE7739">
      <w:r>
        <w:t xml:space="preserve">LHS Block C:  Lab Grade Type 2 water is available </w:t>
      </w:r>
      <w:r w:rsidR="00D735FE">
        <w:t>in the research labs on the second floor of the block or carboys can be filled in the Science Utilities Room C 261.</w:t>
      </w:r>
    </w:p>
    <w:p w:rsidR="00D735FE" w:rsidRDefault="00D735FE" w:rsidP="00DE7739">
      <w:bookmarkStart w:id="0" w:name="_GoBack"/>
      <w:r>
        <w:t xml:space="preserve">LHS Block D:  Lab Grade Type 2 water is available in all teaching and research labs and prep rooms in D </w:t>
      </w:r>
      <w:bookmarkEnd w:id="0"/>
      <w:r>
        <w:t>Block as well as the Science Utilities room D 246.</w:t>
      </w:r>
    </w:p>
    <w:p w:rsidR="00D735FE" w:rsidRDefault="00D735FE" w:rsidP="00DE7739">
      <w:r>
        <w:t xml:space="preserve">Science Complex:   Lab Grade Type 2 water is available in the SC on the third floor and some of the smaller labs on the first floor including Science Stores.   </w:t>
      </w:r>
    </w:p>
    <w:p w:rsidR="00D735FE" w:rsidRDefault="0057702C" w:rsidP="00DE7739">
      <w:r>
        <w:t>If you have any questions about your lab water please feel free to contact us.</w:t>
      </w:r>
    </w:p>
    <w:p w:rsidR="00DE7739" w:rsidRDefault="00DE7739"/>
    <w:sectPr w:rsidR="00DE773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09" w:rsidRDefault="009C0009" w:rsidP="009C0009">
      <w:pPr>
        <w:spacing w:after="0" w:line="240" w:lineRule="auto"/>
      </w:pPr>
      <w:r>
        <w:separator/>
      </w:r>
    </w:p>
  </w:endnote>
  <w:endnote w:type="continuationSeparator" w:id="0">
    <w:p w:rsidR="009C0009" w:rsidRDefault="009C0009" w:rsidP="009C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009" w:rsidRDefault="003D2DCD">
    <w:pPr>
      <w:pStyle w:val="Footer"/>
    </w:pPr>
    <w:r>
      <w:t xml:space="preserve">Updated Aug. </w:t>
    </w:r>
    <w:proofErr w:type="gramStart"/>
    <w:r>
      <w:t xml:space="preserve">2021 </w:t>
    </w:r>
    <w:r w:rsidR="009C0009">
      <w:t xml:space="preserve"> </w:t>
    </w:r>
    <w:proofErr w:type="spellStart"/>
    <w:r w:rsidR="009C0009">
      <w:t>C.Williams</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09" w:rsidRDefault="009C0009" w:rsidP="009C0009">
      <w:pPr>
        <w:spacing w:after="0" w:line="240" w:lineRule="auto"/>
      </w:pPr>
      <w:r>
        <w:separator/>
      </w:r>
    </w:p>
  </w:footnote>
  <w:footnote w:type="continuationSeparator" w:id="0">
    <w:p w:rsidR="009C0009" w:rsidRDefault="009C0009" w:rsidP="009C00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1A"/>
    <w:rsid w:val="003D2DCD"/>
    <w:rsid w:val="00496FE6"/>
    <w:rsid w:val="0057702C"/>
    <w:rsid w:val="00966B1A"/>
    <w:rsid w:val="009C0009"/>
    <w:rsid w:val="00A50158"/>
    <w:rsid w:val="00C538A8"/>
    <w:rsid w:val="00C946C3"/>
    <w:rsid w:val="00D735FE"/>
    <w:rsid w:val="00DE77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067F"/>
  <w15:docId w15:val="{302E9F8B-98C0-47C5-A8C1-491971D3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7739"/>
    <w:rPr>
      <w:b/>
      <w:bCs/>
    </w:rPr>
  </w:style>
  <w:style w:type="paragraph" w:styleId="Header">
    <w:name w:val="header"/>
    <w:basedOn w:val="Normal"/>
    <w:link w:val="HeaderChar"/>
    <w:uiPriority w:val="99"/>
    <w:unhideWhenUsed/>
    <w:rsid w:val="009C0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009"/>
  </w:style>
  <w:style w:type="paragraph" w:styleId="Footer">
    <w:name w:val="footer"/>
    <w:basedOn w:val="Normal"/>
    <w:link w:val="FooterChar"/>
    <w:uiPriority w:val="99"/>
    <w:unhideWhenUsed/>
    <w:rsid w:val="009C0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Chris Williams</cp:lastModifiedBy>
  <cp:revision>2</cp:revision>
  <dcterms:created xsi:type="dcterms:W3CDTF">2021-08-11T16:36:00Z</dcterms:created>
  <dcterms:modified xsi:type="dcterms:W3CDTF">2021-08-11T16:36:00Z</dcterms:modified>
</cp:coreProperties>
</file>