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11D" w:rsidRDefault="0065182C" w:rsidP="0065182C">
      <w:pPr>
        <w:jc w:val="center"/>
        <w:rPr>
          <w:rFonts w:ascii="Arial" w:hAnsi="Arial" w:cs="Arial"/>
          <w:sz w:val="48"/>
          <w:szCs w:val="48"/>
        </w:rPr>
      </w:pPr>
      <w:r w:rsidRPr="002139AC">
        <w:rPr>
          <w:rFonts w:ascii="Arial" w:hAnsi="Arial" w:cs="Arial"/>
          <w:sz w:val="48"/>
          <w:szCs w:val="48"/>
        </w:rPr>
        <w:t>Trent University</w:t>
      </w:r>
    </w:p>
    <w:p w:rsidR="0065182C" w:rsidRDefault="0065182C" w:rsidP="0065182C">
      <w:pPr>
        <w:jc w:val="center"/>
        <w:rPr>
          <w:rFonts w:ascii="Arial" w:hAnsi="Arial" w:cs="Arial"/>
          <w:sz w:val="48"/>
          <w:szCs w:val="48"/>
        </w:rPr>
      </w:pPr>
      <w:r w:rsidRPr="002139AC">
        <w:rPr>
          <w:rFonts w:ascii="Arial" w:hAnsi="Arial" w:cs="Arial"/>
          <w:sz w:val="48"/>
          <w:szCs w:val="48"/>
        </w:rPr>
        <w:t>Standard Operating Procedures</w:t>
      </w:r>
    </w:p>
    <w:p w:rsidR="0065182C" w:rsidRDefault="00B20F9F" w:rsidP="0065182C">
      <w:pPr>
        <w:jc w:val="center"/>
        <w:rPr>
          <w:rFonts w:ascii="Arial" w:hAnsi="Arial" w:cs="Arial"/>
          <w:sz w:val="20"/>
          <w:szCs w:val="20"/>
        </w:rPr>
      </w:pPr>
      <w:r>
        <w:rPr>
          <w:noProof/>
        </w:rPr>
        <w:drawing>
          <wp:inline distT="0" distB="0" distL="0" distR="0" wp14:anchorId="2B7C6995" wp14:editId="2E400B38">
            <wp:extent cx="670560" cy="670560"/>
            <wp:effectExtent l="0" t="0" r="0" b="0"/>
            <wp:docPr id="2" name="Picture 2"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inline>
        </w:drawing>
      </w:r>
      <w:r w:rsidRPr="00B20F9F">
        <w:rPr>
          <w:noProof/>
        </w:rPr>
        <w:t xml:space="preserve"> </w:t>
      </w:r>
      <w:r>
        <w:rPr>
          <w:noProof/>
        </w:rPr>
        <w:drawing>
          <wp:inline distT="0" distB="0" distL="0" distR="0" wp14:anchorId="641201A4" wp14:editId="4841EF4D">
            <wp:extent cx="617220" cy="617220"/>
            <wp:effectExtent l="0" t="0" r="0" b="0"/>
            <wp:docPr id="3" name="Picture 3" descr="Exploding Bo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ploding Bom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inline>
        </w:drawing>
      </w:r>
      <w:r w:rsidRPr="00B20F9F">
        <w:rPr>
          <w:noProof/>
        </w:rPr>
        <w:t xml:space="preserve"> </w:t>
      </w:r>
      <w:r>
        <w:rPr>
          <w:noProof/>
        </w:rPr>
        <w:drawing>
          <wp:inline distT="0" distB="0" distL="0" distR="0" wp14:anchorId="679AA852" wp14:editId="12F5F1F4">
            <wp:extent cx="624840" cy="624840"/>
            <wp:effectExtent l="0" t="0" r="3810" b="3810"/>
            <wp:docPr id="5" name="Picture 5" descr="Skull and Crossb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kull and Crossbon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inline>
        </w:drawing>
      </w:r>
      <w:r w:rsidR="002732EA" w:rsidRPr="002732EA">
        <w:rPr>
          <w:noProof/>
        </w:rPr>
        <w:t xml:space="preserve"> </w:t>
      </w:r>
      <w:r w:rsidR="002732EA">
        <w:rPr>
          <w:noProof/>
        </w:rPr>
        <w:drawing>
          <wp:inline distT="0" distB="0" distL="0" distR="0" wp14:anchorId="666E4AC0" wp14:editId="0DA2CE39">
            <wp:extent cx="594360" cy="594360"/>
            <wp:effectExtent l="0" t="0" r="0" b="0"/>
            <wp:docPr id="7" name="Picture 7" descr="Exclam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clamation Mar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p>
    <w:p w:rsidR="0065182C" w:rsidRPr="00BE2DFB" w:rsidRDefault="000B05A5" w:rsidP="0065182C">
      <w:pPr>
        <w:jc w:val="center"/>
        <w:rPr>
          <w:rFonts w:ascii="Arial" w:hAnsi="Arial" w:cs="Arial"/>
          <w:sz w:val="48"/>
          <w:szCs w:val="48"/>
        </w:rPr>
      </w:pPr>
      <w:r>
        <w:rPr>
          <w:rFonts w:ascii="Arial" w:hAnsi="Arial" w:cs="Arial"/>
          <w:sz w:val="48"/>
          <w:szCs w:val="48"/>
        </w:rPr>
        <w:t xml:space="preserve">Dangerously Reactive Materials </w:t>
      </w:r>
    </w:p>
    <w:p w:rsidR="0065182C" w:rsidRDefault="0065182C" w:rsidP="0065182C">
      <w:pPr>
        <w:rPr>
          <w:sz w:val="20"/>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480060</wp:posOffset>
                </wp:positionH>
                <wp:positionV relativeFrom="paragraph">
                  <wp:posOffset>22860</wp:posOffset>
                </wp:positionV>
                <wp:extent cx="5212080" cy="30480"/>
                <wp:effectExtent l="0" t="0" r="26670" b="26670"/>
                <wp:wrapNone/>
                <wp:docPr id="1" name="Straight Connector 1"/>
                <wp:cNvGraphicFramePr/>
                <a:graphic xmlns:a="http://schemas.openxmlformats.org/drawingml/2006/main">
                  <a:graphicData uri="http://schemas.microsoft.com/office/word/2010/wordprocessingShape">
                    <wps:wsp>
                      <wps:cNvCnPr/>
                      <wps:spPr>
                        <a:xfrm flipV="1">
                          <a:off x="0" y="0"/>
                          <a:ext cx="5212080" cy="3048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6327C2"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7.8pt,1.8pt" to="448.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1KRywEAAOIDAAAOAAAAZHJzL2Uyb0RvYy54bWysU8tu2zAQvBfIPxC8x5LVVyBYzsFBeila&#10;o0l7Z6ilRYAvLFlL/vsuKUcJ2qJAgl4IPnaGM8Pl5nqyhh0Bo/au4+tVzRk46XvtDh3/fn97ecVZ&#10;TML1wngHHT9B5NfbizebMbTQ+MGbHpARiYvtGDo+pBTaqopyACviygdwdKg8WpFoiYeqRzESuzVV&#10;U9cfqtFjH9BLiJF2b+ZDvi38SoFMX5WKkJjpOGlLZcQyPuSx2m5Ee0ARBi3PMsQrVFihHV26UN2I&#10;JNhP1H9QWS3RR6/SSnpbeaW0hOKB3Kzr39zcDSJA8ULhxLDEFP8frfxy3CPTPb0dZ05YeqK7hEIf&#10;hsR23jkK0CNb55zGEFsq37k9nlcx7DGbnhRapowOPzJN3iFjbCopn5aUYUpM0ub7Zt3UV/QYks7e&#10;1u9oSnzVTJPBAWP6BN6yPOm40S6HIFpx/BzTXPpYkreNYyPd23ysZ6Ksc1ZWZulkYC77BoqckoJZ&#10;Y+kx2BlkR0HdIaQEl4pT0mIcVWeY0sYswLro+CfwXJ+hUPrvJeAFUW72Li1gq53Hv92epkfJaq6n&#10;KJ/5ztMH35/Km5UDaqSS9rnpc6c+Xxf409fc/gIAAP//AwBQSwMEFAAGAAgAAAAhAHTASk/eAAAA&#10;BgEAAA8AAABkcnMvZG93bnJldi54bWxMjs1OwzAQhO9IvIO1SNyoAy2hDXGqEoQQAgn178DNiZck&#10;Il5HttuGt2c5wWl2NKPZL1+OthdH9KFzpOB6koBAqp3pqFGw2z5dzUGEqMno3hEq+MYAy+L8LNeZ&#10;cSda43ETG8EjFDKtoI1xyKQMdYtWh4kbkDj7dN7qyNY30nh94nHby5skSaXVHfGHVg9Ytlh/bQ5W&#10;wePH63tVvrytpn67eFiXz91+9KVSlxfj6h5ExDH+leEXn9GhYKbKHcgE0Su4u025qWDKwvF8kc5A&#10;VHzMQBa5/I9f/AAAAP//AwBQSwECLQAUAAYACAAAACEAtoM4kv4AAADhAQAAEwAAAAAAAAAAAAAA&#10;AAAAAAAAW0NvbnRlbnRfVHlwZXNdLnhtbFBLAQItABQABgAIAAAAIQA4/SH/1gAAAJQBAAALAAAA&#10;AAAAAAAAAAAAAC8BAABfcmVscy8ucmVsc1BLAQItABQABgAIAAAAIQAdx1KRywEAAOIDAAAOAAAA&#10;AAAAAAAAAAAAAC4CAABkcnMvZTJvRG9jLnhtbFBLAQItABQABgAIAAAAIQB0wEpP3gAAAAYBAAAP&#10;AAAAAAAAAAAAAAAAACUEAABkcnMvZG93bnJldi54bWxQSwUGAAAAAAQABADzAAAAMAUAAAAA&#10;" strokecolor="#5b9bd5 [3204]" strokeweight="1pt">
                <v:stroke joinstyle="miter"/>
              </v:line>
            </w:pict>
          </mc:Fallback>
        </mc:AlternateContent>
      </w:r>
    </w:p>
    <w:p w:rsidR="0065182C" w:rsidRDefault="0065182C" w:rsidP="0065182C">
      <w:pPr>
        <w:rPr>
          <w:rFonts w:ascii="Calibri" w:eastAsia="Calibri" w:hAnsi="Calibri" w:cs="Calibri"/>
          <w:i/>
          <w:sz w:val="18"/>
        </w:rPr>
      </w:pPr>
      <w:r>
        <w:rPr>
          <w:rFonts w:ascii="Calibri" w:eastAsia="Calibri" w:hAnsi="Calibri" w:cs="Calibri"/>
          <w:i/>
          <w:sz w:val="18"/>
        </w:rPr>
        <w:t xml:space="preserve">This standard operating procedure (SOP) </w:t>
      </w:r>
      <w:proofErr w:type="gramStart"/>
      <w:r>
        <w:rPr>
          <w:rFonts w:ascii="Calibri" w:eastAsia="Calibri" w:hAnsi="Calibri" w:cs="Calibri"/>
          <w:i/>
          <w:sz w:val="18"/>
        </w:rPr>
        <w:t>is intended</w:t>
      </w:r>
      <w:proofErr w:type="gramEnd"/>
      <w:r>
        <w:rPr>
          <w:rFonts w:ascii="Calibri" w:eastAsia="Calibri" w:hAnsi="Calibri" w:cs="Calibri"/>
          <w:i/>
          <w:sz w:val="18"/>
        </w:rPr>
        <w:t xml:space="preserve"> to provide general guidance on how to safely work with this chemical or procedure. This SOP is generic in nature and only addresses safety issues specific this chemical or procedure. In some instances, several general use SOPs may be applicable for a specific chemical.</w:t>
      </w:r>
      <w:r w:rsidR="00CA576A">
        <w:rPr>
          <w:rFonts w:ascii="Calibri" w:eastAsia="Calibri" w:hAnsi="Calibri" w:cs="Calibri"/>
          <w:i/>
          <w:sz w:val="18"/>
        </w:rPr>
        <w:t xml:space="preserve">  Upon completion, forward this SOP to the ESHO, Human Resources for approval.</w:t>
      </w:r>
      <w:bookmarkStart w:id="0" w:name="_GoBack"/>
      <w:bookmarkEnd w:id="0"/>
    </w:p>
    <w:p w:rsidR="0065182C" w:rsidRDefault="0065182C" w:rsidP="0065182C">
      <w:pPr>
        <w:rPr>
          <w:rFonts w:ascii="Calibri" w:eastAsia="Calibri" w:hAnsi="Calibri" w:cs="Calibri"/>
          <w:i/>
          <w:sz w:val="18"/>
        </w:rPr>
      </w:pPr>
    </w:p>
    <w:p w:rsidR="0065182C" w:rsidRPr="00971A51" w:rsidRDefault="0065182C" w:rsidP="0065182C">
      <w:pPr>
        <w:rPr>
          <w:rFonts w:ascii="Arial" w:eastAsia="Calibri" w:hAnsi="Arial" w:cs="Arial"/>
          <w:sz w:val="24"/>
          <w:szCs w:val="24"/>
        </w:rPr>
      </w:pPr>
      <w:r w:rsidRPr="00971A51">
        <w:rPr>
          <w:rFonts w:ascii="Arial" w:eastAsia="Calibri" w:hAnsi="Arial" w:cs="Arial"/>
          <w:b/>
          <w:sz w:val="24"/>
          <w:szCs w:val="24"/>
        </w:rPr>
        <w:t>Introduction</w:t>
      </w:r>
      <w:r w:rsidRPr="00971A51">
        <w:rPr>
          <w:rFonts w:ascii="Arial" w:eastAsia="Calibri" w:hAnsi="Arial" w:cs="Arial"/>
          <w:sz w:val="24"/>
          <w:szCs w:val="24"/>
        </w:rPr>
        <w:t>:</w:t>
      </w:r>
    </w:p>
    <w:p w:rsidR="000B05A5" w:rsidRPr="00971A51" w:rsidRDefault="000B05A5" w:rsidP="0065182C">
      <w:pPr>
        <w:rPr>
          <w:rFonts w:ascii="Arial" w:eastAsia="Calibri" w:hAnsi="Arial" w:cs="Arial"/>
          <w:sz w:val="20"/>
          <w:szCs w:val="20"/>
        </w:rPr>
      </w:pPr>
      <w:r w:rsidRPr="00971A51">
        <w:rPr>
          <w:rFonts w:ascii="Arial" w:eastAsia="Calibri" w:hAnsi="Arial" w:cs="Arial"/>
          <w:sz w:val="20"/>
          <w:szCs w:val="20"/>
        </w:rPr>
        <w:t xml:space="preserve">What are Dangerously Reactive </w:t>
      </w:r>
      <w:proofErr w:type="gramStart"/>
      <w:r w:rsidRPr="00971A51">
        <w:rPr>
          <w:rFonts w:ascii="Arial" w:eastAsia="Calibri" w:hAnsi="Arial" w:cs="Arial"/>
          <w:sz w:val="20"/>
          <w:szCs w:val="20"/>
        </w:rPr>
        <w:t>Materials:</w:t>
      </w:r>
      <w:proofErr w:type="gramEnd"/>
    </w:p>
    <w:p w:rsidR="000B05A5" w:rsidRPr="00971A51" w:rsidRDefault="000B05A5" w:rsidP="0065182C">
      <w:pPr>
        <w:rPr>
          <w:rFonts w:ascii="Arial" w:eastAsia="Calibri" w:hAnsi="Arial" w:cs="Arial"/>
          <w:sz w:val="20"/>
          <w:szCs w:val="20"/>
        </w:rPr>
      </w:pPr>
      <w:r w:rsidRPr="00971A51">
        <w:rPr>
          <w:rFonts w:ascii="Arial" w:eastAsia="Calibri" w:hAnsi="Arial" w:cs="Arial"/>
          <w:sz w:val="20"/>
          <w:szCs w:val="20"/>
        </w:rPr>
        <w:t>Dangerously Reactive Materials are chemicals (liquids or solids) which may</w:t>
      </w:r>
    </w:p>
    <w:p w:rsidR="000B05A5" w:rsidRPr="000B05A5" w:rsidRDefault="000B05A5" w:rsidP="000B05A5">
      <w:pPr>
        <w:numPr>
          <w:ilvl w:val="0"/>
          <w:numId w:val="2"/>
        </w:numPr>
        <w:spacing w:before="100" w:beforeAutospacing="1" w:after="100" w:afterAutospacing="1" w:line="240" w:lineRule="auto"/>
        <w:rPr>
          <w:rFonts w:ascii="Arial" w:eastAsia="Times New Roman" w:hAnsi="Arial" w:cs="Arial"/>
          <w:sz w:val="20"/>
          <w:szCs w:val="20"/>
        </w:rPr>
      </w:pPr>
      <w:r w:rsidRPr="000B05A5">
        <w:rPr>
          <w:rFonts w:ascii="Arial" w:eastAsia="Times New Roman" w:hAnsi="Arial" w:cs="Arial"/>
          <w:sz w:val="20"/>
          <w:szCs w:val="20"/>
        </w:rPr>
        <w:t xml:space="preserve">undergo vigorous polymerization, condensation or decomposition </w:t>
      </w:r>
    </w:p>
    <w:p w:rsidR="000B05A5" w:rsidRPr="000B05A5" w:rsidRDefault="000B05A5" w:rsidP="000B05A5">
      <w:pPr>
        <w:numPr>
          <w:ilvl w:val="0"/>
          <w:numId w:val="2"/>
        </w:numPr>
        <w:spacing w:before="100" w:beforeAutospacing="1" w:after="100" w:afterAutospacing="1" w:line="240" w:lineRule="auto"/>
        <w:rPr>
          <w:rFonts w:ascii="Arial" w:eastAsia="Times New Roman" w:hAnsi="Arial" w:cs="Arial"/>
          <w:sz w:val="20"/>
          <w:szCs w:val="20"/>
        </w:rPr>
      </w:pPr>
      <w:r w:rsidRPr="000B05A5">
        <w:rPr>
          <w:rFonts w:ascii="Arial" w:eastAsia="Times New Roman" w:hAnsi="Arial" w:cs="Arial"/>
          <w:sz w:val="20"/>
          <w:szCs w:val="20"/>
        </w:rPr>
        <w:t xml:space="preserve">become self-reactive under conditions of shock or increase in pressure or temperature </w:t>
      </w:r>
    </w:p>
    <w:p w:rsidR="000B05A5" w:rsidRPr="000B05A5" w:rsidRDefault="000B05A5" w:rsidP="000B05A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B05A5">
        <w:rPr>
          <w:rFonts w:ascii="Arial" w:eastAsia="Times New Roman" w:hAnsi="Arial" w:cs="Arial"/>
          <w:sz w:val="20"/>
          <w:szCs w:val="20"/>
        </w:rPr>
        <w:t>react vigorously with water to release a lethal gas</w:t>
      </w:r>
      <w:r w:rsidRPr="000B05A5">
        <w:rPr>
          <w:rFonts w:ascii="Times New Roman" w:eastAsia="Times New Roman" w:hAnsi="Times New Roman" w:cs="Times New Roman"/>
          <w:sz w:val="24"/>
          <w:szCs w:val="24"/>
        </w:rPr>
        <w:t xml:space="preserve"> </w:t>
      </w:r>
    </w:p>
    <w:p w:rsidR="000B05A5" w:rsidRPr="00971A51" w:rsidRDefault="001B1F3D" w:rsidP="0065182C">
      <w:pPr>
        <w:rPr>
          <w:rFonts w:ascii="Arial" w:eastAsia="Calibri" w:hAnsi="Arial" w:cs="Arial"/>
          <w:b/>
          <w:sz w:val="20"/>
          <w:szCs w:val="20"/>
        </w:rPr>
      </w:pPr>
      <w:r w:rsidRPr="00971A51">
        <w:rPr>
          <w:rFonts w:ascii="Arial" w:eastAsia="Calibri" w:hAnsi="Arial" w:cs="Arial"/>
          <w:b/>
          <w:sz w:val="20"/>
          <w:szCs w:val="20"/>
        </w:rPr>
        <w:t>Vigorous Polymerization:</w:t>
      </w:r>
    </w:p>
    <w:p w:rsidR="00BE2DFB" w:rsidRPr="00BE2DFB" w:rsidRDefault="00BE2DFB" w:rsidP="00BE2DFB">
      <w:pPr>
        <w:spacing w:before="100" w:beforeAutospacing="1" w:after="100" w:afterAutospacing="1" w:line="240" w:lineRule="auto"/>
        <w:rPr>
          <w:rFonts w:ascii="Arial" w:eastAsia="Times New Roman" w:hAnsi="Arial" w:cs="Arial"/>
          <w:sz w:val="20"/>
          <w:szCs w:val="20"/>
        </w:rPr>
      </w:pPr>
      <w:r w:rsidRPr="00BE2DFB">
        <w:rPr>
          <w:rFonts w:ascii="Arial" w:eastAsia="Times New Roman" w:hAnsi="Arial" w:cs="Arial"/>
          <w:sz w:val="20"/>
          <w:szCs w:val="20"/>
        </w:rPr>
        <w:t xml:space="preserve">Polymerization is a chemical reaction in which many small molecules (monomers) </w:t>
      </w:r>
      <w:proofErr w:type="gramStart"/>
      <w:r w:rsidRPr="00BE2DFB">
        <w:rPr>
          <w:rFonts w:ascii="Arial" w:eastAsia="Times New Roman" w:hAnsi="Arial" w:cs="Arial"/>
          <w:sz w:val="20"/>
          <w:szCs w:val="20"/>
        </w:rPr>
        <w:t>join together</w:t>
      </w:r>
      <w:proofErr w:type="gramEnd"/>
      <w:r w:rsidRPr="00BE2DFB">
        <w:rPr>
          <w:rFonts w:ascii="Arial" w:eastAsia="Times New Roman" w:hAnsi="Arial" w:cs="Arial"/>
          <w:sz w:val="20"/>
          <w:szCs w:val="20"/>
        </w:rPr>
        <w:t xml:space="preserve"> to form a large molecule (polymer). Often the reaction produces heat and pressure. Industry carries out these processes under closely monitored conditions. Other chemicals (catalysts and initiators) and controlled amounts of heat, light and pressure are often involved. </w:t>
      </w:r>
    </w:p>
    <w:p w:rsidR="00BE2DFB" w:rsidRPr="00BE2DFB" w:rsidRDefault="00BE2DFB" w:rsidP="00BE2DFB">
      <w:pPr>
        <w:spacing w:before="100" w:beforeAutospacing="1" w:after="100" w:afterAutospacing="1" w:line="240" w:lineRule="auto"/>
        <w:rPr>
          <w:rFonts w:ascii="Arial" w:eastAsia="Times New Roman" w:hAnsi="Arial" w:cs="Arial"/>
          <w:sz w:val="20"/>
          <w:szCs w:val="20"/>
        </w:rPr>
      </w:pPr>
      <w:r w:rsidRPr="00BE2DFB">
        <w:rPr>
          <w:rFonts w:ascii="Arial" w:eastAsia="Times New Roman" w:hAnsi="Arial" w:cs="Arial"/>
          <w:sz w:val="20"/>
          <w:szCs w:val="20"/>
        </w:rPr>
        <w:t xml:space="preserve">Vigorous polymerization is potentially hazardous because the reaction may get out of control. Once started, the reaction </w:t>
      </w:r>
      <w:proofErr w:type="gramStart"/>
      <w:r w:rsidRPr="00BE2DFB">
        <w:rPr>
          <w:rFonts w:ascii="Arial" w:eastAsia="Times New Roman" w:hAnsi="Arial" w:cs="Arial"/>
          <w:sz w:val="20"/>
          <w:szCs w:val="20"/>
        </w:rPr>
        <w:t>is accelerated</w:t>
      </w:r>
      <w:proofErr w:type="gramEnd"/>
      <w:r w:rsidRPr="00BE2DFB">
        <w:rPr>
          <w:rFonts w:ascii="Arial" w:eastAsia="Times New Roman" w:hAnsi="Arial" w:cs="Arial"/>
          <w:sz w:val="20"/>
          <w:szCs w:val="20"/>
        </w:rPr>
        <w:t xml:space="preserve"> by the heat that it produces. The uncontrolled buildup of heat and pressure can cause a fire or an explosion, or can rupture closed containers. Depending on the material, temperature increases, sunlight, ultraviolet (UV) radiation, X-rays or contact with incompatible chemicals can trigger such reactions. </w:t>
      </w:r>
    </w:p>
    <w:p w:rsidR="00BE2DFB" w:rsidRPr="00971A51" w:rsidRDefault="00BE2DFB" w:rsidP="00BE2DFB">
      <w:pPr>
        <w:spacing w:before="100" w:beforeAutospacing="1" w:after="100" w:afterAutospacing="1" w:line="240" w:lineRule="auto"/>
        <w:rPr>
          <w:rFonts w:ascii="Arial" w:eastAsia="Times New Roman" w:hAnsi="Arial" w:cs="Arial"/>
          <w:sz w:val="20"/>
          <w:szCs w:val="20"/>
        </w:rPr>
      </w:pPr>
      <w:r w:rsidRPr="00BE2DFB">
        <w:rPr>
          <w:rFonts w:ascii="Arial" w:eastAsia="Times New Roman" w:hAnsi="Arial" w:cs="Arial"/>
          <w:sz w:val="20"/>
          <w:szCs w:val="20"/>
        </w:rPr>
        <w:t xml:space="preserve">Many pure substances (i.e. uninhibited) can undergo vigorous polymerization quite easily by themselves when they </w:t>
      </w:r>
      <w:proofErr w:type="gramStart"/>
      <w:r w:rsidRPr="00BE2DFB">
        <w:rPr>
          <w:rFonts w:ascii="Arial" w:eastAsia="Times New Roman" w:hAnsi="Arial" w:cs="Arial"/>
          <w:sz w:val="20"/>
          <w:szCs w:val="20"/>
        </w:rPr>
        <w:t>are heated slightly or exposed to light</w:t>
      </w:r>
      <w:proofErr w:type="gramEnd"/>
      <w:r w:rsidRPr="00BE2DFB">
        <w:rPr>
          <w:rFonts w:ascii="Arial" w:eastAsia="Times New Roman" w:hAnsi="Arial" w:cs="Arial"/>
          <w:sz w:val="20"/>
          <w:szCs w:val="20"/>
        </w:rPr>
        <w:t xml:space="preserve">. These include: </w:t>
      </w:r>
    </w:p>
    <w:tbl>
      <w:tblPr>
        <w:tblStyle w:val="TableGrid0"/>
        <w:tblW w:w="0" w:type="auto"/>
        <w:tblLook w:val="04A0" w:firstRow="1" w:lastRow="0" w:firstColumn="1" w:lastColumn="0" w:noHBand="0" w:noVBand="1"/>
      </w:tblPr>
      <w:tblGrid>
        <w:gridCol w:w="3116"/>
        <w:gridCol w:w="3117"/>
        <w:gridCol w:w="3117"/>
      </w:tblGrid>
      <w:tr w:rsidR="001B1F3D" w:rsidRPr="00971A51" w:rsidTr="001B1F3D">
        <w:tc>
          <w:tcPr>
            <w:tcW w:w="3116" w:type="dxa"/>
          </w:tcPr>
          <w:p w:rsidR="001B1F3D" w:rsidRPr="00971A51" w:rsidRDefault="00971A51" w:rsidP="00BE2DFB">
            <w:pPr>
              <w:spacing w:before="100" w:beforeAutospacing="1" w:after="100" w:afterAutospacing="1"/>
              <w:rPr>
                <w:rFonts w:ascii="Arial" w:eastAsia="Times New Roman" w:hAnsi="Arial" w:cs="Arial"/>
                <w:sz w:val="20"/>
                <w:szCs w:val="20"/>
              </w:rPr>
            </w:pPr>
            <w:r w:rsidRPr="00971A51">
              <w:rPr>
                <w:rFonts w:ascii="Arial" w:eastAsia="Times New Roman" w:hAnsi="Arial" w:cs="Arial"/>
                <w:sz w:val="20"/>
                <w:szCs w:val="20"/>
              </w:rPr>
              <w:t>Acrylic acid</w:t>
            </w:r>
          </w:p>
        </w:tc>
        <w:tc>
          <w:tcPr>
            <w:tcW w:w="3117" w:type="dxa"/>
          </w:tcPr>
          <w:p w:rsidR="001B1F3D" w:rsidRPr="00971A51" w:rsidRDefault="00971A51" w:rsidP="00BE2DFB">
            <w:pPr>
              <w:spacing w:before="100" w:beforeAutospacing="1" w:after="100" w:afterAutospacing="1"/>
              <w:rPr>
                <w:rFonts w:ascii="Arial" w:eastAsia="Times New Roman" w:hAnsi="Arial" w:cs="Arial"/>
                <w:sz w:val="20"/>
                <w:szCs w:val="20"/>
              </w:rPr>
            </w:pPr>
            <w:proofErr w:type="spellStart"/>
            <w:r w:rsidRPr="00971A51">
              <w:rPr>
                <w:rFonts w:ascii="Arial" w:eastAsia="Times New Roman" w:hAnsi="Arial" w:cs="Arial"/>
                <w:sz w:val="20"/>
                <w:szCs w:val="20"/>
              </w:rPr>
              <w:t>Acrylnitrile</w:t>
            </w:r>
            <w:proofErr w:type="spellEnd"/>
          </w:p>
        </w:tc>
        <w:tc>
          <w:tcPr>
            <w:tcW w:w="3117" w:type="dxa"/>
          </w:tcPr>
          <w:p w:rsidR="001B1F3D" w:rsidRPr="00971A51" w:rsidRDefault="00971A51" w:rsidP="00BE2DFB">
            <w:pPr>
              <w:spacing w:before="100" w:beforeAutospacing="1" w:after="100" w:afterAutospacing="1"/>
              <w:rPr>
                <w:rFonts w:ascii="Arial" w:eastAsia="Times New Roman" w:hAnsi="Arial" w:cs="Arial"/>
                <w:sz w:val="20"/>
                <w:szCs w:val="20"/>
              </w:rPr>
            </w:pPr>
            <w:proofErr w:type="spellStart"/>
            <w:r w:rsidRPr="00971A51">
              <w:rPr>
                <w:rFonts w:ascii="Arial" w:eastAsia="Times New Roman" w:hAnsi="Arial" w:cs="Arial"/>
                <w:sz w:val="20"/>
                <w:szCs w:val="20"/>
              </w:rPr>
              <w:t>Cyclopentadiene</w:t>
            </w:r>
            <w:proofErr w:type="spellEnd"/>
          </w:p>
        </w:tc>
      </w:tr>
      <w:tr w:rsidR="001B1F3D" w:rsidRPr="00971A51" w:rsidTr="001B1F3D">
        <w:tc>
          <w:tcPr>
            <w:tcW w:w="3116" w:type="dxa"/>
          </w:tcPr>
          <w:p w:rsidR="001B1F3D" w:rsidRPr="00971A51" w:rsidRDefault="00971A51" w:rsidP="00BE2DFB">
            <w:pPr>
              <w:spacing w:before="100" w:beforeAutospacing="1" w:after="100" w:afterAutospacing="1"/>
              <w:rPr>
                <w:rFonts w:ascii="Arial" w:eastAsia="Times New Roman" w:hAnsi="Arial" w:cs="Arial"/>
                <w:sz w:val="20"/>
                <w:szCs w:val="20"/>
              </w:rPr>
            </w:pPr>
            <w:proofErr w:type="spellStart"/>
            <w:r w:rsidRPr="00971A51">
              <w:rPr>
                <w:rFonts w:ascii="Arial" w:eastAsia="Times New Roman" w:hAnsi="Arial" w:cs="Arial"/>
                <w:sz w:val="20"/>
                <w:szCs w:val="20"/>
              </w:rPr>
              <w:t>Diketene</w:t>
            </w:r>
            <w:proofErr w:type="spellEnd"/>
          </w:p>
        </w:tc>
        <w:tc>
          <w:tcPr>
            <w:tcW w:w="3117" w:type="dxa"/>
          </w:tcPr>
          <w:p w:rsidR="001B1F3D" w:rsidRPr="00971A51" w:rsidRDefault="00971A51" w:rsidP="00BE2DFB">
            <w:pPr>
              <w:spacing w:before="100" w:beforeAutospacing="1" w:after="100" w:afterAutospacing="1"/>
              <w:rPr>
                <w:rFonts w:ascii="Arial" w:eastAsia="Times New Roman" w:hAnsi="Arial" w:cs="Arial"/>
                <w:sz w:val="20"/>
                <w:szCs w:val="20"/>
              </w:rPr>
            </w:pPr>
            <w:r w:rsidRPr="00971A51">
              <w:rPr>
                <w:rFonts w:ascii="Arial" w:eastAsia="Times New Roman" w:hAnsi="Arial" w:cs="Arial"/>
                <w:sz w:val="20"/>
                <w:szCs w:val="20"/>
              </w:rPr>
              <w:t>Ethyl acrylate</w:t>
            </w:r>
          </w:p>
        </w:tc>
        <w:tc>
          <w:tcPr>
            <w:tcW w:w="3117" w:type="dxa"/>
          </w:tcPr>
          <w:p w:rsidR="001B1F3D" w:rsidRPr="00971A51" w:rsidRDefault="00971A51" w:rsidP="00BE2DFB">
            <w:pPr>
              <w:spacing w:before="100" w:beforeAutospacing="1" w:after="100" w:afterAutospacing="1"/>
              <w:rPr>
                <w:rFonts w:ascii="Arial" w:eastAsia="Times New Roman" w:hAnsi="Arial" w:cs="Arial"/>
                <w:sz w:val="20"/>
                <w:szCs w:val="20"/>
              </w:rPr>
            </w:pPr>
            <w:r w:rsidRPr="00971A51">
              <w:rPr>
                <w:rFonts w:ascii="Arial" w:eastAsia="Times New Roman" w:hAnsi="Arial" w:cs="Arial"/>
                <w:sz w:val="20"/>
                <w:szCs w:val="20"/>
              </w:rPr>
              <w:t>Hydrocyanic acid</w:t>
            </w:r>
          </w:p>
        </w:tc>
      </w:tr>
      <w:tr w:rsidR="001B1F3D" w:rsidRPr="00971A51" w:rsidTr="001B1F3D">
        <w:tc>
          <w:tcPr>
            <w:tcW w:w="3116" w:type="dxa"/>
          </w:tcPr>
          <w:p w:rsidR="001B1F3D" w:rsidRPr="00971A51" w:rsidRDefault="00971A51" w:rsidP="00BE2DFB">
            <w:pPr>
              <w:spacing w:before="100" w:beforeAutospacing="1" w:after="100" w:afterAutospacing="1"/>
              <w:rPr>
                <w:rFonts w:ascii="Arial" w:eastAsia="Times New Roman" w:hAnsi="Arial" w:cs="Arial"/>
                <w:sz w:val="20"/>
                <w:szCs w:val="20"/>
              </w:rPr>
            </w:pPr>
            <w:proofErr w:type="spellStart"/>
            <w:r w:rsidRPr="00971A51">
              <w:rPr>
                <w:rFonts w:ascii="Arial" w:eastAsia="Times New Roman" w:hAnsi="Arial" w:cs="Arial"/>
                <w:sz w:val="20"/>
                <w:szCs w:val="20"/>
              </w:rPr>
              <w:t>Methacrylic</w:t>
            </w:r>
            <w:proofErr w:type="spellEnd"/>
            <w:r w:rsidRPr="00971A51">
              <w:rPr>
                <w:rFonts w:ascii="Arial" w:eastAsia="Times New Roman" w:hAnsi="Arial" w:cs="Arial"/>
                <w:sz w:val="20"/>
                <w:szCs w:val="20"/>
              </w:rPr>
              <w:t xml:space="preserve"> acid</w:t>
            </w:r>
          </w:p>
        </w:tc>
        <w:tc>
          <w:tcPr>
            <w:tcW w:w="3117" w:type="dxa"/>
          </w:tcPr>
          <w:p w:rsidR="001B1F3D" w:rsidRPr="00971A51" w:rsidRDefault="00971A51" w:rsidP="00BE2DFB">
            <w:pPr>
              <w:spacing w:before="100" w:beforeAutospacing="1" w:after="100" w:afterAutospacing="1"/>
              <w:rPr>
                <w:rFonts w:ascii="Arial" w:eastAsia="Times New Roman" w:hAnsi="Arial" w:cs="Arial"/>
                <w:sz w:val="20"/>
                <w:szCs w:val="20"/>
              </w:rPr>
            </w:pPr>
            <w:r w:rsidRPr="00971A51">
              <w:rPr>
                <w:rFonts w:ascii="Arial" w:eastAsia="Times New Roman" w:hAnsi="Arial" w:cs="Arial"/>
                <w:sz w:val="20"/>
                <w:szCs w:val="20"/>
              </w:rPr>
              <w:t>Methyl acrylate</w:t>
            </w:r>
          </w:p>
        </w:tc>
        <w:tc>
          <w:tcPr>
            <w:tcW w:w="3117" w:type="dxa"/>
          </w:tcPr>
          <w:p w:rsidR="001B1F3D" w:rsidRPr="00971A51" w:rsidRDefault="00971A51" w:rsidP="00BE2DFB">
            <w:pPr>
              <w:spacing w:before="100" w:beforeAutospacing="1" w:after="100" w:afterAutospacing="1"/>
              <w:rPr>
                <w:rFonts w:ascii="Arial" w:eastAsia="Times New Roman" w:hAnsi="Arial" w:cs="Arial"/>
                <w:sz w:val="20"/>
                <w:szCs w:val="20"/>
              </w:rPr>
            </w:pPr>
            <w:r w:rsidRPr="00971A51">
              <w:rPr>
                <w:rFonts w:ascii="Arial" w:eastAsia="Times New Roman" w:hAnsi="Arial" w:cs="Arial"/>
                <w:sz w:val="20"/>
                <w:szCs w:val="20"/>
              </w:rPr>
              <w:t>Vinyl acetate</w:t>
            </w:r>
          </w:p>
        </w:tc>
      </w:tr>
    </w:tbl>
    <w:p w:rsidR="00971A51" w:rsidRDefault="00971A51" w:rsidP="0065182C">
      <w:pPr>
        <w:rPr>
          <w:rFonts w:ascii="Arial" w:eastAsia="Calibri" w:hAnsi="Arial" w:cs="Arial"/>
          <w:sz w:val="20"/>
          <w:szCs w:val="20"/>
        </w:rPr>
      </w:pPr>
    </w:p>
    <w:p w:rsidR="00971A51" w:rsidRDefault="00971A51" w:rsidP="0065182C">
      <w:pPr>
        <w:rPr>
          <w:rFonts w:ascii="Arial" w:eastAsia="Calibri" w:hAnsi="Arial" w:cs="Arial"/>
          <w:sz w:val="20"/>
          <w:szCs w:val="20"/>
        </w:rPr>
      </w:pPr>
    </w:p>
    <w:p w:rsidR="00971A51" w:rsidRDefault="00971A51" w:rsidP="0065182C">
      <w:pPr>
        <w:rPr>
          <w:rFonts w:ascii="Arial" w:eastAsia="Calibri" w:hAnsi="Arial" w:cs="Arial"/>
          <w:sz w:val="20"/>
          <w:szCs w:val="20"/>
        </w:rPr>
      </w:pPr>
    </w:p>
    <w:p w:rsidR="00BE2DFB" w:rsidRPr="00971A51" w:rsidRDefault="001B1F3D" w:rsidP="0065182C">
      <w:pPr>
        <w:rPr>
          <w:rFonts w:ascii="Arial" w:eastAsia="Calibri" w:hAnsi="Arial" w:cs="Arial"/>
          <w:b/>
          <w:sz w:val="20"/>
          <w:szCs w:val="20"/>
        </w:rPr>
      </w:pPr>
      <w:r w:rsidRPr="00971A51">
        <w:rPr>
          <w:rFonts w:ascii="Arial" w:eastAsia="Calibri" w:hAnsi="Arial" w:cs="Arial"/>
          <w:b/>
          <w:sz w:val="20"/>
          <w:szCs w:val="20"/>
        </w:rPr>
        <w:t>Vigorous Condens</w:t>
      </w:r>
      <w:r w:rsidR="00971A51" w:rsidRPr="00971A51">
        <w:rPr>
          <w:rFonts w:ascii="Arial" w:eastAsia="Calibri" w:hAnsi="Arial" w:cs="Arial"/>
          <w:b/>
          <w:sz w:val="20"/>
          <w:szCs w:val="20"/>
        </w:rPr>
        <w:t>at</w:t>
      </w:r>
      <w:r w:rsidRPr="00971A51">
        <w:rPr>
          <w:rFonts w:ascii="Arial" w:eastAsia="Calibri" w:hAnsi="Arial" w:cs="Arial"/>
          <w:b/>
          <w:sz w:val="20"/>
          <w:szCs w:val="20"/>
        </w:rPr>
        <w:t>ion:</w:t>
      </w:r>
    </w:p>
    <w:p w:rsidR="001B1F3D" w:rsidRPr="00971A51" w:rsidRDefault="001B1F3D" w:rsidP="001B1F3D">
      <w:pPr>
        <w:pStyle w:val="NormalWeb"/>
        <w:rPr>
          <w:rFonts w:ascii="Arial" w:hAnsi="Arial" w:cs="Arial"/>
          <w:sz w:val="20"/>
          <w:szCs w:val="20"/>
        </w:rPr>
      </w:pPr>
      <w:r w:rsidRPr="00971A51">
        <w:rPr>
          <w:rFonts w:ascii="Arial" w:hAnsi="Arial" w:cs="Arial"/>
          <w:sz w:val="20"/>
          <w:szCs w:val="20"/>
        </w:rPr>
        <w:t xml:space="preserve">Condensation is a chemical reaction in which two or more molecules join together to form a new substance. Water or some other simple substance </w:t>
      </w:r>
      <w:proofErr w:type="gramStart"/>
      <w:r w:rsidRPr="00971A51">
        <w:rPr>
          <w:rFonts w:ascii="Arial" w:hAnsi="Arial" w:cs="Arial"/>
          <w:sz w:val="20"/>
          <w:szCs w:val="20"/>
        </w:rPr>
        <w:t>may be given off</w:t>
      </w:r>
      <w:proofErr w:type="gramEnd"/>
      <w:r w:rsidRPr="00971A51">
        <w:rPr>
          <w:rFonts w:ascii="Arial" w:hAnsi="Arial" w:cs="Arial"/>
          <w:sz w:val="20"/>
          <w:szCs w:val="20"/>
        </w:rPr>
        <w:t xml:space="preserve"> as a by-product. Some polymers, such as nylon, </w:t>
      </w:r>
      <w:proofErr w:type="gramStart"/>
      <w:r w:rsidRPr="00971A51">
        <w:rPr>
          <w:rFonts w:ascii="Arial" w:hAnsi="Arial" w:cs="Arial"/>
          <w:sz w:val="20"/>
          <w:szCs w:val="20"/>
        </w:rPr>
        <w:t>can be formed</w:t>
      </w:r>
      <w:proofErr w:type="gramEnd"/>
      <w:r w:rsidRPr="00971A51">
        <w:rPr>
          <w:rFonts w:ascii="Arial" w:hAnsi="Arial" w:cs="Arial"/>
          <w:sz w:val="20"/>
          <w:szCs w:val="20"/>
        </w:rPr>
        <w:t xml:space="preserve"> by condensation reactions. </w:t>
      </w:r>
    </w:p>
    <w:p w:rsidR="001B1F3D" w:rsidRPr="00971A51" w:rsidRDefault="001B1F3D" w:rsidP="001B1F3D">
      <w:pPr>
        <w:pStyle w:val="NormalWeb"/>
        <w:rPr>
          <w:rFonts w:ascii="Arial" w:hAnsi="Arial" w:cs="Arial"/>
          <w:sz w:val="20"/>
          <w:szCs w:val="20"/>
        </w:rPr>
      </w:pPr>
      <w:r w:rsidRPr="00971A51">
        <w:rPr>
          <w:rFonts w:ascii="Arial" w:hAnsi="Arial" w:cs="Arial"/>
          <w:sz w:val="20"/>
          <w:szCs w:val="20"/>
        </w:rPr>
        <w:t xml:space="preserve">Vigorous condensation can produce more energy than the surroundings can safely carry away. This could cause a fire or explosion, or rupture closed containers. </w:t>
      </w:r>
    </w:p>
    <w:p w:rsidR="001B1F3D" w:rsidRPr="00971A51" w:rsidRDefault="001B1F3D" w:rsidP="001B1F3D">
      <w:pPr>
        <w:pStyle w:val="NormalWeb"/>
        <w:rPr>
          <w:rFonts w:ascii="Arial" w:hAnsi="Arial" w:cs="Arial"/>
          <w:sz w:val="20"/>
          <w:szCs w:val="20"/>
        </w:rPr>
      </w:pPr>
      <w:r w:rsidRPr="00971A51">
        <w:rPr>
          <w:rFonts w:ascii="Arial" w:hAnsi="Arial" w:cs="Arial"/>
          <w:sz w:val="20"/>
          <w:szCs w:val="20"/>
        </w:rPr>
        <w:t xml:space="preserve">Few common pure chemicals undergo vigorous condensation by themselves. Some members of the aldehyde chemical family, including </w:t>
      </w:r>
      <w:proofErr w:type="spellStart"/>
      <w:r w:rsidRPr="00971A51">
        <w:rPr>
          <w:rFonts w:ascii="Arial" w:hAnsi="Arial" w:cs="Arial"/>
          <w:sz w:val="20"/>
          <w:szCs w:val="20"/>
        </w:rPr>
        <w:t>butyraldehyde</w:t>
      </w:r>
      <w:proofErr w:type="spellEnd"/>
      <w:r w:rsidRPr="00971A51">
        <w:rPr>
          <w:rFonts w:ascii="Arial" w:hAnsi="Arial" w:cs="Arial"/>
          <w:sz w:val="20"/>
          <w:szCs w:val="20"/>
        </w:rPr>
        <w:t xml:space="preserve"> and acetaldehyde, condense vigorously, but bases or </w:t>
      </w:r>
      <w:proofErr w:type="gramStart"/>
      <w:r w:rsidRPr="00971A51">
        <w:rPr>
          <w:rFonts w:ascii="Arial" w:hAnsi="Arial" w:cs="Arial"/>
          <w:sz w:val="20"/>
          <w:szCs w:val="20"/>
        </w:rPr>
        <w:t>sometimes strong</w:t>
      </w:r>
      <w:proofErr w:type="gramEnd"/>
      <w:r w:rsidRPr="00971A51">
        <w:rPr>
          <w:rFonts w:ascii="Arial" w:hAnsi="Arial" w:cs="Arial"/>
          <w:sz w:val="20"/>
          <w:szCs w:val="20"/>
        </w:rPr>
        <w:t xml:space="preserve"> acids must also be present. Some commercial products </w:t>
      </w:r>
      <w:proofErr w:type="gramStart"/>
      <w:r w:rsidRPr="00971A51">
        <w:rPr>
          <w:rFonts w:ascii="Arial" w:hAnsi="Arial" w:cs="Arial"/>
          <w:sz w:val="20"/>
          <w:szCs w:val="20"/>
        </w:rPr>
        <w:t>sold to be mixed</w:t>
      </w:r>
      <w:proofErr w:type="gramEnd"/>
      <w:r w:rsidRPr="00971A51">
        <w:rPr>
          <w:rFonts w:ascii="Arial" w:hAnsi="Arial" w:cs="Arial"/>
          <w:sz w:val="20"/>
          <w:szCs w:val="20"/>
        </w:rPr>
        <w:t xml:space="preserve"> for specialized applications may undergo vigorous condensation if they are not stored, handled and used as directed by the chemical supplier. </w:t>
      </w:r>
    </w:p>
    <w:p w:rsidR="001B1F3D" w:rsidRPr="00971A51" w:rsidRDefault="001B1F3D" w:rsidP="0065182C">
      <w:pPr>
        <w:rPr>
          <w:rFonts w:ascii="Arial" w:eastAsia="Calibri" w:hAnsi="Arial" w:cs="Arial"/>
          <w:b/>
          <w:sz w:val="20"/>
          <w:szCs w:val="20"/>
        </w:rPr>
      </w:pPr>
      <w:r w:rsidRPr="00971A51">
        <w:rPr>
          <w:rFonts w:ascii="Arial" w:eastAsia="Calibri" w:hAnsi="Arial" w:cs="Arial"/>
          <w:b/>
          <w:sz w:val="20"/>
          <w:szCs w:val="20"/>
        </w:rPr>
        <w:t>Vigorous Decomposition:</w:t>
      </w:r>
    </w:p>
    <w:p w:rsidR="001B1F3D" w:rsidRPr="001B1F3D" w:rsidRDefault="001B1F3D" w:rsidP="001B1F3D">
      <w:pPr>
        <w:spacing w:before="100" w:beforeAutospacing="1" w:after="100" w:afterAutospacing="1" w:line="240" w:lineRule="auto"/>
        <w:rPr>
          <w:rFonts w:ascii="Arial" w:eastAsia="Times New Roman" w:hAnsi="Arial" w:cs="Arial"/>
          <w:sz w:val="20"/>
          <w:szCs w:val="20"/>
        </w:rPr>
      </w:pPr>
      <w:r w:rsidRPr="001B1F3D">
        <w:rPr>
          <w:rFonts w:ascii="Arial" w:eastAsia="Times New Roman" w:hAnsi="Arial" w:cs="Arial"/>
          <w:sz w:val="20"/>
          <w:szCs w:val="20"/>
        </w:rPr>
        <w:t xml:space="preserve">Decomposition is a chemical change in which a molecule breaks down into simpler molecules. Vigorous decomposition is potentially hazardous because large amounts of energy </w:t>
      </w:r>
      <w:proofErr w:type="gramStart"/>
      <w:r w:rsidRPr="001B1F3D">
        <w:rPr>
          <w:rFonts w:ascii="Arial" w:eastAsia="Times New Roman" w:hAnsi="Arial" w:cs="Arial"/>
          <w:sz w:val="20"/>
          <w:szCs w:val="20"/>
        </w:rPr>
        <w:t>can be released</w:t>
      </w:r>
      <w:proofErr w:type="gramEnd"/>
      <w:r w:rsidRPr="001B1F3D">
        <w:rPr>
          <w:rFonts w:ascii="Arial" w:eastAsia="Times New Roman" w:hAnsi="Arial" w:cs="Arial"/>
          <w:sz w:val="20"/>
          <w:szCs w:val="20"/>
        </w:rPr>
        <w:t xml:space="preserve"> very quickly. This could result in a fire or explosion, or rupture a closed container causing the release of dangerous decomposition products. Some pure materials are so chemically unstable that they vigorously decompose at room temperature by themselves. For example, some organics are relatively safe only when refrigerated or </w:t>
      </w:r>
      <w:proofErr w:type="gramStart"/>
      <w:r w:rsidRPr="001B1F3D">
        <w:rPr>
          <w:rFonts w:ascii="Arial" w:eastAsia="Times New Roman" w:hAnsi="Arial" w:cs="Arial"/>
          <w:sz w:val="20"/>
          <w:szCs w:val="20"/>
        </w:rPr>
        <w:t>diluted</w:t>
      </w:r>
      <w:proofErr w:type="gramEnd"/>
      <w:r w:rsidRPr="001B1F3D">
        <w:rPr>
          <w:rFonts w:ascii="Arial" w:eastAsia="Times New Roman" w:hAnsi="Arial" w:cs="Arial"/>
          <w:sz w:val="20"/>
          <w:szCs w:val="20"/>
        </w:rPr>
        <w:t xml:space="preserve">. </w:t>
      </w:r>
    </w:p>
    <w:p w:rsidR="001B1F3D" w:rsidRPr="00971A51" w:rsidRDefault="001B1F3D" w:rsidP="0065182C">
      <w:pPr>
        <w:rPr>
          <w:rFonts w:ascii="Arial" w:eastAsia="Calibri" w:hAnsi="Arial" w:cs="Arial"/>
          <w:b/>
          <w:sz w:val="20"/>
          <w:szCs w:val="20"/>
        </w:rPr>
      </w:pPr>
      <w:proofErr w:type="spellStart"/>
      <w:proofErr w:type="gramStart"/>
      <w:r w:rsidRPr="00971A51">
        <w:rPr>
          <w:rFonts w:ascii="Arial" w:eastAsia="Calibri" w:hAnsi="Arial" w:cs="Arial"/>
          <w:b/>
          <w:sz w:val="20"/>
          <w:szCs w:val="20"/>
        </w:rPr>
        <w:t>Self Reactive</w:t>
      </w:r>
      <w:proofErr w:type="spellEnd"/>
      <w:proofErr w:type="gramEnd"/>
      <w:r w:rsidRPr="00971A51">
        <w:rPr>
          <w:rFonts w:ascii="Arial" w:eastAsia="Calibri" w:hAnsi="Arial" w:cs="Arial"/>
          <w:b/>
          <w:sz w:val="20"/>
          <w:szCs w:val="20"/>
        </w:rPr>
        <w:t xml:space="preserve"> under conditions of shock or increase in temperature or pressure:</w:t>
      </w:r>
    </w:p>
    <w:p w:rsidR="0065182C" w:rsidRPr="00971A51" w:rsidRDefault="001B1F3D" w:rsidP="0065182C">
      <w:pPr>
        <w:rPr>
          <w:rFonts w:ascii="Arial" w:hAnsi="Arial" w:cs="Arial"/>
          <w:sz w:val="20"/>
          <w:szCs w:val="20"/>
        </w:rPr>
      </w:pPr>
      <w:r w:rsidRPr="00971A51">
        <w:rPr>
          <w:rFonts w:ascii="Arial" w:hAnsi="Arial" w:cs="Arial"/>
          <w:sz w:val="20"/>
          <w:szCs w:val="20"/>
        </w:rPr>
        <w:t>Materials in this group are chemically very unstable. Depending on the material, they can react vigorously and, in some cases, explosively under conditions of mechanical shock such as a hammer blow or even slightly elevated temperature or pressure. Materials in this category include:</w:t>
      </w:r>
    </w:p>
    <w:tbl>
      <w:tblPr>
        <w:tblStyle w:val="TableGrid0"/>
        <w:tblW w:w="0" w:type="auto"/>
        <w:tblLook w:val="04A0" w:firstRow="1" w:lastRow="0" w:firstColumn="1" w:lastColumn="0" w:noHBand="0" w:noVBand="1"/>
      </w:tblPr>
      <w:tblGrid>
        <w:gridCol w:w="3116"/>
        <w:gridCol w:w="3117"/>
        <w:gridCol w:w="3117"/>
      </w:tblGrid>
      <w:tr w:rsidR="001B1F3D" w:rsidRPr="00971A51" w:rsidTr="001B1F3D">
        <w:tc>
          <w:tcPr>
            <w:tcW w:w="3116" w:type="dxa"/>
          </w:tcPr>
          <w:p w:rsidR="001B1F3D" w:rsidRPr="00971A51" w:rsidRDefault="001B1F3D" w:rsidP="0065182C">
            <w:pPr>
              <w:rPr>
                <w:rFonts w:ascii="Arial" w:hAnsi="Arial" w:cs="Arial"/>
                <w:sz w:val="20"/>
                <w:szCs w:val="20"/>
              </w:rPr>
            </w:pPr>
            <w:r w:rsidRPr="00971A51">
              <w:rPr>
                <w:rFonts w:ascii="Arial" w:hAnsi="Arial" w:cs="Arial"/>
                <w:sz w:val="20"/>
                <w:szCs w:val="20"/>
              </w:rPr>
              <w:t>Ammonium perchlorate</w:t>
            </w:r>
          </w:p>
        </w:tc>
        <w:tc>
          <w:tcPr>
            <w:tcW w:w="3117" w:type="dxa"/>
          </w:tcPr>
          <w:p w:rsidR="001B1F3D" w:rsidRPr="00971A51" w:rsidRDefault="001B1F3D" w:rsidP="0065182C">
            <w:pPr>
              <w:rPr>
                <w:rFonts w:ascii="Arial" w:hAnsi="Arial" w:cs="Arial"/>
                <w:sz w:val="20"/>
                <w:szCs w:val="20"/>
              </w:rPr>
            </w:pPr>
            <w:r w:rsidRPr="00971A51">
              <w:rPr>
                <w:rFonts w:ascii="Arial" w:hAnsi="Arial" w:cs="Arial"/>
                <w:sz w:val="20"/>
                <w:szCs w:val="20"/>
              </w:rPr>
              <w:t xml:space="preserve">Azo and </w:t>
            </w:r>
            <w:proofErr w:type="spellStart"/>
            <w:r w:rsidRPr="00971A51">
              <w:rPr>
                <w:rFonts w:ascii="Arial" w:hAnsi="Arial" w:cs="Arial"/>
                <w:sz w:val="20"/>
                <w:szCs w:val="20"/>
              </w:rPr>
              <w:t>diazocompounds</w:t>
            </w:r>
            <w:proofErr w:type="spellEnd"/>
          </w:p>
        </w:tc>
        <w:tc>
          <w:tcPr>
            <w:tcW w:w="3117" w:type="dxa"/>
          </w:tcPr>
          <w:p w:rsidR="001B1F3D" w:rsidRPr="00971A51" w:rsidRDefault="001B1F3D" w:rsidP="0065182C">
            <w:pPr>
              <w:rPr>
                <w:rFonts w:ascii="Arial" w:hAnsi="Arial" w:cs="Arial"/>
                <w:sz w:val="20"/>
                <w:szCs w:val="20"/>
              </w:rPr>
            </w:pPr>
            <w:proofErr w:type="spellStart"/>
            <w:r w:rsidRPr="00971A51">
              <w:rPr>
                <w:rFonts w:ascii="Arial" w:hAnsi="Arial" w:cs="Arial"/>
                <w:sz w:val="20"/>
                <w:szCs w:val="20"/>
              </w:rPr>
              <w:t>Acetylides</w:t>
            </w:r>
            <w:proofErr w:type="spellEnd"/>
          </w:p>
        </w:tc>
      </w:tr>
      <w:tr w:rsidR="001B1F3D" w:rsidRPr="00971A51" w:rsidTr="001B1F3D">
        <w:tc>
          <w:tcPr>
            <w:tcW w:w="3116" w:type="dxa"/>
          </w:tcPr>
          <w:p w:rsidR="001B1F3D" w:rsidRPr="00971A51" w:rsidRDefault="001B1F3D" w:rsidP="0065182C">
            <w:pPr>
              <w:rPr>
                <w:rFonts w:ascii="Arial" w:hAnsi="Arial" w:cs="Arial"/>
                <w:sz w:val="20"/>
                <w:szCs w:val="20"/>
              </w:rPr>
            </w:pPr>
            <w:proofErr w:type="spellStart"/>
            <w:r w:rsidRPr="00971A51">
              <w:rPr>
                <w:rFonts w:ascii="Arial" w:hAnsi="Arial" w:cs="Arial"/>
                <w:sz w:val="20"/>
                <w:szCs w:val="20"/>
              </w:rPr>
              <w:t>Azides</w:t>
            </w:r>
            <w:proofErr w:type="spellEnd"/>
          </w:p>
        </w:tc>
        <w:tc>
          <w:tcPr>
            <w:tcW w:w="3117" w:type="dxa"/>
          </w:tcPr>
          <w:p w:rsidR="001B1F3D" w:rsidRPr="00971A51" w:rsidRDefault="001B1F3D" w:rsidP="0065182C">
            <w:pPr>
              <w:rPr>
                <w:rFonts w:ascii="Arial" w:hAnsi="Arial" w:cs="Arial"/>
                <w:sz w:val="20"/>
                <w:szCs w:val="20"/>
              </w:rPr>
            </w:pPr>
            <w:r w:rsidRPr="00971A51">
              <w:rPr>
                <w:rFonts w:ascii="Arial" w:hAnsi="Arial" w:cs="Arial"/>
                <w:sz w:val="20"/>
                <w:szCs w:val="20"/>
              </w:rPr>
              <w:t>Fulminates</w:t>
            </w:r>
          </w:p>
        </w:tc>
        <w:tc>
          <w:tcPr>
            <w:tcW w:w="3117" w:type="dxa"/>
          </w:tcPr>
          <w:p w:rsidR="001B1F3D" w:rsidRPr="00971A51" w:rsidRDefault="001B1F3D" w:rsidP="0065182C">
            <w:pPr>
              <w:rPr>
                <w:rFonts w:ascii="Arial" w:hAnsi="Arial" w:cs="Arial"/>
                <w:sz w:val="20"/>
                <w:szCs w:val="20"/>
              </w:rPr>
            </w:pPr>
            <w:r w:rsidRPr="00971A51">
              <w:rPr>
                <w:rFonts w:ascii="Arial" w:hAnsi="Arial" w:cs="Arial"/>
                <w:sz w:val="20"/>
                <w:szCs w:val="20"/>
              </w:rPr>
              <w:t xml:space="preserve">Hydrogen peroxide solutions (91% by </w:t>
            </w:r>
            <w:proofErr w:type="spellStart"/>
            <w:r w:rsidRPr="00971A51">
              <w:rPr>
                <w:rFonts w:ascii="Arial" w:hAnsi="Arial" w:cs="Arial"/>
                <w:sz w:val="20"/>
                <w:szCs w:val="20"/>
              </w:rPr>
              <w:t>wt</w:t>
            </w:r>
            <w:proofErr w:type="spellEnd"/>
            <w:r w:rsidRPr="00971A51">
              <w:rPr>
                <w:rFonts w:ascii="Arial" w:hAnsi="Arial" w:cs="Arial"/>
                <w:sz w:val="20"/>
                <w:szCs w:val="20"/>
              </w:rPr>
              <w:t>)</w:t>
            </w:r>
          </w:p>
        </w:tc>
      </w:tr>
      <w:tr w:rsidR="001B1F3D" w:rsidRPr="00971A51" w:rsidTr="001B1F3D">
        <w:tc>
          <w:tcPr>
            <w:tcW w:w="3116" w:type="dxa"/>
          </w:tcPr>
          <w:p w:rsidR="001B1F3D" w:rsidRPr="00971A51" w:rsidRDefault="001B1F3D" w:rsidP="0065182C">
            <w:pPr>
              <w:rPr>
                <w:rFonts w:ascii="Arial" w:hAnsi="Arial" w:cs="Arial"/>
                <w:sz w:val="20"/>
                <w:szCs w:val="20"/>
              </w:rPr>
            </w:pPr>
            <w:r w:rsidRPr="00971A51">
              <w:rPr>
                <w:rFonts w:ascii="Arial" w:hAnsi="Arial" w:cs="Arial"/>
                <w:sz w:val="20"/>
                <w:szCs w:val="20"/>
              </w:rPr>
              <w:t>Many organic peroxides</w:t>
            </w:r>
          </w:p>
        </w:tc>
        <w:tc>
          <w:tcPr>
            <w:tcW w:w="3117" w:type="dxa"/>
          </w:tcPr>
          <w:p w:rsidR="001B1F3D" w:rsidRPr="00971A51" w:rsidRDefault="001B1F3D" w:rsidP="0065182C">
            <w:pPr>
              <w:rPr>
                <w:rFonts w:ascii="Arial" w:hAnsi="Arial" w:cs="Arial"/>
                <w:sz w:val="20"/>
                <w:szCs w:val="20"/>
              </w:rPr>
            </w:pPr>
            <w:r w:rsidRPr="00971A51">
              <w:rPr>
                <w:rFonts w:ascii="Arial" w:hAnsi="Arial" w:cs="Arial"/>
                <w:sz w:val="20"/>
                <w:szCs w:val="20"/>
              </w:rPr>
              <w:t xml:space="preserve">Nitro and </w:t>
            </w:r>
            <w:proofErr w:type="spellStart"/>
            <w:r w:rsidRPr="00971A51">
              <w:rPr>
                <w:rFonts w:ascii="Arial" w:hAnsi="Arial" w:cs="Arial"/>
                <w:sz w:val="20"/>
                <w:szCs w:val="20"/>
              </w:rPr>
              <w:t>nitroso</w:t>
            </w:r>
            <w:proofErr w:type="spellEnd"/>
            <w:r w:rsidRPr="00971A51">
              <w:rPr>
                <w:rFonts w:ascii="Arial" w:hAnsi="Arial" w:cs="Arial"/>
                <w:sz w:val="20"/>
                <w:szCs w:val="20"/>
              </w:rPr>
              <w:t xml:space="preserve"> compounds</w:t>
            </w:r>
          </w:p>
        </w:tc>
        <w:tc>
          <w:tcPr>
            <w:tcW w:w="3117" w:type="dxa"/>
          </w:tcPr>
          <w:p w:rsidR="001B1F3D" w:rsidRPr="00971A51" w:rsidRDefault="001B1F3D" w:rsidP="0065182C">
            <w:pPr>
              <w:rPr>
                <w:rFonts w:ascii="Arial" w:hAnsi="Arial" w:cs="Arial"/>
                <w:sz w:val="20"/>
                <w:szCs w:val="20"/>
              </w:rPr>
            </w:pPr>
            <w:r w:rsidRPr="00971A51">
              <w:rPr>
                <w:rFonts w:ascii="Arial" w:hAnsi="Arial" w:cs="Arial"/>
                <w:sz w:val="20"/>
                <w:szCs w:val="20"/>
              </w:rPr>
              <w:t>Nitrate esters</w:t>
            </w:r>
          </w:p>
        </w:tc>
      </w:tr>
      <w:tr w:rsidR="001B1F3D" w:rsidRPr="00971A51" w:rsidTr="001B1F3D">
        <w:tc>
          <w:tcPr>
            <w:tcW w:w="3116" w:type="dxa"/>
          </w:tcPr>
          <w:p w:rsidR="001B1F3D" w:rsidRPr="00971A51" w:rsidRDefault="001B1F3D" w:rsidP="0065182C">
            <w:pPr>
              <w:rPr>
                <w:rFonts w:ascii="Arial" w:hAnsi="Arial" w:cs="Arial"/>
                <w:sz w:val="20"/>
                <w:szCs w:val="20"/>
              </w:rPr>
            </w:pPr>
            <w:proofErr w:type="spellStart"/>
            <w:r w:rsidRPr="00971A51">
              <w:rPr>
                <w:rFonts w:ascii="Arial" w:hAnsi="Arial" w:cs="Arial"/>
                <w:sz w:val="20"/>
                <w:szCs w:val="20"/>
              </w:rPr>
              <w:t>Perchloric</w:t>
            </w:r>
            <w:proofErr w:type="spellEnd"/>
            <w:r w:rsidRPr="00971A51">
              <w:rPr>
                <w:rFonts w:ascii="Arial" w:hAnsi="Arial" w:cs="Arial"/>
                <w:sz w:val="20"/>
                <w:szCs w:val="20"/>
              </w:rPr>
              <w:t xml:space="preserve"> acid </w:t>
            </w:r>
            <w:proofErr w:type="spellStart"/>
            <w:r w:rsidRPr="00971A51">
              <w:rPr>
                <w:rFonts w:ascii="Arial" w:hAnsi="Arial" w:cs="Arial"/>
                <w:sz w:val="20"/>
                <w:szCs w:val="20"/>
              </w:rPr>
              <w:t>slutions</w:t>
            </w:r>
            <w:proofErr w:type="spellEnd"/>
            <w:r w:rsidRPr="00971A51">
              <w:rPr>
                <w:rFonts w:ascii="Arial" w:hAnsi="Arial" w:cs="Arial"/>
                <w:sz w:val="20"/>
                <w:szCs w:val="20"/>
              </w:rPr>
              <w:t xml:space="preserve"> (&gt;72.5% by </w:t>
            </w:r>
            <w:proofErr w:type="spellStart"/>
            <w:r w:rsidRPr="00971A51">
              <w:rPr>
                <w:rFonts w:ascii="Arial" w:hAnsi="Arial" w:cs="Arial"/>
                <w:sz w:val="20"/>
                <w:szCs w:val="20"/>
              </w:rPr>
              <w:t>wt</w:t>
            </w:r>
            <w:proofErr w:type="spellEnd"/>
            <w:r w:rsidRPr="00971A51">
              <w:rPr>
                <w:rFonts w:ascii="Arial" w:hAnsi="Arial" w:cs="Arial"/>
                <w:sz w:val="20"/>
                <w:szCs w:val="20"/>
              </w:rPr>
              <w:t xml:space="preserve"> (see </w:t>
            </w:r>
            <w:proofErr w:type="spellStart"/>
            <w:r w:rsidRPr="00971A51">
              <w:rPr>
                <w:rFonts w:ascii="Arial" w:hAnsi="Arial" w:cs="Arial"/>
                <w:sz w:val="20"/>
                <w:szCs w:val="20"/>
              </w:rPr>
              <w:t>Perchloric</w:t>
            </w:r>
            <w:proofErr w:type="spellEnd"/>
            <w:r w:rsidRPr="00971A51">
              <w:rPr>
                <w:rFonts w:ascii="Arial" w:hAnsi="Arial" w:cs="Arial"/>
                <w:sz w:val="20"/>
                <w:szCs w:val="20"/>
              </w:rPr>
              <w:t xml:space="preserve"> Acid </w:t>
            </w:r>
            <w:r w:rsidR="00B20F9F">
              <w:rPr>
                <w:rFonts w:ascii="Arial" w:hAnsi="Arial" w:cs="Arial"/>
                <w:sz w:val="20"/>
                <w:szCs w:val="20"/>
              </w:rPr>
              <w:t xml:space="preserve"> Use </w:t>
            </w:r>
            <w:r w:rsidRPr="00971A51">
              <w:rPr>
                <w:rFonts w:ascii="Arial" w:hAnsi="Arial" w:cs="Arial"/>
                <w:sz w:val="20"/>
                <w:szCs w:val="20"/>
              </w:rPr>
              <w:t>SOP)</w:t>
            </w:r>
          </w:p>
        </w:tc>
        <w:tc>
          <w:tcPr>
            <w:tcW w:w="3117" w:type="dxa"/>
          </w:tcPr>
          <w:p w:rsidR="001B1F3D" w:rsidRPr="00971A51" w:rsidRDefault="001B1F3D" w:rsidP="0065182C">
            <w:pPr>
              <w:rPr>
                <w:rFonts w:ascii="Arial" w:hAnsi="Arial" w:cs="Arial"/>
                <w:sz w:val="20"/>
                <w:szCs w:val="20"/>
              </w:rPr>
            </w:pPr>
            <w:r w:rsidRPr="00971A51">
              <w:rPr>
                <w:rFonts w:ascii="Arial" w:hAnsi="Arial" w:cs="Arial"/>
                <w:sz w:val="20"/>
                <w:szCs w:val="20"/>
              </w:rPr>
              <w:t>Picrate salts</w:t>
            </w:r>
          </w:p>
        </w:tc>
        <w:tc>
          <w:tcPr>
            <w:tcW w:w="3117" w:type="dxa"/>
          </w:tcPr>
          <w:p w:rsidR="001B1F3D" w:rsidRPr="00971A51" w:rsidRDefault="001B1F3D" w:rsidP="0065182C">
            <w:pPr>
              <w:rPr>
                <w:rFonts w:ascii="Arial" w:hAnsi="Arial" w:cs="Arial"/>
                <w:sz w:val="20"/>
                <w:szCs w:val="20"/>
              </w:rPr>
            </w:pPr>
            <w:proofErr w:type="spellStart"/>
            <w:r w:rsidRPr="00971A51">
              <w:rPr>
                <w:rFonts w:ascii="Arial" w:hAnsi="Arial" w:cs="Arial"/>
                <w:sz w:val="20"/>
                <w:szCs w:val="20"/>
              </w:rPr>
              <w:t>Trizaines</w:t>
            </w:r>
            <w:proofErr w:type="spellEnd"/>
            <w:r w:rsidRPr="00971A51">
              <w:rPr>
                <w:rFonts w:ascii="Arial" w:hAnsi="Arial" w:cs="Arial"/>
                <w:sz w:val="20"/>
                <w:szCs w:val="20"/>
              </w:rPr>
              <w:t xml:space="preserve"> and some </w:t>
            </w:r>
            <w:proofErr w:type="spellStart"/>
            <w:r w:rsidRPr="00971A51">
              <w:rPr>
                <w:rFonts w:ascii="Arial" w:hAnsi="Arial" w:cs="Arial"/>
                <w:sz w:val="20"/>
                <w:szCs w:val="20"/>
              </w:rPr>
              <w:t>expoxy</w:t>
            </w:r>
            <w:proofErr w:type="spellEnd"/>
            <w:r w:rsidRPr="00971A51">
              <w:rPr>
                <w:rFonts w:ascii="Arial" w:hAnsi="Arial" w:cs="Arial"/>
                <w:sz w:val="20"/>
                <w:szCs w:val="20"/>
              </w:rPr>
              <w:t xml:space="preserve"> compounds</w:t>
            </w:r>
          </w:p>
        </w:tc>
      </w:tr>
    </w:tbl>
    <w:p w:rsidR="001B1F3D" w:rsidRPr="00971A51" w:rsidRDefault="001B1F3D" w:rsidP="0065182C">
      <w:pPr>
        <w:rPr>
          <w:rFonts w:ascii="Arial" w:hAnsi="Arial" w:cs="Arial"/>
          <w:sz w:val="20"/>
          <w:szCs w:val="20"/>
        </w:rPr>
      </w:pPr>
    </w:p>
    <w:p w:rsidR="00971A51" w:rsidRPr="00B20F9F" w:rsidRDefault="00971A51" w:rsidP="0065182C">
      <w:pPr>
        <w:rPr>
          <w:rFonts w:ascii="Arial" w:hAnsi="Arial" w:cs="Arial"/>
          <w:b/>
          <w:sz w:val="20"/>
          <w:szCs w:val="20"/>
        </w:rPr>
      </w:pPr>
      <w:r w:rsidRPr="00B20F9F">
        <w:rPr>
          <w:rFonts w:ascii="Arial" w:hAnsi="Arial" w:cs="Arial"/>
          <w:b/>
          <w:sz w:val="20"/>
          <w:szCs w:val="20"/>
        </w:rPr>
        <w:t>Vigorously reactive with water to release deadly gas:</w:t>
      </w:r>
    </w:p>
    <w:p w:rsidR="00971A51" w:rsidRPr="00B20F9F" w:rsidRDefault="00971A51" w:rsidP="00971A51">
      <w:pPr>
        <w:pStyle w:val="NormalWeb"/>
        <w:rPr>
          <w:rFonts w:ascii="Arial" w:hAnsi="Arial" w:cs="Arial"/>
          <w:sz w:val="20"/>
          <w:szCs w:val="20"/>
        </w:rPr>
      </w:pPr>
      <w:r w:rsidRPr="00B20F9F">
        <w:rPr>
          <w:rFonts w:ascii="Arial" w:hAnsi="Arial" w:cs="Arial"/>
          <w:sz w:val="20"/>
          <w:szCs w:val="20"/>
        </w:rPr>
        <w:t xml:space="preserve">Some materials can react vigorously with water to rapidly produce </w:t>
      </w:r>
      <w:proofErr w:type="gramStart"/>
      <w:r w:rsidRPr="00B20F9F">
        <w:rPr>
          <w:rFonts w:ascii="Arial" w:hAnsi="Arial" w:cs="Arial"/>
          <w:sz w:val="20"/>
          <w:szCs w:val="20"/>
        </w:rPr>
        <w:t>gases which</w:t>
      </w:r>
      <w:proofErr w:type="gramEnd"/>
      <w:r w:rsidRPr="00B20F9F">
        <w:rPr>
          <w:rFonts w:ascii="Arial" w:hAnsi="Arial" w:cs="Arial"/>
          <w:sz w:val="20"/>
          <w:szCs w:val="20"/>
        </w:rPr>
        <w:t xml:space="preserve"> are deadly at low airborne concentrations. For example, sodium or potassium phosphide release phosphine gas when they contact water. Alkali metal cyanide salts, such as sodium or potassium cyanide, slowly release deadly hydrogen cyanide gas on contact with water. The cyanide salts of alkaline earth metals such as calcium or barium cyanide react at a faster rate with water to produce hydrogen cyanide gas. This can result in a life-threatening problem in confined spaces or poorly ventilated areas. </w:t>
      </w:r>
    </w:p>
    <w:p w:rsidR="00971A51" w:rsidRPr="00B20F9F" w:rsidRDefault="00971A51" w:rsidP="00971A51">
      <w:pPr>
        <w:pStyle w:val="NormalWeb"/>
        <w:rPr>
          <w:rFonts w:ascii="Arial" w:hAnsi="Arial" w:cs="Arial"/>
          <w:sz w:val="20"/>
          <w:szCs w:val="20"/>
        </w:rPr>
      </w:pPr>
      <w:r w:rsidRPr="00B20F9F">
        <w:rPr>
          <w:rFonts w:ascii="Arial" w:hAnsi="Arial" w:cs="Arial"/>
          <w:sz w:val="20"/>
          <w:szCs w:val="20"/>
        </w:rPr>
        <w:t xml:space="preserve">Large amounts of corrosive hydrogen chloride gas are rapidly released when water reacts with aluminum chloride, phosphorous </w:t>
      </w:r>
      <w:proofErr w:type="spellStart"/>
      <w:r w:rsidRPr="00B20F9F">
        <w:rPr>
          <w:rFonts w:ascii="Arial" w:hAnsi="Arial" w:cs="Arial"/>
          <w:sz w:val="20"/>
          <w:szCs w:val="20"/>
        </w:rPr>
        <w:t>trichloride</w:t>
      </w:r>
      <w:proofErr w:type="spellEnd"/>
      <w:r w:rsidRPr="00B20F9F">
        <w:rPr>
          <w:rFonts w:ascii="Arial" w:hAnsi="Arial" w:cs="Arial"/>
          <w:sz w:val="20"/>
          <w:szCs w:val="20"/>
        </w:rPr>
        <w:t xml:space="preserve">, </w:t>
      </w:r>
      <w:proofErr w:type="gramStart"/>
      <w:r w:rsidRPr="00B20F9F">
        <w:rPr>
          <w:rFonts w:ascii="Arial" w:hAnsi="Arial" w:cs="Arial"/>
          <w:sz w:val="20"/>
          <w:szCs w:val="20"/>
        </w:rPr>
        <w:t>tin</w:t>
      </w:r>
      <w:proofErr w:type="gramEnd"/>
      <w:r w:rsidRPr="00B20F9F">
        <w:rPr>
          <w:rFonts w:ascii="Arial" w:hAnsi="Arial" w:cs="Arial"/>
          <w:sz w:val="20"/>
          <w:szCs w:val="20"/>
        </w:rPr>
        <w:t xml:space="preserve"> chloride and </w:t>
      </w:r>
      <w:proofErr w:type="spellStart"/>
      <w:r w:rsidRPr="00B20F9F">
        <w:rPr>
          <w:rFonts w:ascii="Arial" w:hAnsi="Arial" w:cs="Arial"/>
          <w:sz w:val="20"/>
          <w:szCs w:val="20"/>
        </w:rPr>
        <w:t>chlorosilane</w:t>
      </w:r>
      <w:proofErr w:type="spellEnd"/>
      <w:r w:rsidRPr="00B20F9F">
        <w:rPr>
          <w:rFonts w:ascii="Arial" w:hAnsi="Arial" w:cs="Arial"/>
          <w:sz w:val="20"/>
          <w:szCs w:val="20"/>
        </w:rPr>
        <w:t xml:space="preserve"> compounds. When water contacts </w:t>
      </w:r>
      <w:proofErr w:type="spellStart"/>
      <w:r w:rsidRPr="00B20F9F">
        <w:rPr>
          <w:rFonts w:ascii="Arial" w:hAnsi="Arial" w:cs="Arial"/>
          <w:sz w:val="20"/>
          <w:szCs w:val="20"/>
        </w:rPr>
        <w:t>thionyl</w:t>
      </w:r>
      <w:proofErr w:type="spellEnd"/>
      <w:r w:rsidRPr="00B20F9F">
        <w:rPr>
          <w:rFonts w:ascii="Arial" w:hAnsi="Arial" w:cs="Arial"/>
          <w:sz w:val="20"/>
          <w:szCs w:val="20"/>
        </w:rPr>
        <w:t xml:space="preserve"> </w:t>
      </w:r>
      <w:r w:rsidRPr="00B20F9F">
        <w:rPr>
          <w:rFonts w:ascii="Arial" w:hAnsi="Arial" w:cs="Arial"/>
          <w:sz w:val="20"/>
          <w:szCs w:val="20"/>
        </w:rPr>
        <w:lastRenderedPageBreak/>
        <w:t xml:space="preserve">chloride or </w:t>
      </w:r>
      <w:proofErr w:type="spellStart"/>
      <w:r w:rsidRPr="00B20F9F">
        <w:rPr>
          <w:rFonts w:ascii="Arial" w:hAnsi="Arial" w:cs="Arial"/>
          <w:sz w:val="20"/>
          <w:szCs w:val="20"/>
        </w:rPr>
        <w:t>sulphuryl</w:t>
      </w:r>
      <w:proofErr w:type="spellEnd"/>
      <w:r w:rsidRPr="00B20F9F">
        <w:rPr>
          <w:rFonts w:ascii="Arial" w:hAnsi="Arial" w:cs="Arial"/>
          <w:sz w:val="20"/>
          <w:szCs w:val="20"/>
        </w:rPr>
        <w:t xml:space="preserve"> chloride, they decompose rapidly giving off </w:t>
      </w:r>
      <w:proofErr w:type="spellStart"/>
      <w:r w:rsidRPr="00B20F9F">
        <w:rPr>
          <w:rFonts w:ascii="Arial" w:hAnsi="Arial" w:cs="Arial"/>
          <w:sz w:val="20"/>
          <w:szCs w:val="20"/>
        </w:rPr>
        <w:t>sulphur</w:t>
      </w:r>
      <w:proofErr w:type="spellEnd"/>
      <w:r w:rsidRPr="00B20F9F">
        <w:rPr>
          <w:rFonts w:ascii="Arial" w:hAnsi="Arial" w:cs="Arial"/>
          <w:sz w:val="20"/>
          <w:szCs w:val="20"/>
        </w:rPr>
        <w:t xml:space="preserve"> dioxide gas and hydrogen chloride gas. </w:t>
      </w:r>
    </w:p>
    <w:p w:rsidR="00971A51" w:rsidRDefault="00971A51" w:rsidP="00971A51">
      <w:pPr>
        <w:pStyle w:val="NormalWeb"/>
      </w:pPr>
      <w:r w:rsidRPr="00B20F9F">
        <w:rPr>
          <w:rFonts w:ascii="Arial" w:hAnsi="Arial" w:cs="Arial"/>
          <w:sz w:val="20"/>
          <w:szCs w:val="20"/>
        </w:rPr>
        <w:t xml:space="preserve">Treat all unknown materials as very hazardous until they </w:t>
      </w:r>
      <w:proofErr w:type="gramStart"/>
      <w:r w:rsidRPr="00B20F9F">
        <w:rPr>
          <w:rFonts w:ascii="Arial" w:hAnsi="Arial" w:cs="Arial"/>
          <w:sz w:val="20"/>
          <w:szCs w:val="20"/>
        </w:rPr>
        <w:t>are positively identified</w:t>
      </w:r>
      <w:proofErr w:type="gramEnd"/>
      <w:r w:rsidRPr="00B20F9F">
        <w:rPr>
          <w:rFonts w:ascii="Arial" w:hAnsi="Arial" w:cs="Arial"/>
          <w:sz w:val="20"/>
          <w:szCs w:val="20"/>
        </w:rPr>
        <w:t>.</w:t>
      </w:r>
      <w:r>
        <w:t xml:space="preserve"> </w:t>
      </w:r>
    </w:p>
    <w:p w:rsidR="001B1F3D" w:rsidRDefault="001B1F3D" w:rsidP="0065182C">
      <w:pPr>
        <w:rPr>
          <w:rFonts w:ascii="Arial" w:eastAsia="Calibri" w:hAnsi="Arial" w:cs="Arial"/>
          <w:sz w:val="20"/>
          <w:szCs w:val="20"/>
        </w:rPr>
      </w:pPr>
    </w:p>
    <w:p w:rsidR="0065182C" w:rsidRDefault="0065182C" w:rsidP="0065182C">
      <w:pPr>
        <w:rPr>
          <w:sz w:val="20"/>
          <w:szCs w:val="20"/>
        </w:rPr>
      </w:pPr>
      <w:r w:rsidRPr="0065182C">
        <w:rPr>
          <w:rFonts w:ascii="Arial" w:eastAsia="Calibri" w:hAnsi="Arial" w:cs="Arial"/>
          <w:b/>
          <w:sz w:val="20"/>
          <w:szCs w:val="20"/>
        </w:rPr>
        <w:t>Toxicology</w:t>
      </w:r>
      <w:r>
        <w:rPr>
          <w:rFonts w:ascii="Arial" w:eastAsia="Calibri" w:hAnsi="Arial" w:cs="Arial"/>
          <w:sz w:val="20"/>
          <w:szCs w:val="20"/>
        </w:rPr>
        <w:t>:</w:t>
      </w:r>
      <w:r w:rsidR="00971A51">
        <w:rPr>
          <w:rFonts w:ascii="Arial" w:eastAsia="Calibri" w:hAnsi="Arial" w:cs="Arial"/>
          <w:sz w:val="20"/>
          <w:szCs w:val="20"/>
        </w:rPr>
        <w:t xml:space="preserve">  </w:t>
      </w:r>
      <w:r w:rsidR="00971A51" w:rsidRPr="00B20F9F">
        <w:rPr>
          <w:rFonts w:ascii="Arial" w:hAnsi="Arial" w:cs="Arial"/>
          <w:sz w:val="20"/>
          <w:szCs w:val="20"/>
        </w:rPr>
        <w:t xml:space="preserve">Dangerously reactive liquids and solids can be extremely hazardous. Accidental or uncontrolled chemical reactions are important causes of severe personal injury and property damage. Rapid release of very toxic or corrosive gases occurs when water contacts some dangerously reactive materials. In addition, many dangerously reactive materials are themselves toxic or very toxic. Depending on the material, route of exposure (inhalation, eye or skin contact, or swallowing) and dose, they could harm the body. The Safety Data Sheet (SDS) should describe what these hazards are for the particular product you are working with. </w:t>
      </w:r>
    </w:p>
    <w:p w:rsidR="00971A51" w:rsidRDefault="00971A51" w:rsidP="0065182C">
      <w:pPr>
        <w:rPr>
          <w:sz w:val="20"/>
          <w:szCs w:val="20"/>
        </w:rPr>
      </w:pPr>
    </w:p>
    <w:p w:rsidR="00B20F9F" w:rsidRPr="00B20F9F" w:rsidRDefault="00B20F9F" w:rsidP="0065182C">
      <w:pPr>
        <w:rPr>
          <w:rFonts w:ascii="Arial" w:hAnsi="Arial" w:cs="Arial"/>
          <w:b/>
          <w:sz w:val="24"/>
          <w:szCs w:val="24"/>
        </w:rPr>
      </w:pPr>
      <w:r w:rsidRPr="00B20F9F">
        <w:rPr>
          <w:rFonts w:ascii="Arial" w:hAnsi="Arial" w:cs="Arial"/>
          <w:b/>
          <w:sz w:val="24"/>
          <w:szCs w:val="24"/>
        </w:rPr>
        <w:t>Controls</w:t>
      </w:r>
    </w:p>
    <w:p w:rsidR="00971A51" w:rsidRPr="00B20F9F" w:rsidRDefault="00971A51" w:rsidP="00971A51">
      <w:pPr>
        <w:pStyle w:val="NormalWeb"/>
        <w:rPr>
          <w:rFonts w:ascii="Arial" w:hAnsi="Arial" w:cs="Arial"/>
          <w:sz w:val="20"/>
          <w:szCs w:val="20"/>
        </w:rPr>
      </w:pPr>
      <w:r w:rsidRPr="00B20F9F">
        <w:rPr>
          <w:rFonts w:ascii="Arial" w:hAnsi="Arial" w:cs="Arial"/>
          <w:sz w:val="20"/>
          <w:szCs w:val="20"/>
        </w:rPr>
        <w:t xml:space="preserve">Some dangerously reactive chemicals may have inhibitors added to them. An inhibitor is a chemical that </w:t>
      </w:r>
      <w:proofErr w:type="gramStart"/>
      <w:r w:rsidRPr="00B20F9F">
        <w:rPr>
          <w:rFonts w:ascii="Arial" w:hAnsi="Arial" w:cs="Arial"/>
          <w:sz w:val="20"/>
          <w:szCs w:val="20"/>
        </w:rPr>
        <w:t>is added</w:t>
      </w:r>
      <w:proofErr w:type="gramEnd"/>
      <w:r w:rsidRPr="00B20F9F">
        <w:rPr>
          <w:rFonts w:ascii="Arial" w:hAnsi="Arial" w:cs="Arial"/>
          <w:sz w:val="20"/>
          <w:szCs w:val="20"/>
        </w:rPr>
        <w:t xml:space="preserve"> to a material to slow down or prevent an unwanted reaction such as polymerization. Inhibitors </w:t>
      </w:r>
      <w:proofErr w:type="gramStart"/>
      <w:r w:rsidRPr="00B20F9F">
        <w:rPr>
          <w:rFonts w:ascii="Arial" w:hAnsi="Arial" w:cs="Arial"/>
          <w:sz w:val="20"/>
          <w:szCs w:val="20"/>
        </w:rPr>
        <w:t>are added</w:t>
      </w:r>
      <w:proofErr w:type="gramEnd"/>
      <w:r w:rsidRPr="00B20F9F">
        <w:rPr>
          <w:rFonts w:ascii="Arial" w:hAnsi="Arial" w:cs="Arial"/>
          <w:sz w:val="20"/>
          <w:szCs w:val="20"/>
        </w:rPr>
        <w:t xml:space="preserve"> to many materials that can polymerize easily when they are pure. </w:t>
      </w:r>
    </w:p>
    <w:p w:rsidR="00971A51" w:rsidRPr="00B20F9F" w:rsidRDefault="00971A51" w:rsidP="00971A51">
      <w:pPr>
        <w:pStyle w:val="NormalWeb"/>
        <w:rPr>
          <w:rFonts w:ascii="Arial" w:hAnsi="Arial" w:cs="Arial"/>
          <w:sz w:val="20"/>
          <w:szCs w:val="20"/>
        </w:rPr>
      </w:pPr>
      <w:r w:rsidRPr="00B20F9F">
        <w:rPr>
          <w:rFonts w:ascii="Arial" w:hAnsi="Arial" w:cs="Arial"/>
          <w:sz w:val="20"/>
          <w:szCs w:val="20"/>
        </w:rPr>
        <w:t xml:space="preserve">Inhibitor levels in materials may gradually decrease during storage even at recommended temperatures. At </w:t>
      </w:r>
      <w:proofErr w:type="gramStart"/>
      <w:r w:rsidRPr="00B20F9F">
        <w:rPr>
          <w:rFonts w:ascii="Arial" w:hAnsi="Arial" w:cs="Arial"/>
          <w:sz w:val="20"/>
          <w:szCs w:val="20"/>
        </w:rPr>
        <w:t>storage</w:t>
      </w:r>
      <w:proofErr w:type="gramEnd"/>
      <w:r w:rsidRPr="00B20F9F">
        <w:rPr>
          <w:rFonts w:ascii="Arial" w:hAnsi="Arial" w:cs="Arial"/>
          <w:sz w:val="20"/>
          <w:szCs w:val="20"/>
        </w:rPr>
        <w:t xml:space="preserve"> temperatures higher than recommended, inhibitor levels can decrease at a much faster rate. At temperatures lower than recommended, the inhibitors may separate out. This action can result in some part of the material having little or no inhibitor. </w:t>
      </w:r>
    </w:p>
    <w:p w:rsidR="00971A51" w:rsidRPr="00B20F9F" w:rsidRDefault="00971A51" w:rsidP="00971A51">
      <w:pPr>
        <w:pStyle w:val="NormalWeb"/>
        <w:rPr>
          <w:rFonts w:ascii="Arial" w:hAnsi="Arial" w:cs="Arial"/>
          <w:sz w:val="20"/>
          <w:szCs w:val="20"/>
        </w:rPr>
      </w:pPr>
      <w:r w:rsidRPr="00B20F9F">
        <w:rPr>
          <w:rFonts w:ascii="Arial" w:hAnsi="Arial" w:cs="Arial"/>
          <w:sz w:val="20"/>
          <w:szCs w:val="20"/>
        </w:rPr>
        <w:t xml:space="preserve">Some inhibitors need oxygen to work effectively. Chemical suppliers may recommend checking oxygen and inhibitor levels regularly in stored materials and adding more if levels are too low. </w:t>
      </w:r>
    </w:p>
    <w:p w:rsidR="00971A51" w:rsidRDefault="00971A51" w:rsidP="00971A51">
      <w:pPr>
        <w:pStyle w:val="NormalWeb"/>
      </w:pPr>
      <w:proofErr w:type="spellStart"/>
      <w:r w:rsidRPr="00B20F9F">
        <w:rPr>
          <w:rFonts w:ascii="Arial" w:hAnsi="Arial" w:cs="Arial"/>
          <w:sz w:val="20"/>
          <w:szCs w:val="20"/>
        </w:rPr>
        <w:t>Vapours</w:t>
      </w:r>
      <w:proofErr w:type="spellEnd"/>
      <w:r w:rsidRPr="00B20F9F">
        <w:rPr>
          <w:rFonts w:ascii="Arial" w:hAnsi="Arial" w:cs="Arial"/>
          <w:sz w:val="20"/>
          <w:szCs w:val="20"/>
        </w:rPr>
        <w:t xml:space="preserve"> from inhibited materials do not contain inhibitors. If these </w:t>
      </w:r>
      <w:proofErr w:type="spellStart"/>
      <w:r w:rsidRPr="00B20F9F">
        <w:rPr>
          <w:rFonts w:ascii="Arial" w:hAnsi="Arial" w:cs="Arial"/>
          <w:sz w:val="20"/>
          <w:szCs w:val="20"/>
        </w:rPr>
        <w:t>vapours</w:t>
      </w:r>
      <w:proofErr w:type="spellEnd"/>
      <w:r w:rsidRPr="00B20F9F">
        <w:rPr>
          <w:rFonts w:ascii="Arial" w:hAnsi="Arial" w:cs="Arial"/>
          <w:sz w:val="20"/>
          <w:szCs w:val="20"/>
        </w:rPr>
        <w:t xml:space="preserve"> condense and form polymers, they can block vents or flame arrestors in process equipment or containers.</w:t>
      </w:r>
      <w:r>
        <w:t xml:space="preserve"> </w:t>
      </w:r>
    </w:p>
    <w:p w:rsidR="00971A51" w:rsidRPr="0065182C" w:rsidRDefault="00971A51" w:rsidP="0065182C">
      <w:pPr>
        <w:rPr>
          <w:rFonts w:ascii="Arial" w:hAnsi="Arial" w:cs="Arial"/>
          <w:sz w:val="20"/>
          <w:szCs w:val="20"/>
        </w:rPr>
      </w:pPr>
    </w:p>
    <w:p w:rsidR="0065182C" w:rsidRDefault="0065182C" w:rsidP="0065182C">
      <w:pPr>
        <w:rPr>
          <w:sz w:val="20"/>
          <w:szCs w:val="20"/>
        </w:rPr>
      </w:pPr>
    </w:p>
    <w:p w:rsidR="0065182C" w:rsidRDefault="0065182C" w:rsidP="0065182C">
      <w:pPr>
        <w:rPr>
          <w:rFonts w:ascii="Arial" w:hAnsi="Arial" w:cs="Arial"/>
          <w:b/>
          <w:sz w:val="20"/>
          <w:szCs w:val="20"/>
        </w:rPr>
      </w:pPr>
      <w:r w:rsidRPr="0065182C">
        <w:rPr>
          <w:rFonts w:ascii="Arial" w:hAnsi="Arial" w:cs="Arial"/>
          <w:b/>
          <w:sz w:val="20"/>
          <w:szCs w:val="20"/>
        </w:rPr>
        <w:t>Personal Protective Equipment</w:t>
      </w:r>
      <w:r>
        <w:rPr>
          <w:rFonts w:ascii="Arial" w:hAnsi="Arial" w:cs="Arial"/>
          <w:b/>
          <w:sz w:val="20"/>
          <w:szCs w:val="20"/>
        </w:rPr>
        <w:t>:</w:t>
      </w:r>
    </w:p>
    <w:p w:rsidR="0065182C" w:rsidRDefault="0065182C" w:rsidP="0065182C">
      <w:pPr>
        <w:rPr>
          <w:rFonts w:ascii="Arial" w:hAnsi="Arial" w:cs="Arial"/>
          <w:b/>
          <w:sz w:val="20"/>
          <w:szCs w:val="20"/>
        </w:rPr>
      </w:pPr>
      <w:r>
        <w:rPr>
          <w:rFonts w:ascii="Arial" w:hAnsi="Arial" w:cs="Arial"/>
          <w:b/>
          <w:sz w:val="20"/>
          <w:szCs w:val="20"/>
        </w:rPr>
        <w:tab/>
        <w:t>Eye protection</w:t>
      </w:r>
      <w:r w:rsidR="00B20F9F">
        <w:rPr>
          <w:rFonts w:ascii="Arial" w:hAnsi="Arial" w:cs="Arial"/>
          <w:b/>
          <w:sz w:val="20"/>
          <w:szCs w:val="20"/>
        </w:rPr>
        <w:t xml:space="preserve">:  </w:t>
      </w:r>
      <w:r w:rsidR="00B20F9F" w:rsidRPr="00B20F9F">
        <w:rPr>
          <w:rFonts w:ascii="Arial" w:hAnsi="Arial" w:cs="Arial"/>
          <w:sz w:val="20"/>
          <w:szCs w:val="20"/>
        </w:rPr>
        <w:t>refer to the SDS for the chemical you are using.</w:t>
      </w:r>
    </w:p>
    <w:p w:rsidR="0065182C" w:rsidRDefault="0065182C" w:rsidP="0065182C">
      <w:pPr>
        <w:rPr>
          <w:rFonts w:ascii="Arial" w:hAnsi="Arial" w:cs="Arial"/>
          <w:b/>
          <w:sz w:val="20"/>
          <w:szCs w:val="20"/>
        </w:rPr>
      </w:pPr>
      <w:r>
        <w:rPr>
          <w:rFonts w:ascii="Arial" w:hAnsi="Arial" w:cs="Arial"/>
          <w:b/>
          <w:sz w:val="20"/>
          <w:szCs w:val="20"/>
        </w:rPr>
        <w:tab/>
        <w:t>Skin protection</w:t>
      </w:r>
      <w:r w:rsidR="00B20F9F">
        <w:rPr>
          <w:rFonts w:ascii="Arial" w:hAnsi="Arial" w:cs="Arial"/>
          <w:b/>
          <w:sz w:val="20"/>
          <w:szCs w:val="20"/>
        </w:rPr>
        <w:t>:</w:t>
      </w:r>
      <w:r w:rsidR="00B20F9F" w:rsidRPr="00B20F9F">
        <w:rPr>
          <w:rFonts w:ascii="Arial" w:hAnsi="Arial" w:cs="Arial"/>
          <w:sz w:val="20"/>
          <w:szCs w:val="20"/>
        </w:rPr>
        <w:t xml:space="preserve"> refer to the SDS for the chemical you are using.</w:t>
      </w:r>
      <w:r>
        <w:rPr>
          <w:rFonts w:ascii="Arial" w:hAnsi="Arial" w:cs="Arial"/>
          <w:b/>
          <w:sz w:val="20"/>
          <w:szCs w:val="20"/>
        </w:rPr>
        <w:tab/>
      </w:r>
    </w:p>
    <w:p w:rsidR="0065182C" w:rsidRDefault="0065182C" w:rsidP="0065182C">
      <w:pPr>
        <w:rPr>
          <w:rFonts w:ascii="Arial" w:hAnsi="Arial" w:cs="Arial"/>
          <w:b/>
          <w:sz w:val="20"/>
          <w:szCs w:val="20"/>
        </w:rPr>
      </w:pPr>
      <w:r>
        <w:rPr>
          <w:rFonts w:ascii="Arial" w:hAnsi="Arial" w:cs="Arial"/>
          <w:b/>
          <w:sz w:val="20"/>
          <w:szCs w:val="20"/>
        </w:rPr>
        <w:tab/>
        <w:t>Respiratory protection</w:t>
      </w:r>
      <w:r w:rsidR="00B20F9F">
        <w:rPr>
          <w:rFonts w:ascii="Arial" w:hAnsi="Arial" w:cs="Arial"/>
          <w:b/>
          <w:sz w:val="20"/>
          <w:szCs w:val="20"/>
        </w:rPr>
        <w:t>:</w:t>
      </w:r>
      <w:r w:rsidR="00B20F9F" w:rsidRPr="00B20F9F">
        <w:rPr>
          <w:rFonts w:ascii="Arial" w:hAnsi="Arial" w:cs="Arial"/>
          <w:sz w:val="20"/>
          <w:szCs w:val="20"/>
        </w:rPr>
        <w:t xml:space="preserve"> refer to the SDS for the chemical you are using.</w:t>
      </w:r>
    </w:p>
    <w:p w:rsidR="0065182C" w:rsidRDefault="0065182C" w:rsidP="0065182C">
      <w:pPr>
        <w:rPr>
          <w:rFonts w:ascii="Arial" w:hAnsi="Arial" w:cs="Arial"/>
          <w:b/>
          <w:sz w:val="20"/>
          <w:szCs w:val="20"/>
        </w:rPr>
      </w:pPr>
    </w:p>
    <w:p w:rsidR="0065182C" w:rsidRDefault="0065182C" w:rsidP="0065182C">
      <w:pPr>
        <w:rPr>
          <w:rFonts w:ascii="Arial" w:hAnsi="Arial" w:cs="Arial"/>
          <w:b/>
          <w:sz w:val="20"/>
          <w:szCs w:val="20"/>
        </w:rPr>
      </w:pPr>
      <w:r>
        <w:rPr>
          <w:rFonts w:ascii="Arial" w:hAnsi="Arial" w:cs="Arial"/>
          <w:b/>
          <w:sz w:val="20"/>
          <w:szCs w:val="20"/>
        </w:rPr>
        <w:t>Handling Procedures</w:t>
      </w:r>
      <w:r w:rsidR="00B20F9F">
        <w:rPr>
          <w:rFonts w:ascii="Arial" w:hAnsi="Arial" w:cs="Arial"/>
          <w:b/>
          <w:sz w:val="20"/>
          <w:szCs w:val="20"/>
        </w:rPr>
        <w:t xml:space="preserve">: </w:t>
      </w:r>
      <w:r w:rsidR="00B20F9F" w:rsidRPr="00B20F9F">
        <w:rPr>
          <w:rFonts w:ascii="Arial" w:hAnsi="Arial" w:cs="Arial"/>
          <w:sz w:val="20"/>
          <w:szCs w:val="20"/>
        </w:rPr>
        <w:t>refer to the SDS for the chemical you are using.</w:t>
      </w:r>
    </w:p>
    <w:p w:rsidR="0065182C" w:rsidRDefault="0065182C" w:rsidP="0065182C">
      <w:pPr>
        <w:rPr>
          <w:rFonts w:ascii="Arial" w:hAnsi="Arial" w:cs="Arial"/>
          <w:b/>
          <w:sz w:val="20"/>
          <w:szCs w:val="20"/>
        </w:rPr>
      </w:pPr>
    </w:p>
    <w:p w:rsidR="0065182C" w:rsidRDefault="0065182C" w:rsidP="0065182C">
      <w:pPr>
        <w:rPr>
          <w:rFonts w:ascii="Arial" w:hAnsi="Arial" w:cs="Arial"/>
          <w:b/>
          <w:sz w:val="20"/>
          <w:szCs w:val="20"/>
        </w:rPr>
      </w:pPr>
      <w:r>
        <w:rPr>
          <w:rFonts w:ascii="Arial" w:hAnsi="Arial" w:cs="Arial"/>
          <w:b/>
          <w:sz w:val="20"/>
          <w:szCs w:val="20"/>
        </w:rPr>
        <w:t>Emergency Response</w:t>
      </w:r>
      <w:r w:rsidR="00B20F9F">
        <w:rPr>
          <w:rFonts w:ascii="Arial" w:hAnsi="Arial" w:cs="Arial"/>
          <w:b/>
          <w:sz w:val="20"/>
          <w:szCs w:val="20"/>
        </w:rPr>
        <w:t xml:space="preserve">: </w:t>
      </w:r>
      <w:r w:rsidR="00B20F9F" w:rsidRPr="00B20F9F">
        <w:rPr>
          <w:rFonts w:ascii="Arial" w:hAnsi="Arial" w:cs="Arial"/>
          <w:sz w:val="20"/>
          <w:szCs w:val="20"/>
        </w:rPr>
        <w:t>refer to the SDS for the chemical you are using.</w:t>
      </w:r>
    </w:p>
    <w:p w:rsidR="0065182C" w:rsidRDefault="0065182C" w:rsidP="0065182C">
      <w:pPr>
        <w:rPr>
          <w:rFonts w:ascii="Arial" w:hAnsi="Arial" w:cs="Arial"/>
          <w:b/>
          <w:sz w:val="20"/>
          <w:szCs w:val="20"/>
        </w:rPr>
      </w:pPr>
    </w:p>
    <w:p w:rsidR="0065182C" w:rsidRDefault="0065182C" w:rsidP="0065182C">
      <w:pPr>
        <w:rPr>
          <w:rFonts w:ascii="Arial" w:hAnsi="Arial" w:cs="Arial"/>
          <w:b/>
          <w:sz w:val="20"/>
          <w:szCs w:val="20"/>
        </w:rPr>
      </w:pPr>
      <w:r>
        <w:rPr>
          <w:rFonts w:ascii="Arial" w:hAnsi="Arial" w:cs="Arial"/>
          <w:b/>
          <w:sz w:val="20"/>
          <w:szCs w:val="20"/>
        </w:rPr>
        <w:lastRenderedPageBreak/>
        <w:t>Disposal of Waste</w:t>
      </w:r>
      <w:r w:rsidR="00B20F9F">
        <w:rPr>
          <w:rFonts w:ascii="Arial" w:hAnsi="Arial" w:cs="Arial"/>
          <w:b/>
          <w:sz w:val="20"/>
          <w:szCs w:val="20"/>
        </w:rPr>
        <w:t>:</w:t>
      </w:r>
      <w:r w:rsidR="00B20F9F" w:rsidRPr="00B20F9F">
        <w:rPr>
          <w:rFonts w:ascii="Arial" w:hAnsi="Arial" w:cs="Arial"/>
          <w:sz w:val="20"/>
          <w:szCs w:val="20"/>
        </w:rPr>
        <w:t xml:space="preserve"> refer to the SDS</w:t>
      </w:r>
      <w:r w:rsidR="00B20F9F">
        <w:rPr>
          <w:rFonts w:ascii="Arial" w:hAnsi="Arial" w:cs="Arial"/>
          <w:sz w:val="20"/>
          <w:szCs w:val="20"/>
        </w:rPr>
        <w:t xml:space="preserve"> for the chemical you are using and to the Chemical Waste procedures.</w:t>
      </w:r>
    </w:p>
    <w:p w:rsidR="003E684E" w:rsidRDefault="003E684E" w:rsidP="0065182C">
      <w:pPr>
        <w:rPr>
          <w:rFonts w:ascii="Arial" w:hAnsi="Arial" w:cs="Arial"/>
          <w:b/>
          <w:sz w:val="20"/>
          <w:szCs w:val="20"/>
        </w:rPr>
      </w:pPr>
    </w:p>
    <w:p w:rsidR="003E684E" w:rsidRDefault="003E684E" w:rsidP="003E684E">
      <w:pPr>
        <w:spacing w:after="14" w:line="250" w:lineRule="auto"/>
        <w:ind w:left="-5"/>
      </w:pPr>
      <w:r>
        <w:rPr>
          <w:rFonts w:ascii="Arial" w:eastAsia="Arial" w:hAnsi="Arial" w:cs="Arial"/>
          <w:b/>
          <w:sz w:val="24"/>
        </w:rPr>
        <w:t xml:space="preserve">Please list the compounds used by this research </w:t>
      </w:r>
      <w:proofErr w:type="gramStart"/>
      <w:r>
        <w:rPr>
          <w:rFonts w:ascii="Arial" w:eastAsia="Arial" w:hAnsi="Arial" w:cs="Arial"/>
          <w:b/>
          <w:sz w:val="24"/>
        </w:rPr>
        <w:t>group which</w:t>
      </w:r>
      <w:proofErr w:type="gramEnd"/>
      <w:r>
        <w:rPr>
          <w:rFonts w:ascii="Arial" w:eastAsia="Arial" w:hAnsi="Arial" w:cs="Arial"/>
          <w:b/>
          <w:sz w:val="24"/>
        </w:rPr>
        <w:t xml:space="preserve"> are covered by this procedure. The list should also include the building/room where they are used. </w:t>
      </w:r>
    </w:p>
    <w:tbl>
      <w:tblPr>
        <w:tblStyle w:val="TableGrid"/>
        <w:tblW w:w="8963" w:type="dxa"/>
        <w:tblInd w:w="0" w:type="dxa"/>
        <w:tblCellMar>
          <w:right w:w="115" w:type="dxa"/>
        </w:tblCellMar>
        <w:tblLook w:val="04A0" w:firstRow="1" w:lastRow="0" w:firstColumn="1" w:lastColumn="0" w:noHBand="0" w:noVBand="1"/>
      </w:tblPr>
      <w:tblGrid>
        <w:gridCol w:w="8963"/>
      </w:tblGrid>
      <w:tr w:rsidR="003E684E" w:rsidTr="00F875D3">
        <w:trPr>
          <w:trHeight w:val="916"/>
        </w:trPr>
        <w:tc>
          <w:tcPr>
            <w:tcW w:w="8963" w:type="dxa"/>
            <w:tcBorders>
              <w:top w:val="single" w:sz="6" w:space="0" w:color="000000"/>
              <w:left w:val="single" w:sz="6" w:space="0" w:color="000000"/>
              <w:bottom w:val="single" w:sz="6" w:space="0" w:color="000000"/>
              <w:right w:val="single" w:sz="6" w:space="0" w:color="000000"/>
            </w:tcBorders>
          </w:tcPr>
          <w:p w:rsidR="003E684E" w:rsidRDefault="003E684E" w:rsidP="00F875D3">
            <w:pPr>
              <w:spacing w:line="259" w:lineRule="auto"/>
            </w:pPr>
            <w:r>
              <w:t xml:space="preserve"> </w:t>
            </w:r>
          </w:p>
          <w:p w:rsidR="003E684E" w:rsidRDefault="003E684E" w:rsidP="00F875D3">
            <w:pPr>
              <w:spacing w:line="259" w:lineRule="auto"/>
            </w:pPr>
            <w:r>
              <w:t xml:space="preserve"> </w:t>
            </w:r>
          </w:p>
          <w:p w:rsidR="003E684E" w:rsidRDefault="003E684E" w:rsidP="00F875D3">
            <w:pPr>
              <w:spacing w:after="19" w:line="259" w:lineRule="auto"/>
            </w:pPr>
            <w:r>
              <w:t xml:space="preserve"> </w:t>
            </w:r>
          </w:p>
          <w:p w:rsidR="003E684E" w:rsidRDefault="003E684E" w:rsidP="00F875D3">
            <w:pPr>
              <w:spacing w:line="259" w:lineRule="auto"/>
            </w:pPr>
            <w:r>
              <w:rPr>
                <w:rFonts w:ascii="Arial" w:eastAsia="Arial" w:hAnsi="Arial" w:cs="Arial"/>
                <w:b/>
                <w:sz w:val="24"/>
              </w:rPr>
              <w:t xml:space="preserve"> </w:t>
            </w:r>
          </w:p>
        </w:tc>
      </w:tr>
    </w:tbl>
    <w:p w:rsidR="003E684E" w:rsidRDefault="003E684E" w:rsidP="003E684E">
      <w:pPr>
        <w:spacing w:after="14" w:line="250" w:lineRule="auto"/>
        <w:ind w:left="-5"/>
      </w:pPr>
      <w:r>
        <w:rPr>
          <w:rFonts w:ascii="Arial" w:eastAsia="Arial" w:hAnsi="Arial" w:cs="Arial"/>
          <w:b/>
          <w:sz w:val="24"/>
        </w:rPr>
        <w:t xml:space="preserve">Lab Specific Protocol/Procedure: </w:t>
      </w:r>
    </w:p>
    <w:tbl>
      <w:tblPr>
        <w:tblStyle w:val="TableGrid"/>
        <w:tblW w:w="8881" w:type="dxa"/>
        <w:tblInd w:w="0" w:type="dxa"/>
        <w:tblCellMar>
          <w:top w:w="72" w:type="dxa"/>
          <w:right w:w="115" w:type="dxa"/>
        </w:tblCellMar>
        <w:tblLook w:val="04A0" w:firstRow="1" w:lastRow="0" w:firstColumn="1" w:lastColumn="0" w:noHBand="0" w:noVBand="1"/>
      </w:tblPr>
      <w:tblGrid>
        <w:gridCol w:w="8881"/>
      </w:tblGrid>
      <w:tr w:rsidR="003E684E" w:rsidTr="00F875D3">
        <w:trPr>
          <w:trHeight w:val="2892"/>
        </w:trPr>
        <w:tc>
          <w:tcPr>
            <w:tcW w:w="8881" w:type="dxa"/>
            <w:tcBorders>
              <w:top w:val="single" w:sz="6" w:space="0" w:color="000000"/>
              <w:left w:val="single" w:sz="6" w:space="0" w:color="000000"/>
              <w:bottom w:val="single" w:sz="6" w:space="0" w:color="000000"/>
              <w:right w:val="single" w:sz="6" w:space="0" w:color="000000"/>
            </w:tcBorders>
          </w:tcPr>
          <w:p w:rsidR="003E684E" w:rsidRDefault="003E684E" w:rsidP="00F875D3">
            <w:pPr>
              <w:spacing w:after="218" w:line="259" w:lineRule="auto"/>
            </w:pPr>
            <w:r>
              <w:rPr>
                <w:rFonts w:ascii="Calibri" w:eastAsia="Calibri" w:hAnsi="Calibri" w:cs="Calibri"/>
              </w:rPr>
              <w:t xml:space="preserve"> </w:t>
            </w:r>
          </w:p>
          <w:p w:rsidR="003E684E" w:rsidRDefault="003E684E" w:rsidP="00F875D3">
            <w:pPr>
              <w:spacing w:after="218" w:line="259" w:lineRule="auto"/>
            </w:pPr>
            <w:r>
              <w:rPr>
                <w:rFonts w:ascii="Calibri" w:eastAsia="Calibri" w:hAnsi="Calibri" w:cs="Calibri"/>
              </w:rPr>
              <w:t xml:space="preserve"> </w:t>
            </w:r>
          </w:p>
          <w:p w:rsidR="003E684E" w:rsidRDefault="003E684E" w:rsidP="00F875D3">
            <w:pPr>
              <w:spacing w:after="218" w:line="259" w:lineRule="auto"/>
            </w:pPr>
            <w:r>
              <w:rPr>
                <w:rFonts w:ascii="Calibri" w:eastAsia="Calibri" w:hAnsi="Calibri" w:cs="Calibri"/>
              </w:rPr>
              <w:t xml:space="preserve"> </w:t>
            </w:r>
          </w:p>
          <w:p w:rsidR="003E684E" w:rsidRDefault="003E684E" w:rsidP="00F875D3">
            <w:pPr>
              <w:spacing w:after="218" w:line="259" w:lineRule="auto"/>
            </w:pPr>
            <w:r>
              <w:rPr>
                <w:rFonts w:ascii="Calibri" w:eastAsia="Calibri" w:hAnsi="Calibri" w:cs="Calibri"/>
              </w:rPr>
              <w:t xml:space="preserve"> </w:t>
            </w:r>
          </w:p>
          <w:p w:rsidR="003E684E" w:rsidRDefault="003E684E" w:rsidP="00F875D3">
            <w:pPr>
              <w:spacing w:after="218" w:line="259" w:lineRule="auto"/>
            </w:pPr>
            <w:r>
              <w:rPr>
                <w:rFonts w:ascii="Calibri" w:eastAsia="Calibri" w:hAnsi="Calibri" w:cs="Calibri"/>
              </w:rPr>
              <w:t xml:space="preserve"> </w:t>
            </w:r>
          </w:p>
          <w:p w:rsidR="003E684E" w:rsidRDefault="003E684E" w:rsidP="00F875D3">
            <w:pPr>
              <w:spacing w:line="259" w:lineRule="auto"/>
            </w:pPr>
            <w:r>
              <w:rPr>
                <w:rFonts w:ascii="Calibri" w:eastAsia="Calibri" w:hAnsi="Calibri" w:cs="Calibri"/>
              </w:rPr>
              <w:t xml:space="preserve"> </w:t>
            </w:r>
          </w:p>
        </w:tc>
      </w:tr>
    </w:tbl>
    <w:p w:rsidR="00B20F9F" w:rsidRDefault="00B20F9F" w:rsidP="003E684E">
      <w:pPr>
        <w:spacing w:after="0"/>
        <w:rPr>
          <w:rFonts w:ascii="Calibri" w:eastAsia="Calibri" w:hAnsi="Calibri" w:cs="Calibri"/>
        </w:rPr>
      </w:pPr>
    </w:p>
    <w:p w:rsidR="00B20F9F" w:rsidRDefault="00B20F9F" w:rsidP="003E684E">
      <w:pPr>
        <w:spacing w:after="0"/>
        <w:rPr>
          <w:rFonts w:ascii="Calibri" w:eastAsia="Calibri" w:hAnsi="Calibri" w:cs="Calibri"/>
        </w:rPr>
      </w:pPr>
    </w:p>
    <w:p w:rsidR="00B20F9F" w:rsidRDefault="00B20F9F" w:rsidP="003E684E">
      <w:pPr>
        <w:spacing w:after="0"/>
        <w:rPr>
          <w:rFonts w:ascii="Calibri" w:eastAsia="Calibri" w:hAnsi="Calibri" w:cs="Calibri"/>
        </w:rPr>
      </w:pPr>
      <w:r>
        <w:rPr>
          <w:rFonts w:ascii="Calibri" w:eastAsia="Calibri" w:hAnsi="Calibri" w:cs="Calibri"/>
        </w:rPr>
        <w:t>I agree that I have read this SOP and will follow the procedures described above.  Any deviation from this SOP or the SDS for the specific chemica</w:t>
      </w:r>
      <w:r w:rsidR="00CA576A">
        <w:rPr>
          <w:rFonts w:ascii="Calibri" w:eastAsia="Calibri" w:hAnsi="Calibri" w:cs="Calibri"/>
        </w:rPr>
        <w:t xml:space="preserve">l(s) in use will only occur to </w:t>
      </w:r>
      <w:r>
        <w:rPr>
          <w:rFonts w:ascii="Calibri" w:eastAsia="Calibri" w:hAnsi="Calibri" w:cs="Calibri"/>
        </w:rPr>
        <w:t>make a safer situation.</w:t>
      </w:r>
    </w:p>
    <w:p w:rsidR="00B20F9F" w:rsidRDefault="00B20F9F" w:rsidP="003E684E">
      <w:pPr>
        <w:spacing w:after="0"/>
        <w:rPr>
          <w:rFonts w:ascii="Calibri" w:eastAsia="Calibri" w:hAnsi="Calibri" w:cs="Calibri"/>
        </w:rPr>
      </w:pPr>
    </w:p>
    <w:p w:rsidR="003E684E" w:rsidRDefault="003E684E" w:rsidP="003E684E">
      <w:pPr>
        <w:spacing w:after="0"/>
      </w:pPr>
      <w:r>
        <w:rPr>
          <w:rFonts w:ascii="Calibri" w:eastAsia="Calibri" w:hAnsi="Calibri" w:cs="Calibri"/>
        </w:rPr>
        <w:t xml:space="preserve"> </w:t>
      </w:r>
    </w:p>
    <w:p w:rsidR="003E684E" w:rsidRDefault="003E684E" w:rsidP="003E684E">
      <w:pPr>
        <w:spacing w:after="62"/>
        <w:ind w:left="-29" w:right="-45"/>
      </w:pPr>
      <w:r>
        <w:rPr>
          <w:rFonts w:ascii="Calibri" w:eastAsia="Calibri" w:hAnsi="Calibri" w:cs="Calibri"/>
          <w:noProof/>
        </w:rPr>
        <mc:AlternateContent>
          <mc:Choice Requires="wpg">
            <w:drawing>
              <wp:inline distT="0" distB="0" distL="0" distR="0" wp14:anchorId="2B15C29A" wp14:editId="7CD7575F">
                <wp:extent cx="5981065" cy="6097"/>
                <wp:effectExtent l="0" t="0" r="0" b="0"/>
                <wp:docPr id="5094" name="Group 5094"/>
                <wp:cNvGraphicFramePr/>
                <a:graphic xmlns:a="http://schemas.openxmlformats.org/drawingml/2006/main">
                  <a:graphicData uri="http://schemas.microsoft.com/office/word/2010/wordprocessingGroup">
                    <wpg:wgp>
                      <wpg:cNvGrpSpPr/>
                      <wpg:grpSpPr>
                        <a:xfrm>
                          <a:off x="0" y="0"/>
                          <a:ext cx="5981065" cy="6097"/>
                          <a:chOff x="0" y="0"/>
                          <a:chExt cx="5981065" cy="6097"/>
                        </a:xfrm>
                      </wpg:grpSpPr>
                      <wps:wsp>
                        <wps:cNvPr id="6166" name="Shape 616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6A09A79" id="Group 5094"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WUJgAIAAFUGAAAOAAAAZHJzL2Uyb0RvYy54bWykVU1v2zAMvQ/YfxB0X+0ESdoYcXpYt1yG&#10;rVi7H6DI8gcgS4KkxMm/H0XbipEWxZDlYNPU4xP5RDGbx1MryVFY12iV09ldSolQXBeNqnL65/X7&#10;lwdKnGeqYFIrkdOzcPRx+/nTpjOZmOtay0JYAiTKZZ3Jae29yZLE8Vq0zN1pIxQsltq2zMOnrZLC&#10;sg7YW5nM03SVdNoWxmounAPvU79It8hfloL7X2XphCcyp5Cbx6fF5z48k+2GZZVlpm74kAa7IYuW&#10;NQo2jVRPzDNysM0bqrbhVjtd+juu20SXZcMF1gDVzNKranZWHwzWUmVdZaJMIO2VTjfT8p/HZ0ua&#10;IqfLdL2gRLEWTgk3JugBgTpTZYDbWfNinu3gqPqvUPOptG14QzXkhNKeo7Ti5AkH53L9MEtXS0o4&#10;rK3S9X2vPK/heN4E8frbR2HJuGUSMouJdAZayF1Ucv+n0kvNjEDxXah+UGk1W61GlRBB0IOiIC5K&#10;5DIHat2kz3q2WAR9YqEs4wfnd0Kjzuz4w3lYhm4rRovVo8VPajQttP+HjW+YD3GBKpikmxxUnVPM&#10;Iyy2+iheNcL81WlBjpdVqaaoeOZjOwB2RIxvg3xT5KT4ETS+ezBcYyD8Rxje8LgvGKFOVDbWDs6p&#10;ulIFGWATzmAelZJ5vNht42FQyaaFKTe/T9MLMbCF1utPGy1/liKIJdVvUcLlwksRHM5W+6/SkiML&#10;4wh/SM6kqdngHQ5+gGKqyBPiy0bKSDnD0Pco+9YZwCFO4CSMkWkfyYds+nEIQwWKHociiBKDcGet&#10;fIxXMMoxzUm1wdzr4owDAgWBu4jS4OzCOoY5G4bj9BtRl3+D7V8AAAD//wMAUEsDBBQABgAIAAAA&#10;IQCmMB/M2wAAAAMBAAAPAAAAZHJzL2Rvd25yZXYueG1sTI9PS8NAEMXvgt9hGcGb3cR/2JhNKUU9&#10;FaGtIN6m2WkSmp0N2W2SfntHL3p5MLzHe7/JF5Nr1UB9aDwbSGcJKOLS24YrAx+715snUCEiW2w9&#10;k4EzBVgUlxc5ZtaPvKFhGyslJRwyNFDH2GVah7Imh2HmO2LxDr53GOXsK217HKXctfo2SR61w4Zl&#10;ocaOVjWVx+3JGXgbcVzepS/D+nhYnb92D++f65SMub6als+gIk3xLww/+IIOhTDt/YltUK0BeST+&#10;qnjz+3QOai+hBHSR6//sxTcAAAD//wMAUEsBAi0AFAAGAAgAAAAhALaDOJL+AAAA4QEAABMAAAAA&#10;AAAAAAAAAAAAAAAAAFtDb250ZW50X1R5cGVzXS54bWxQSwECLQAUAAYACAAAACEAOP0h/9YAAACU&#10;AQAACwAAAAAAAAAAAAAAAAAvAQAAX3JlbHMvLnJlbHNQSwECLQAUAAYACAAAACEAtgFlCYACAABV&#10;BgAADgAAAAAAAAAAAAAAAAAuAgAAZHJzL2Uyb0RvYy54bWxQSwECLQAUAAYACAAAACEApjAfzNsA&#10;AAADAQAADwAAAAAAAAAAAAAAAADaBAAAZHJzL2Rvd25yZXYueG1sUEsFBgAAAAAEAAQA8wAAAOIF&#10;AAAAAA==&#10;">
                <v:shape id="Shape 6166"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yZswwAAAN0AAAAPAAAAZHJzL2Rvd25yZXYueG1sRI9fa8Iw&#10;FMXfB36HcIW9zbQDi1ajiDCY0Ifp9uDjpbk2pc1NSTLtvr0RBj4ezp8fZ70dbS+u5EPrWEE+y0AQ&#10;10633Cj4+f54W4AIEVlj75gU/FGA7WbyssZSuxsf6XqKjUgjHEpUYGIcSilDbchimLmBOHkX5y3G&#10;JH0jtcdbGre9fM+yQlpsOREMDrQ3VHenX5sg2bI7m06PVVXN/Vd+1PUhaqVep+NuBSLSGJ/h//an&#10;VlDkRQGPN+kJyM0dAAD//wMAUEsBAi0AFAAGAAgAAAAhANvh9svuAAAAhQEAABMAAAAAAAAAAAAA&#10;AAAAAAAAAFtDb250ZW50X1R5cGVzXS54bWxQSwECLQAUAAYACAAAACEAWvQsW78AAAAVAQAACwAA&#10;AAAAAAAAAAAAAAAfAQAAX3JlbHMvLnJlbHNQSwECLQAUAAYACAAAACEAzfMmbMMAAADdAAAADwAA&#10;AAAAAAAAAAAAAAAHAgAAZHJzL2Rvd25yZXYueG1sUEsFBgAAAAADAAMAtwAAAPcCAAAAAA==&#10;" path="m,l5981065,r,9144l,9144,,e" fillcolor="black" stroked="f" strokeweight="0">
                  <v:stroke miterlimit="83231f" joinstyle="miter"/>
                  <v:path arrowok="t" textboxrect="0,0,5981065,9144"/>
                </v:shape>
                <w10:anchorlock/>
              </v:group>
            </w:pict>
          </mc:Fallback>
        </mc:AlternateContent>
      </w:r>
    </w:p>
    <w:p w:rsidR="00B20F9F" w:rsidRDefault="00B20F9F" w:rsidP="003E684E">
      <w:pPr>
        <w:spacing w:after="0"/>
        <w:rPr>
          <w:rFonts w:ascii="Calibri" w:eastAsia="Calibri" w:hAnsi="Calibri" w:cs="Calibri"/>
        </w:rPr>
      </w:pPr>
    </w:p>
    <w:p w:rsidR="003E684E" w:rsidRDefault="003E684E" w:rsidP="003E684E">
      <w:pPr>
        <w:spacing w:after="0"/>
        <w:rPr>
          <w:rFonts w:ascii="Calibri" w:eastAsia="Calibri" w:hAnsi="Calibri" w:cs="Calibri"/>
        </w:rPr>
      </w:pPr>
      <w:r>
        <w:rPr>
          <w:rFonts w:ascii="Calibri" w:eastAsia="Calibri" w:hAnsi="Calibri" w:cs="Calibri"/>
        </w:rPr>
        <w:t xml:space="preserve">Principal Investigator’s Signature/Date </w:t>
      </w:r>
    </w:p>
    <w:p w:rsidR="00CA576A" w:rsidRDefault="00CA576A" w:rsidP="0065182C">
      <w:pPr>
        <w:rPr>
          <w:rFonts w:ascii="Arial" w:hAnsi="Arial" w:cs="Arial"/>
          <w:b/>
          <w:sz w:val="20"/>
          <w:szCs w:val="20"/>
        </w:rPr>
      </w:pPr>
    </w:p>
    <w:p w:rsidR="00CA576A" w:rsidRDefault="00CA576A" w:rsidP="0065182C">
      <w:pPr>
        <w:rPr>
          <w:rFonts w:ascii="Arial" w:hAnsi="Arial" w:cs="Arial"/>
          <w:b/>
          <w:sz w:val="20"/>
          <w:szCs w:val="20"/>
        </w:rPr>
      </w:pPr>
      <w:r>
        <w:rPr>
          <w:rFonts w:ascii="Arial" w:hAnsi="Arial" w:cs="Arial"/>
          <w:b/>
          <w:sz w:val="20"/>
          <w:szCs w:val="20"/>
        </w:rPr>
        <w:t>Upon completion forward to the Environmental Health and Safety Officer</w:t>
      </w:r>
      <w:proofErr w:type="gramStart"/>
      <w:r>
        <w:rPr>
          <w:rFonts w:ascii="Arial" w:hAnsi="Arial" w:cs="Arial"/>
          <w:b/>
          <w:sz w:val="20"/>
          <w:szCs w:val="20"/>
        </w:rPr>
        <w:t>,  Human</w:t>
      </w:r>
      <w:proofErr w:type="gramEnd"/>
      <w:r>
        <w:rPr>
          <w:rFonts w:ascii="Arial" w:hAnsi="Arial" w:cs="Arial"/>
          <w:b/>
          <w:sz w:val="20"/>
          <w:szCs w:val="20"/>
        </w:rPr>
        <w:t xml:space="preserve"> Resources</w:t>
      </w:r>
    </w:p>
    <w:p w:rsidR="00CA576A" w:rsidRDefault="00CA576A" w:rsidP="0065182C">
      <w:pPr>
        <w:rPr>
          <w:rFonts w:ascii="Arial" w:hAnsi="Arial" w:cs="Arial"/>
          <w:b/>
          <w:sz w:val="20"/>
          <w:szCs w:val="20"/>
        </w:rPr>
      </w:pPr>
      <w:r>
        <w:rPr>
          <w:rFonts w:ascii="Arial" w:hAnsi="Arial" w:cs="Arial"/>
          <w:b/>
          <w:sz w:val="20"/>
          <w:szCs w:val="20"/>
        </w:rPr>
        <w:t>EHSO approval:  Signature/Date</w:t>
      </w:r>
    </w:p>
    <w:p w:rsidR="00CA576A" w:rsidRDefault="00CA576A" w:rsidP="0065182C">
      <w:pPr>
        <w:rPr>
          <w:rFonts w:ascii="Arial" w:hAnsi="Arial" w:cs="Arial"/>
          <w:b/>
          <w:sz w:val="20"/>
          <w:szCs w:val="20"/>
        </w:rPr>
      </w:pPr>
    </w:p>
    <w:p w:rsidR="003E684E" w:rsidRDefault="003E684E" w:rsidP="0065182C">
      <w:pPr>
        <w:rPr>
          <w:rFonts w:ascii="Arial" w:hAnsi="Arial" w:cs="Arial"/>
          <w:sz w:val="20"/>
          <w:szCs w:val="20"/>
        </w:rPr>
      </w:pPr>
      <w:r>
        <w:rPr>
          <w:rFonts w:ascii="Arial" w:hAnsi="Arial" w:cs="Arial"/>
          <w:b/>
          <w:sz w:val="20"/>
          <w:szCs w:val="20"/>
        </w:rPr>
        <w:t>Revision date</w:t>
      </w:r>
      <w:r w:rsidR="00B20F9F">
        <w:rPr>
          <w:rFonts w:ascii="Arial" w:hAnsi="Arial" w:cs="Arial"/>
          <w:b/>
          <w:sz w:val="20"/>
          <w:szCs w:val="20"/>
        </w:rPr>
        <w:t xml:space="preserve">:  </w:t>
      </w:r>
      <w:r w:rsidR="00CA576A">
        <w:rPr>
          <w:rFonts w:ascii="Arial" w:hAnsi="Arial" w:cs="Arial"/>
          <w:sz w:val="20"/>
          <w:szCs w:val="20"/>
        </w:rPr>
        <w:t xml:space="preserve">Dec </w:t>
      </w:r>
      <w:r w:rsidR="00B20F9F" w:rsidRPr="00B20F9F">
        <w:rPr>
          <w:rFonts w:ascii="Arial" w:hAnsi="Arial" w:cs="Arial"/>
          <w:sz w:val="20"/>
          <w:szCs w:val="20"/>
        </w:rPr>
        <w:t>2019</w:t>
      </w:r>
    </w:p>
    <w:p w:rsidR="00B20F9F" w:rsidRPr="0065182C" w:rsidRDefault="00B20F9F" w:rsidP="0065182C">
      <w:pPr>
        <w:rPr>
          <w:rFonts w:ascii="Arial" w:hAnsi="Arial" w:cs="Arial"/>
          <w:b/>
          <w:sz w:val="20"/>
          <w:szCs w:val="20"/>
        </w:rPr>
      </w:pPr>
      <w:r>
        <w:rPr>
          <w:rFonts w:ascii="Arial" w:hAnsi="Arial" w:cs="Arial"/>
          <w:sz w:val="20"/>
          <w:szCs w:val="20"/>
        </w:rPr>
        <w:t>Reference:  Canadian Center for Occupational Health and Safety</w:t>
      </w:r>
    </w:p>
    <w:sectPr w:rsidR="00B20F9F" w:rsidRPr="006518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E7C72"/>
    <w:multiLevelType w:val="multilevel"/>
    <w:tmpl w:val="CD8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67674D"/>
    <w:multiLevelType w:val="multilevel"/>
    <w:tmpl w:val="8B8C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82C"/>
    <w:rsid w:val="000B05A5"/>
    <w:rsid w:val="001B1F3D"/>
    <w:rsid w:val="002732EA"/>
    <w:rsid w:val="003E684E"/>
    <w:rsid w:val="0065182C"/>
    <w:rsid w:val="007231DB"/>
    <w:rsid w:val="00971A51"/>
    <w:rsid w:val="00982557"/>
    <w:rsid w:val="00B20F9F"/>
    <w:rsid w:val="00BE2DFB"/>
    <w:rsid w:val="00CA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EBA51"/>
  <w15:chartTrackingRefBased/>
  <w15:docId w15:val="{49C933C0-5AA9-4B13-B227-5EEDB1FE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E684E"/>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semiHidden/>
    <w:unhideWhenUsed/>
    <w:rsid w:val="001B1F3D"/>
    <w:pPr>
      <w:spacing w:before="100" w:beforeAutospacing="1" w:after="100" w:afterAutospacing="1" w:line="240" w:lineRule="auto"/>
    </w:pPr>
    <w:rPr>
      <w:rFonts w:ascii="Times New Roman" w:eastAsia="Times New Roman" w:hAnsi="Times New Roman" w:cs="Times New Roman"/>
      <w:sz w:val="24"/>
      <w:szCs w:val="24"/>
    </w:rPr>
  </w:style>
  <w:style w:type="table" w:styleId="TableGrid0">
    <w:name w:val="Table Grid"/>
    <w:basedOn w:val="TableNormal"/>
    <w:uiPriority w:val="39"/>
    <w:rsid w:val="001B1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143882">
      <w:bodyDiv w:val="1"/>
      <w:marLeft w:val="0"/>
      <w:marRight w:val="0"/>
      <w:marTop w:val="0"/>
      <w:marBottom w:val="0"/>
      <w:divBdr>
        <w:top w:val="none" w:sz="0" w:space="0" w:color="auto"/>
        <w:left w:val="none" w:sz="0" w:space="0" w:color="auto"/>
        <w:bottom w:val="none" w:sz="0" w:space="0" w:color="auto"/>
        <w:right w:val="none" w:sz="0" w:space="0" w:color="auto"/>
      </w:divBdr>
    </w:div>
    <w:div w:id="632248999">
      <w:bodyDiv w:val="1"/>
      <w:marLeft w:val="0"/>
      <w:marRight w:val="0"/>
      <w:marTop w:val="0"/>
      <w:marBottom w:val="0"/>
      <w:divBdr>
        <w:top w:val="none" w:sz="0" w:space="0" w:color="auto"/>
        <w:left w:val="none" w:sz="0" w:space="0" w:color="auto"/>
        <w:bottom w:val="none" w:sz="0" w:space="0" w:color="auto"/>
        <w:right w:val="none" w:sz="0" w:space="0" w:color="auto"/>
      </w:divBdr>
    </w:div>
    <w:div w:id="733700719">
      <w:bodyDiv w:val="1"/>
      <w:marLeft w:val="0"/>
      <w:marRight w:val="0"/>
      <w:marTop w:val="0"/>
      <w:marBottom w:val="0"/>
      <w:divBdr>
        <w:top w:val="none" w:sz="0" w:space="0" w:color="auto"/>
        <w:left w:val="none" w:sz="0" w:space="0" w:color="auto"/>
        <w:bottom w:val="none" w:sz="0" w:space="0" w:color="auto"/>
        <w:right w:val="none" w:sz="0" w:space="0" w:color="auto"/>
      </w:divBdr>
    </w:div>
    <w:div w:id="937955327">
      <w:bodyDiv w:val="1"/>
      <w:marLeft w:val="0"/>
      <w:marRight w:val="0"/>
      <w:marTop w:val="0"/>
      <w:marBottom w:val="0"/>
      <w:divBdr>
        <w:top w:val="none" w:sz="0" w:space="0" w:color="auto"/>
        <w:left w:val="none" w:sz="0" w:space="0" w:color="auto"/>
        <w:bottom w:val="none" w:sz="0" w:space="0" w:color="auto"/>
        <w:right w:val="none" w:sz="0" w:space="0" w:color="auto"/>
      </w:divBdr>
    </w:div>
    <w:div w:id="1264462281">
      <w:bodyDiv w:val="1"/>
      <w:marLeft w:val="0"/>
      <w:marRight w:val="0"/>
      <w:marTop w:val="0"/>
      <w:marBottom w:val="0"/>
      <w:divBdr>
        <w:top w:val="none" w:sz="0" w:space="0" w:color="auto"/>
        <w:left w:val="none" w:sz="0" w:space="0" w:color="auto"/>
        <w:bottom w:val="none" w:sz="0" w:space="0" w:color="auto"/>
        <w:right w:val="none" w:sz="0" w:space="0" w:color="auto"/>
      </w:divBdr>
    </w:div>
    <w:div w:id="206972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Williams</dc:creator>
  <cp:keywords/>
  <dc:description/>
  <cp:lastModifiedBy>Chris Williams</cp:lastModifiedBy>
  <cp:revision>3</cp:revision>
  <dcterms:created xsi:type="dcterms:W3CDTF">2019-05-07T15:09:00Z</dcterms:created>
  <dcterms:modified xsi:type="dcterms:W3CDTF">2019-12-04T14:56:00Z</dcterms:modified>
</cp:coreProperties>
</file>