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A973" w14:textId="77777777" w:rsidR="005F70CE" w:rsidRDefault="0077448C" w:rsidP="005F70CE">
      <w:pPr>
        <w:jc w:val="center"/>
        <w:rPr>
          <w:b/>
          <w:sz w:val="32"/>
          <w:szCs w:val="32"/>
        </w:rPr>
      </w:pPr>
      <w:r w:rsidRPr="00B96C09">
        <w:rPr>
          <w:b/>
          <w:sz w:val="32"/>
          <w:szCs w:val="32"/>
        </w:rPr>
        <w:t>Biosafety Program:</w:t>
      </w:r>
      <w:r w:rsidR="005F70CE" w:rsidRPr="00B96C09">
        <w:rPr>
          <w:b/>
          <w:sz w:val="32"/>
          <w:szCs w:val="32"/>
        </w:rPr>
        <w:t xml:space="preserve">  Standard Operating Procedure</w:t>
      </w:r>
    </w:p>
    <w:p w14:paraId="43D052CB" w14:textId="724BCFFC" w:rsidR="00990020" w:rsidRDefault="00E447F1" w:rsidP="00990020">
      <w:pPr>
        <w:jc w:val="center"/>
        <w:rPr>
          <w:sz w:val="28"/>
          <w:szCs w:val="28"/>
        </w:rPr>
      </w:pPr>
      <w:r w:rsidRPr="005F70CE">
        <w:rPr>
          <w:sz w:val="28"/>
          <w:szCs w:val="28"/>
        </w:rPr>
        <w:t xml:space="preserve">Autoclave </w:t>
      </w:r>
      <w:proofErr w:type="gramStart"/>
      <w:r w:rsidR="0077448C" w:rsidRPr="005F70CE">
        <w:rPr>
          <w:sz w:val="28"/>
          <w:szCs w:val="28"/>
        </w:rPr>
        <w:t xml:space="preserve">Maintenance, </w:t>
      </w:r>
      <w:r w:rsidR="00476E39">
        <w:rPr>
          <w:sz w:val="28"/>
          <w:szCs w:val="28"/>
        </w:rPr>
        <w:t xml:space="preserve"> </w:t>
      </w:r>
      <w:r w:rsidRPr="005F70CE">
        <w:rPr>
          <w:sz w:val="28"/>
          <w:szCs w:val="28"/>
        </w:rPr>
        <w:t>Validation</w:t>
      </w:r>
      <w:proofErr w:type="gramEnd"/>
      <w:r w:rsidRPr="005F70CE">
        <w:rPr>
          <w:sz w:val="28"/>
          <w:szCs w:val="28"/>
        </w:rPr>
        <w:t xml:space="preserve"> and Verificatio</w:t>
      </w:r>
      <w:r w:rsidR="00990020">
        <w:rPr>
          <w:sz w:val="28"/>
          <w:szCs w:val="28"/>
        </w:rPr>
        <w:t>n</w:t>
      </w:r>
    </w:p>
    <w:p w14:paraId="38DC9FF2" w14:textId="556FF972" w:rsidR="00990020" w:rsidRDefault="00990020" w:rsidP="005F70CE">
      <w:pPr>
        <w:jc w:val="center"/>
      </w:pPr>
      <w:r>
        <w:rPr>
          <w:b/>
          <w:sz w:val="24"/>
          <w:szCs w:val="24"/>
        </w:rPr>
        <w:t xml:space="preserve">(Revised </w:t>
      </w:r>
      <w:r w:rsidR="004304B0">
        <w:rPr>
          <w:b/>
          <w:sz w:val="24"/>
          <w:szCs w:val="24"/>
        </w:rPr>
        <w:t>February</w:t>
      </w:r>
      <w:r>
        <w:rPr>
          <w:b/>
          <w:sz w:val="24"/>
          <w:szCs w:val="24"/>
        </w:rPr>
        <w:t xml:space="preserve"> 2024)</w:t>
      </w:r>
    </w:p>
    <w:p w14:paraId="5A1594DD" w14:textId="230DD40C" w:rsidR="00E447F1" w:rsidRDefault="00E447F1">
      <w:r w:rsidRPr="00B96C09">
        <w:rPr>
          <w:b/>
        </w:rPr>
        <w:t>Purpose:</w:t>
      </w:r>
      <w:r>
        <w:t xml:space="preserve">   The purpose of an autoclave</w:t>
      </w:r>
      <w:r w:rsidR="0077448C">
        <w:t xml:space="preserve"> maintenance, </w:t>
      </w:r>
      <w:r>
        <w:t>validation and verification program is to ensure that the a</w:t>
      </w:r>
      <w:r w:rsidR="003751E5">
        <w:t xml:space="preserve">utoclave </w:t>
      </w:r>
      <w:r w:rsidR="00B10D42">
        <w:t xml:space="preserve">operates as designed, </w:t>
      </w:r>
      <w:r>
        <w:t>reaches its established program parameters</w:t>
      </w:r>
      <w:r w:rsidR="003751E5">
        <w:t xml:space="preserve"> for sterilizing and/or decontamination</w:t>
      </w:r>
      <w:r w:rsidR="002374F5">
        <w:t xml:space="preserve"> to ensure confidence that loads that must be sterilized prior to disposal are in fact sterile. Autoclaves can be technically complicated and steam sterilization does have limitation to their efficacy.  As autoclaves are essentially small pressure vessels used at very high temperatures, they can, if not functioning </w:t>
      </w:r>
      <w:proofErr w:type="gramStart"/>
      <w:r w:rsidR="002374F5">
        <w:t>properly</w:t>
      </w:r>
      <w:proofErr w:type="gramEnd"/>
      <w:r w:rsidR="002374F5">
        <w:t xml:space="preserve"> also represent a hazard.</w:t>
      </w:r>
    </w:p>
    <w:p w14:paraId="08FCC977" w14:textId="77777777" w:rsidR="00E447F1" w:rsidRDefault="002A0567">
      <w:r w:rsidRPr="00B96C09">
        <w:rPr>
          <w:b/>
        </w:rPr>
        <w:t xml:space="preserve">1.0 </w:t>
      </w:r>
      <w:r w:rsidR="00744543" w:rsidRPr="00B96C09">
        <w:rPr>
          <w:b/>
        </w:rPr>
        <w:t>Annual Maintenance</w:t>
      </w:r>
      <w:r w:rsidR="00744543">
        <w:t>:   Autoclaves will be subjected to an annual inspection</w:t>
      </w:r>
      <w:r w:rsidR="004A5506">
        <w:t xml:space="preserve"> and preventative maintenance</w:t>
      </w:r>
      <w:r w:rsidR="00744543">
        <w:t xml:space="preserve"> which will cover</w:t>
      </w:r>
      <w:r w:rsidR="005C408F">
        <w:t>:</w:t>
      </w:r>
      <w:r w:rsidR="00744543">
        <w:t xml:space="preserve"> </w:t>
      </w:r>
    </w:p>
    <w:tbl>
      <w:tblPr>
        <w:tblW w:w="8457" w:type="dxa"/>
        <w:tblLook w:val="04A0" w:firstRow="1" w:lastRow="0" w:firstColumn="1" w:lastColumn="0" w:noHBand="0" w:noVBand="1"/>
      </w:tblPr>
      <w:tblGrid>
        <w:gridCol w:w="2783"/>
        <w:gridCol w:w="903"/>
        <w:gridCol w:w="279"/>
        <w:gridCol w:w="960"/>
        <w:gridCol w:w="1178"/>
        <w:gridCol w:w="1177"/>
        <w:gridCol w:w="1177"/>
      </w:tblGrid>
      <w:tr w:rsidR="005C408F" w:rsidRPr="005C408F" w14:paraId="1E5823FA" w14:textId="77777777" w:rsidTr="001508F2">
        <w:trPr>
          <w:trHeight w:val="255"/>
        </w:trPr>
        <w:tc>
          <w:tcPr>
            <w:tcW w:w="3686" w:type="dxa"/>
            <w:gridSpan w:val="2"/>
            <w:tcBorders>
              <w:top w:val="nil"/>
              <w:left w:val="nil"/>
              <w:bottom w:val="nil"/>
              <w:right w:val="nil"/>
            </w:tcBorders>
            <w:shd w:val="clear" w:color="auto" w:fill="auto"/>
            <w:noWrap/>
            <w:vAlign w:val="bottom"/>
            <w:hideMark/>
          </w:tcPr>
          <w:p w14:paraId="64C99246"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SOLENOID VALVES</w:t>
            </w:r>
          </w:p>
        </w:tc>
        <w:tc>
          <w:tcPr>
            <w:tcW w:w="279" w:type="dxa"/>
            <w:tcBorders>
              <w:top w:val="nil"/>
              <w:left w:val="nil"/>
              <w:bottom w:val="nil"/>
              <w:right w:val="nil"/>
            </w:tcBorders>
            <w:shd w:val="clear" w:color="auto" w:fill="auto"/>
            <w:noWrap/>
            <w:vAlign w:val="bottom"/>
            <w:hideMark/>
          </w:tcPr>
          <w:p w14:paraId="23FD828A" w14:textId="77777777" w:rsidR="005C408F" w:rsidRPr="005C408F" w:rsidRDefault="005C408F" w:rsidP="005C408F">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F85AC51" w14:textId="77777777" w:rsidR="005C408F" w:rsidRPr="005C408F" w:rsidRDefault="005C408F" w:rsidP="005C408F">
            <w:pPr>
              <w:spacing w:after="0" w:line="240" w:lineRule="auto"/>
              <w:jc w:val="center"/>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56308481"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 xml:space="preserve">FLUSH &amp; DESCALE </w:t>
            </w:r>
          </w:p>
        </w:tc>
      </w:tr>
      <w:tr w:rsidR="005C408F" w:rsidRPr="005C408F" w14:paraId="479596ED" w14:textId="77777777" w:rsidTr="001508F2">
        <w:trPr>
          <w:trHeight w:val="255"/>
        </w:trPr>
        <w:tc>
          <w:tcPr>
            <w:tcW w:w="3686" w:type="dxa"/>
            <w:gridSpan w:val="2"/>
            <w:tcBorders>
              <w:top w:val="nil"/>
              <w:left w:val="nil"/>
              <w:bottom w:val="nil"/>
              <w:right w:val="nil"/>
            </w:tcBorders>
            <w:shd w:val="clear" w:color="auto" w:fill="auto"/>
            <w:noWrap/>
            <w:vAlign w:val="bottom"/>
            <w:hideMark/>
          </w:tcPr>
          <w:p w14:paraId="366902DD"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MANUAL VALES</w:t>
            </w:r>
          </w:p>
        </w:tc>
        <w:tc>
          <w:tcPr>
            <w:tcW w:w="279" w:type="dxa"/>
            <w:tcBorders>
              <w:top w:val="nil"/>
              <w:left w:val="nil"/>
              <w:bottom w:val="nil"/>
              <w:right w:val="nil"/>
            </w:tcBorders>
            <w:shd w:val="clear" w:color="auto" w:fill="auto"/>
            <w:noWrap/>
            <w:vAlign w:val="bottom"/>
            <w:hideMark/>
          </w:tcPr>
          <w:p w14:paraId="759FB857" w14:textId="77777777" w:rsidR="005C408F" w:rsidRPr="005C408F" w:rsidRDefault="005C408F" w:rsidP="005C408F">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0B6FDC91" w14:textId="77777777" w:rsidR="005C408F" w:rsidRPr="005C408F" w:rsidRDefault="005C408F" w:rsidP="005C408F">
            <w:pPr>
              <w:spacing w:after="0" w:line="240" w:lineRule="auto"/>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5D6D5CFF"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LEVEL CONTROLS</w:t>
            </w:r>
          </w:p>
        </w:tc>
      </w:tr>
      <w:tr w:rsidR="005C408F" w:rsidRPr="005C408F" w14:paraId="167CFD8F" w14:textId="77777777" w:rsidTr="001508F2">
        <w:trPr>
          <w:trHeight w:val="255"/>
        </w:trPr>
        <w:tc>
          <w:tcPr>
            <w:tcW w:w="3965" w:type="dxa"/>
            <w:gridSpan w:val="3"/>
            <w:tcBorders>
              <w:top w:val="nil"/>
              <w:left w:val="nil"/>
              <w:bottom w:val="nil"/>
              <w:right w:val="nil"/>
            </w:tcBorders>
            <w:shd w:val="clear" w:color="auto" w:fill="auto"/>
            <w:noWrap/>
            <w:vAlign w:val="bottom"/>
            <w:hideMark/>
          </w:tcPr>
          <w:p w14:paraId="50CBD857"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PNEUMATIC VALVES</w:t>
            </w:r>
          </w:p>
        </w:tc>
        <w:tc>
          <w:tcPr>
            <w:tcW w:w="960" w:type="dxa"/>
            <w:tcBorders>
              <w:top w:val="nil"/>
              <w:left w:val="nil"/>
              <w:bottom w:val="nil"/>
              <w:right w:val="nil"/>
            </w:tcBorders>
            <w:shd w:val="clear" w:color="auto" w:fill="auto"/>
            <w:noWrap/>
            <w:vAlign w:val="bottom"/>
            <w:hideMark/>
          </w:tcPr>
          <w:p w14:paraId="37375E11" w14:textId="77777777" w:rsidR="005C408F" w:rsidRPr="005C408F" w:rsidRDefault="005C408F" w:rsidP="005C408F">
            <w:pPr>
              <w:spacing w:after="0" w:line="240" w:lineRule="auto"/>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6220918F"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PRESSURE CONTROLS</w:t>
            </w:r>
          </w:p>
        </w:tc>
      </w:tr>
      <w:tr w:rsidR="005C408F" w:rsidRPr="005C408F" w14:paraId="34D78011" w14:textId="77777777" w:rsidTr="001508F2">
        <w:trPr>
          <w:trHeight w:val="255"/>
        </w:trPr>
        <w:tc>
          <w:tcPr>
            <w:tcW w:w="3686" w:type="dxa"/>
            <w:gridSpan w:val="2"/>
            <w:tcBorders>
              <w:top w:val="nil"/>
              <w:left w:val="nil"/>
              <w:bottom w:val="nil"/>
              <w:right w:val="nil"/>
            </w:tcBorders>
            <w:shd w:val="clear" w:color="auto" w:fill="auto"/>
            <w:noWrap/>
            <w:vAlign w:val="bottom"/>
            <w:hideMark/>
          </w:tcPr>
          <w:p w14:paraId="54180BEC"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CHECK VALVES</w:t>
            </w:r>
          </w:p>
        </w:tc>
        <w:tc>
          <w:tcPr>
            <w:tcW w:w="279" w:type="dxa"/>
            <w:tcBorders>
              <w:top w:val="nil"/>
              <w:left w:val="nil"/>
              <w:bottom w:val="nil"/>
              <w:right w:val="nil"/>
            </w:tcBorders>
            <w:shd w:val="clear" w:color="auto" w:fill="auto"/>
            <w:noWrap/>
            <w:vAlign w:val="bottom"/>
            <w:hideMark/>
          </w:tcPr>
          <w:p w14:paraId="398E46AF" w14:textId="77777777" w:rsidR="005C408F" w:rsidRPr="005C408F" w:rsidRDefault="005C408F" w:rsidP="005C408F">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23A7B45" w14:textId="77777777" w:rsidR="005C408F" w:rsidRPr="005C408F" w:rsidRDefault="005C408F" w:rsidP="005C408F">
            <w:pPr>
              <w:spacing w:after="0" w:line="240" w:lineRule="auto"/>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3897DBC9"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PRESSURE CUT OUT</w:t>
            </w:r>
          </w:p>
        </w:tc>
      </w:tr>
      <w:tr w:rsidR="005C408F" w:rsidRPr="005C408F" w14:paraId="5AA71D68" w14:textId="77777777" w:rsidTr="001508F2">
        <w:trPr>
          <w:trHeight w:val="255"/>
        </w:trPr>
        <w:tc>
          <w:tcPr>
            <w:tcW w:w="3686" w:type="dxa"/>
            <w:gridSpan w:val="2"/>
            <w:tcBorders>
              <w:top w:val="nil"/>
              <w:left w:val="nil"/>
              <w:bottom w:val="nil"/>
              <w:right w:val="nil"/>
            </w:tcBorders>
            <w:shd w:val="clear" w:color="auto" w:fill="auto"/>
            <w:noWrap/>
            <w:vAlign w:val="bottom"/>
            <w:hideMark/>
          </w:tcPr>
          <w:p w14:paraId="4A58E20B"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FLOW CONTROLS</w:t>
            </w:r>
          </w:p>
        </w:tc>
        <w:tc>
          <w:tcPr>
            <w:tcW w:w="279" w:type="dxa"/>
            <w:tcBorders>
              <w:top w:val="nil"/>
              <w:left w:val="nil"/>
              <w:bottom w:val="nil"/>
              <w:right w:val="nil"/>
            </w:tcBorders>
            <w:shd w:val="clear" w:color="auto" w:fill="auto"/>
            <w:noWrap/>
            <w:vAlign w:val="bottom"/>
            <w:hideMark/>
          </w:tcPr>
          <w:p w14:paraId="4EE49FFB" w14:textId="77777777" w:rsidR="005C408F" w:rsidRPr="005C408F" w:rsidRDefault="005C408F" w:rsidP="005C408F">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33DA2DCF" w14:textId="77777777" w:rsidR="005C408F" w:rsidRPr="005C408F" w:rsidRDefault="005C408F" w:rsidP="005C408F">
            <w:pPr>
              <w:spacing w:after="0" w:line="240" w:lineRule="auto"/>
              <w:jc w:val="center"/>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541C3EEE"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LEVEL PROBES</w:t>
            </w:r>
          </w:p>
        </w:tc>
      </w:tr>
      <w:tr w:rsidR="005C408F" w:rsidRPr="005C408F" w14:paraId="1A2F39A8" w14:textId="77777777" w:rsidTr="001508F2">
        <w:trPr>
          <w:trHeight w:val="255"/>
        </w:trPr>
        <w:tc>
          <w:tcPr>
            <w:tcW w:w="3965" w:type="dxa"/>
            <w:gridSpan w:val="3"/>
            <w:tcBorders>
              <w:top w:val="nil"/>
              <w:left w:val="nil"/>
              <w:bottom w:val="nil"/>
              <w:right w:val="nil"/>
            </w:tcBorders>
            <w:shd w:val="clear" w:color="auto" w:fill="auto"/>
            <w:noWrap/>
            <w:vAlign w:val="bottom"/>
            <w:hideMark/>
          </w:tcPr>
          <w:p w14:paraId="581FFCAA"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PRESSURE REGULATOR</w:t>
            </w:r>
          </w:p>
        </w:tc>
        <w:tc>
          <w:tcPr>
            <w:tcW w:w="960" w:type="dxa"/>
            <w:tcBorders>
              <w:top w:val="nil"/>
              <w:left w:val="nil"/>
              <w:bottom w:val="nil"/>
              <w:right w:val="nil"/>
            </w:tcBorders>
            <w:shd w:val="clear" w:color="auto" w:fill="auto"/>
            <w:noWrap/>
            <w:vAlign w:val="bottom"/>
            <w:hideMark/>
          </w:tcPr>
          <w:p w14:paraId="5E2CF673" w14:textId="77777777" w:rsidR="005C408F" w:rsidRPr="005C408F" w:rsidRDefault="005C408F" w:rsidP="005C408F">
            <w:pPr>
              <w:spacing w:after="0" w:line="240" w:lineRule="auto"/>
              <w:jc w:val="center"/>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7DF77ACE"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SIGHT GLASS VALVES</w:t>
            </w:r>
          </w:p>
        </w:tc>
      </w:tr>
      <w:tr w:rsidR="005C408F" w:rsidRPr="005C408F" w14:paraId="350D703E" w14:textId="77777777" w:rsidTr="001508F2">
        <w:trPr>
          <w:trHeight w:val="255"/>
        </w:trPr>
        <w:tc>
          <w:tcPr>
            <w:tcW w:w="3686" w:type="dxa"/>
            <w:gridSpan w:val="2"/>
            <w:tcBorders>
              <w:top w:val="nil"/>
              <w:left w:val="nil"/>
              <w:bottom w:val="nil"/>
              <w:right w:val="nil"/>
            </w:tcBorders>
            <w:shd w:val="clear" w:color="auto" w:fill="auto"/>
            <w:noWrap/>
            <w:vAlign w:val="bottom"/>
            <w:hideMark/>
          </w:tcPr>
          <w:p w14:paraId="20C3AF96"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RELIEF VALVES</w:t>
            </w:r>
          </w:p>
        </w:tc>
        <w:tc>
          <w:tcPr>
            <w:tcW w:w="279" w:type="dxa"/>
            <w:tcBorders>
              <w:top w:val="nil"/>
              <w:left w:val="nil"/>
              <w:bottom w:val="nil"/>
              <w:right w:val="nil"/>
            </w:tcBorders>
            <w:shd w:val="clear" w:color="auto" w:fill="auto"/>
            <w:noWrap/>
            <w:vAlign w:val="bottom"/>
            <w:hideMark/>
          </w:tcPr>
          <w:p w14:paraId="0E33C0E5" w14:textId="77777777" w:rsidR="005C408F" w:rsidRPr="005C408F" w:rsidRDefault="005C408F" w:rsidP="005C408F">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27BDBE4" w14:textId="77777777" w:rsidR="005C408F" w:rsidRPr="005C408F" w:rsidRDefault="005C408F" w:rsidP="005C408F">
            <w:pPr>
              <w:spacing w:after="0" w:line="240" w:lineRule="auto"/>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14AFBDB4"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SOLENOID VALVES</w:t>
            </w:r>
          </w:p>
        </w:tc>
      </w:tr>
      <w:tr w:rsidR="005C408F" w:rsidRPr="005C408F" w14:paraId="65ABDCD3" w14:textId="77777777" w:rsidTr="001508F2">
        <w:trPr>
          <w:trHeight w:val="255"/>
        </w:trPr>
        <w:tc>
          <w:tcPr>
            <w:tcW w:w="3965" w:type="dxa"/>
            <w:gridSpan w:val="3"/>
            <w:tcBorders>
              <w:top w:val="nil"/>
              <w:left w:val="nil"/>
              <w:bottom w:val="nil"/>
              <w:right w:val="nil"/>
            </w:tcBorders>
            <w:shd w:val="clear" w:color="auto" w:fill="auto"/>
            <w:noWrap/>
            <w:vAlign w:val="bottom"/>
            <w:hideMark/>
          </w:tcPr>
          <w:p w14:paraId="5F97C9CC"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TEMPERATURE PROBES</w:t>
            </w:r>
          </w:p>
        </w:tc>
        <w:tc>
          <w:tcPr>
            <w:tcW w:w="960" w:type="dxa"/>
            <w:tcBorders>
              <w:top w:val="nil"/>
              <w:left w:val="nil"/>
              <w:bottom w:val="nil"/>
              <w:right w:val="nil"/>
            </w:tcBorders>
            <w:shd w:val="clear" w:color="auto" w:fill="auto"/>
            <w:noWrap/>
            <w:vAlign w:val="bottom"/>
            <w:hideMark/>
          </w:tcPr>
          <w:p w14:paraId="5D2577B1" w14:textId="77777777" w:rsidR="005C408F" w:rsidRPr="005C408F" w:rsidRDefault="005C408F" w:rsidP="005C408F">
            <w:pPr>
              <w:spacing w:after="0" w:line="240" w:lineRule="auto"/>
              <w:jc w:val="center"/>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016DA050"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MANUAL VALVES</w:t>
            </w:r>
          </w:p>
        </w:tc>
      </w:tr>
      <w:tr w:rsidR="005C408F" w:rsidRPr="005C408F" w14:paraId="2FE0573A" w14:textId="77777777" w:rsidTr="001508F2">
        <w:trPr>
          <w:trHeight w:val="255"/>
        </w:trPr>
        <w:tc>
          <w:tcPr>
            <w:tcW w:w="3965" w:type="dxa"/>
            <w:gridSpan w:val="3"/>
            <w:tcBorders>
              <w:top w:val="nil"/>
              <w:left w:val="nil"/>
              <w:bottom w:val="nil"/>
              <w:right w:val="nil"/>
            </w:tcBorders>
            <w:shd w:val="clear" w:color="auto" w:fill="auto"/>
            <w:noWrap/>
            <w:vAlign w:val="bottom"/>
            <w:hideMark/>
          </w:tcPr>
          <w:p w14:paraId="0D437A9A"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PRESSURE TRANSDUCERS</w:t>
            </w:r>
          </w:p>
        </w:tc>
        <w:tc>
          <w:tcPr>
            <w:tcW w:w="960" w:type="dxa"/>
            <w:tcBorders>
              <w:top w:val="nil"/>
              <w:left w:val="nil"/>
              <w:bottom w:val="nil"/>
              <w:right w:val="nil"/>
            </w:tcBorders>
            <w:shd w:val="clear" w:color="auto" w:fill="auto"/>
            <w:noWrap/>
            <w:vAlign w:val="bottom"/>
            <w:hideMark/>
          </w:tcPr>
          <w:p w14:paraId="70C30CC1" w14:textId="77777777" w:rsidR="005C408F" w:rsidRPr="005C408F" w:rsidRDefault="005C408F" w:rsidP="005C408F">
            <w:pPr>
              <w:spacing w:after="0" w:line="240" w:lineRule="auto"/>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05CD4BC4"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RELIEF VALVES</w:t>
            </w:r>
          </w:p>
        </w:tc>
      </w:tr>
      <w:tr w:rsidR="005C408F" w:rsidRPr="005C408F" w14:paraId="3E92410F" w14:textId="77777777" w:rsidTr="001508F2">
        <w:trPr>
          <w:trHeight w:val="255"/>
        </w:trPr>
        <w:tc>
          <w:tcPr>
            <w:tcW w:w="3965" w:type="dxa"/>
            <w:gridSpan w:val="3"/>
            <w:tcBorders>
              <w:top w:val="nil"/>
              <w:left w:val="nil"/>
              <w:bottom w:val="nil"/>
              <w:right w:val="nil"/>
            </w:tcBorders>
            <w:shd w:val="clear" w:color="auto" w:fill="auto"/>
            <w:noWrap/>
            <w:vAlign w:val="bottom"/>
            <w:hideMark/>
          </w:tcPr>
          <w:p w14:paraId="4C7F0850"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CHECK TEMPERATURE READINGS</w:t>
            </w:r>
          </w:p>
        </w:tc>
        <w:tc>
          <w:tcPr>
            <w:tcW w:w="960" w:type="dxa"/>
            <w:tcBorders>
              <w:top w:val="nil"/>
              <w:left w:val="nil"/>
              <w:bottom w:val="nil"/>
              <w:right w:val="nil"/>
            </w:tcBorders>
            <w:shd w:val="clear" w:color="auto" w:fill="auto"/>
            <w:noWrap/>
            <w:vAlign w:val="bottom"/>
            <w:hideMark/>
          </w:tcPr>
          <w:p w14:paraId="406EC066" w14:textId="77777777" w:rsidR="005C408F" w:rsidRPr="005C408F" w:rsidRDefault="005C408F" w:rsidP="005C408F">
            <w:pPr>
              <w:spacing w:after="0" w:line="240" w:lineRule="auto"/>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73D7F300"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PUMP &amp; MOTOR</w:t>
            </w:r>
          </w:p>
        </w:tc>
      </w:tr>
      <w:tr w:rsidR="005C408F" w:rsidRPr="005C408F" w14:paraId="54ADB018" w14:textId="77777777" w:rsidTr="001508F2">
        <w:trPr>
          <w:trHeight w:val="255"/>
        </w:trPr>
        <w:tc>
          <w:tcPr>
            <w:tcW w:w="3965" w:type="dxa"/>
            <w:gridSpan w:val="3"/>
            <w:tcBorders>
              <w:top w:val="nil"/>
              <w:left w:val="nil"/>
              <w:bottom w:val="nil"/>
              <w:right w:val="nil"/>
            </w:tcBorders>
            <w:shd w:val="clear" w:color="auto" w:fill="auto"/>
            <w:noWrap/>
            <w:vAlign w:val="bottom"/>
            <w:hideMark/>
          </w:tcPr>
          <w:p w14:paraId="0BD6B23F"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CHECK PRESSURE READINGS</w:t>
            </w:r>
          </w:p>
        </w:tc>
        <w:tc>
          <w:tcPr>
            <w:tcW w:w="960" w:type="dxa"/>
            <w:tcBorders>
              <w:top w:val="nil"/>
              <w:left w:val="nil"/>
              <w:bottom w:val="nil"/>
              <w:right w:val="nil"/>
            </w:tcBorders>
            <w:shd w:val="clear" w:color="auto" w:fill="auto"/>
            <w:noWrap/>
            <w:vAlign w:val="bottom"/>
            <w:hideMark/>
          </w:tcPr>
          <w:p w14:paraId="4680CD8A" w14:textId="77777777" w:rsidR="005C408F" w:rsidRPr="005C408F" w:rsidRDefault="005C408F" w:rsidP="005C408F">
            <w:pPr>
              <w:spacing w:after="0" w:line="240" w:lineRule="auto"/>
              <w:jc w:val="center"/>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5659F8E1"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RELAYS &amp; CONTRACTORS</w:t>
            </w:r>
          </w:p>
        </w:tc>
      </w:tr>
      <w:tr w:rsidR="005C408F" w:rsidRPr="005C408F" w14:paraId="3C063FD4" w14:textId="77777777" w:rsidTr="001508F2">
        <w:trPr>
          <w:trHeight w:val="255"/>
        </w:trPr>
        <w:tc>
          <w:tcPr>
            <w:tcW w:w="3686" w:type="dxa"/>
            <w:gridSpan w:val="2"/>
            <w:tcBorders>
              <w:top w:val="nil"/>
              <w:left w:val="nil"/>
              <w:bottom w:val="nil"/>
              <w:right w:val="nil"/>
            </w:tcBorders>
            <w:shd w:val="clear" w:color="auto" w:fill="auto"/>
            <w:noWrap/>
            <w:vAlign w:val="bottom"/>
            <w:hideMark/>
          </w:tcPr>
          <w:p w14:paraId="26497930"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CH. DR. STRAINER</w:t>
            </w:r>
          </w:p>
        </w:tc>
        <w:tc>
          <w:tcPr>
            <w:tcW w:w="279" w:type="dxa"/>
            <w:tcBorders>
              <w:top w:val="nil"/>
              <w:left w:val="nil"/>
              <w:bottom w:val="nil"/>
              <w:right w:val="nil"/>
            </w:tcBorders>
            <w:shd w:val="clear" w:color="auto" w:fill="auto"/>
            <w:noWrap/>
            <w:vAlign w:val="bottom"/>
            <w:hideMark/>
          </w:tcPr>
          <w:p w14:paraId="6BBAF290" w14:textId="77777777" w:rsidR="005C408F" w:rsidRPr="005C408F" w:rsidRDefault="005C408F" w:rsidP="005C408F">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7DF86D21" w14:textId="77777777" w:rsidR="005C408F" w:rsidRPr="005C408F" w:rsidRDefault="005C408F" w:rsidP="005C408F">
            <w:pPr>
              <w:spacing w:after="0" w:line="240" w:lineRule="auto"/>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3E7F7DB4"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FUSES &amp; HOLDERS</w:t>
            </w:r>
          </w:p>
        </w:tc>
      </w:tr>
      <w:tr w:rsidR="005C408F" w:rsidRPr="005C408F" w14:paraId="7BE9E16B" w14:textId="77777777" w:rsidTr="001508F2">
        <w:trPr>
          <w:trHeight w:val="255"/>
        </w:trPr>
        <w:tc>
          <w:tcPr>
            <w:tcW w:w="3686" w:type="dxa"/>
            <w:gridSpan w:val="2"/>
            <w:tcBorders>
              <w:top w:val="nil"/>
              <w:left w:val="nil"/>
              <w:bottom w:val="nil"/>
              <w:right w:val="nil"/>
            </w:tcBorders>
            <w:shd w:val="clear" w:color="auto" w:fill="auto"/>
            <w:noWrap/>
            <w:vAlign w:val="bottom"/>
            <w:hideMark/>
          </w:tcPr>
          <w:p w14:paraId="56CB6EE6"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HEAT EXCHANGER</w:t>
            </w:r>
          </w:p>
        </w:tc>
        <w:tc>
          <w:tcPr>
            <w:tcW w:w="279" w:type="dxa"/>
            <w:tcBorders>
              <w:top w:val="nil"/>
              <w:left w:val="nil"/>
              <w:bottom w:val="nil"/>
              <w:right w:val="nil"/>
            </w:tcBorders>
            <w:shd w:val="clear" w:color="auto" w:fill="auto"/>
            <w:noWrap/>
            <w:vAlign w:val="bottom"/>
            <w:hideMark/>
          </w:tcPr>
          <w:p w14:paraId="556A40F3" w14:textId="77777777" w:rsidR="005C408F" w:rsidRPr="005C408F" w:rsidRDefault="005C408F" w:rsidP="005C408F">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684A8A7C" w14:textId="77777777" w:rsidR="005C408F" w:rsidRPr="005C408F" w:rsidRDefault="005C408F" w:rsidP="005C408F">
            <w:pPr>
              <w:spacing w:after="0" w:line="240" w:lineRule="auto"/>
              <w:rPr>
                <w:rFonts w:ascii="Arial" w:eastAsia="Times New Roman" w:hAnsi="Arial" w:cs="Arial"/>
                <w:sz w:val="20"/>
                <w:szCs w:val="20"/>
              </w:rPr>
            </w:pPr>
          </w:p>
        </w:tc>
        <w:tc>
          <w:tcPr>
            <w:tcW w:w="2355" w:type="dxa"/>
            <w:gridSpan w:val="2"/>
            <w:tcBorders>
              <w:top w:val="nil"/>
              <w:left w:val="nil"/>
              <w:bottom w:val="nil"/>
              <w:right w:val="nil"/>
            </w:tcBorders>
            <w:shd w:val="clear" w:color="auto" w:fill="auto"/>
            <w:noWrap/>
            <w:vAlign w:val="bottom"/>
            <w:hideMark/>
          </w:tcPr>
          <w:p w14:paraId="0EAF9995"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WIRING</w:t>
            </w:r>
          </w:p>
        </w:tc>
        <w:tc>
          <w:tcPr>
            <w:tcW w:w="1177" w:type="dxa"/>
            <w:tcBorders>
              <w:top w:val="nil"/>
              <w:left w:val="nil"/>
              <w:bottom w:val="nil"/>
              <w:right w:val="nil"/>
            </w:tcBorders>
            <w:shd w:val="clear" w:color="auto" w:fill="auto"/>
            <w:noWrap/>
            <w:vAlign w:val="bottom"/>
            <w:hideMark/>
          </w:tcPr>
          <w:p w14:paraId="01A39724" w14:textId="77777777" w:rsidR="005C408F" w:rsidRPr="005C408F" w:rsidRDefault="005C408F" w:rsidP="005C408F">
            <w:pPr>
              <w:spacing w:after="0" w:line="240" w:lineRule="auto"/>
              <w:rPr>
                <w:rFonts w:ascii="Arial" w:eastAsia="Times New Roman" w:hAnsi="Arial" w:cs="Arial"/>
                <w:sz w:val="20"/>
                <w:szCs w:val="20"/>
              </w:rPr>
            </w:pPr>
          </w:p>
        </w:tc>
      </w:tr>
      <w:tr w:rsidR="005C408F" w:rsidRPr="005C408F" w14:paraId="078FB756" w14:textId="77777777" w:rsidTr="001508F2">
        <w:trPr>
          <w:trHeight w:val="255"/>
        </w:trPr>
        <w:tc>
          <w:tcPr>
            <w:tcW w:w="3686" w:type="dxa"/>
            <w:gridSpan w:val="2"/>
            <w:tcBorders>
              <w:top w:val="nil"/>
              <w:left w:val="nil"/>
              <w:bottom w:val="nil"/>
              <w:right w:val="nil"/>
            </w:tcBorders>
            <w:shd w:val="clear" w:color="auto" w:fill="auto"/>
            <w:noWrap/>
            <w:vAlign w:val="bottom"/>
            <w:hideMark/>
          </w:tcPr>
          <w:p w14:paraId="5679BF8E"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WATER EJECTOR</w:t>
            </w:r>
          </w:p>
        </w:tc>
        <w:tc>
          <w:tcPr>
            <w:tcW w:w="279" w:type="dxa"/>
            <w:tcBorders>
              <w:top w:val="nil"/>
              <w:left w:val="nil"/>
              <w:bottom w:val="nil"/>
              <w:right w:val="nil"/>
            </w:tcBorders>
            <w:shd w:val="clear" w:color="auto" w:fill="auto"/>
            <w:noWrap/>
            <w:vAlign w:val="bottom"/>
            <w:hideMark/>
          </w:tcPr>
          <w:p w14:paraId="17B68F5E" w14:textId="77777777" w:rsidR="005C408F" w:rsidRPr="005C408F" w:rsidRDefault="005C408F" w:rsidP="005C408F">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51A6C863" w14:textId="77777777" w:rsidR="005C408F" w:rsidRPr="005C408F" w:rsidRDefault="005C408F" w:rsidP="005C408F">
            <w:pPr>
              <w:spacing w:after="0" w:line="240" w:lineRule="auto"/>
              <w:rPr>
                <w:rFonts w:ascii="Arial" w:eastAsia="Times New Roman" w:hAnsi="Arial" w:cs="Arial"/>
                <w:sz w:val="20"/>
                <w:szCs w:val="20"/>
              </w:rPr>
            </w:pPr>
          </w:p>
        </w:tc>
        <w:tc>
          <w:tcPr>
            <w:tcW w:w="3532" w:type="dxa"/>
            <w:gridSpan w:val="3"/>
            <w:tcBorders>
              <w:top w:val="nil"/>
              <w:left w:val="nil"/>
              <w:bottom w:val="nil"/>
              <w:right w:val="nil"/>
            </w:tcBorders>
            <w:shd w:val="clear" w:color="auto" w:fill="auto"/>
            <w:noWrap/>
            <w:vAlign w:val="bottom"/>
            <w:hideMark/>
          </w:tcPr>
          <w:p w14:paraId="0662637F"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HEATER CONNECTIONS</w:t>
            </w:r>
          </w:p>
        </w:tc>
      </w:tr>
      <w:tr w:rsidR="005C408F" w:rsidRPr="005C408F" w14:paraId="3D33D571" w14:textId="77777777" w:rsidTr="001508F2">
        <w:trPr>
          <w:trHeight w:val="255"/>
        </w:trPr>
        <w:tc>
          <w:tcPr>
            <w:tcW w:w="3686" w:type="dxa"/>
            <w:gridSpan w:val="2"/>
            <w:tcBorders>
              <w:top w:val="nil"/>
              <w:left w:val="nil"/>
              <w:bottom w:val="nil"/>
              <w:right w:val="nil"/>
            </w:tcBorders>
            <w:shd w:val="clear" w:color="auto" w:fill="auto"/>
            <w:noWrap/>
            <w:vAlign w:val="bottom"/>
            <w:hideMark/>
          </w:tcPr>
          <w:p w14:paraId="2F791A90"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TEST FOR VACUUM LEAKS</w:t>
            </w:r>
          </w:p>
        </w:tc>
        <w:tc>
          <w:tcPr>
            <w:tcW w:w="279" w:type="dxa"/>
            <w:tcBorders>
              <w:top w:val="nil"/>
              <w:left w:val="nil"/>
              <w:bottom w:val="nil"/>
              <w:right w:val="nil"/>
            </w:tcBorders>
            <w:shd w:val="clear" w:color="auto" w:fill="auto"/>
            <w:noWrap/>
            <w:vAlign w:val="bottom"/>
            <w:hideMark/>
          </w:tcPr>
          <w:p w14:paraId="53FCC241" w14:textId="77777777" w:rsidR="005C408F" w:rsidRPr="005C408F" w:rsidRDefault="005C408F" w:rsidP="005C408F">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22B51D71" w14:textId="77777777" w:rsidR="005C408F" w:rsidRPr="005C408F" w:rsidRDefault="005C408F" w:rsidP="005C408F">
            <w:pPr>
              <w:spacing w:after="0" w:line="240" w:lineRule="auto"/>
              <w:rPr>
                <w:rFonts w:ascii="Arial" w:eastAsia="Times New Roman" w:hAnsi="Arial" w:cs="Arial"/>
                <w:sz w:val="20"/>
                <w:szCs w:val="20"/>
              </w:rPr>
            </w:pPr>
          </w:p>
        </w:tc>
        <w:tc>
          <w:tcPr>
            <w:tcW w:w="1178" w:type="dxa"/>
            <w:tcBorders>
              <w:top w:val="nil"/>
              <w:left w:val="nil"/>
              <w:bottom w:val="nil"/>
              <w:right w:val="nil"/>
            </w:tcBorders>
            <w:shd w:val="clear" w:color="auto" w:fill="auto"/>
            <w:noWrap/>
            <w:vAlign w:val="bottom"/>
            <w:hideMark/>
          </w:tcPr>
          <w:p w14:paraId="19374C1F"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7" w:type="dxa"/>
            <w:tcBorders>
              <w:top w:val="nil"/>
              <w:left w:val="nil"/>
              <w:bottom w:val="nil"/>
              <w:right w:val="nil"/>
            </w:tcBorders>
            <w:shd w:val="clear" w:color="auto" w:fill="auto"/>
            <w:noWrap/>
            <w:vAlign w:val="bottom"/>
            <w:hideMark/>
          </w:tcPr>
          <w:p w14:paraId="79701374" w14:textId="77777777" w:rsidR="005C408F" w:rsidRPr="005C408F" w:rsidRDefault="005C408F" w:rsidP="005C408F">
            <w:pPr>
              <w:spacing w:after="0" w:line="240" w:lineRule="auto"/>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5BA7534F" w14:textId="77777777" w:rsidR="005C408F" w:rsidRPr="005C408F" w:rsidRDefault="005C408F" w:rsidP="005C408F">
            <w:pPr>
              <w:spacing w:after="0" w:line="240" w:lineRule="auto"/>
              <w:rPr>
                <w:rFonts w:ascii="Times New Roman" w:eastAsia="Times New Roman" w:hAnsi="Times New Roman" w:cs="Times New Roman"/>
                <w:sz w:val="20"/>
                <w:szCs w:val="20"/>
              </w:rPr>
            </w:pPr>
          </w:p>
        </w:tc>
      </w:tr>
      <w:tr w:rsidR="005C408F" w:rsidRPr="005C408F" w14:paraId="41703066" w14:textId="77777777" w:rsidTr="001508F2">
        <w:trPr>
          <w:trHeight w:val="255"/>
        </w:trPr>
        <w:tc>
          <w:tcPr>
            <w:tcW w:w="3965" w:type="dxa"/>
            <w:gridSpan w:val="3"/>
            <w:tcBorders>
              <w:top w:val="nil"/>
              <w:left w:val="nil"/>
              <w:bottom w:val="nil"/>
              <w:right w:val="nil"/>
            </w:tcBorders>
            <w:shd w:val="clear" w:color="auto" w:fill="auto"/>
            <w:noWrap/>
            <w:vAlign w:val="bottom"/>
            <w:hideMark/>
          </w:tcPr>
          <w:p w14:paraId="08901E6E"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PIPING ASS'Y FOR LEAKS</w:t>
            </w:r>
          </w:p>
        </w:tc>
        <w:tc>
          <w:tcPr>
            <w:tcW w:w="960" w:type="dxa"/>
            <w:tcBorders>
              <w:top w:val="nil"/>
              <w:left w:val="nil"/>
              <w:bottom w:val="nil"/>
              <w:right w:val="nil"/>
            </w:tcBorders>
            <w:shd w:val="clear" w:color="auto" w:fill="auto"/>
            <w:noWrap/>
            <w:vAlign w:val="bottom"/>
            <w:hideMark/>
          </w:tcPr>
          <w:p w14:paraId="1BEC154A"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8" w:type="dxa"/>
            <w:tcBorders>
              <w:top w:val="nil"/>
              <w:left w:val="nil"/>
              <w:bottom w:val="nil"/>
              <w:right w:val="nil"/>
            </w:tcBorders>
            <w:shd w:val="clear" w:color="auto" w:fill="auto"/>
            <w:noWrap/>
            <w:vAlign w:val="bottom"/>
            <w:hideMark/>
          </w:tcPr>
          <w:p w14:paraId="4AF97B9E"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7" w:type="dxa"/>
            <w:tcBorders>
              <w:top w:val="nil"/>
              <w:left w:val="nil"/>
              <w:bottom w:val="nil"/>
              <w:right w:val="nil"/>
            </w:tcBorders>
            <w:shd w:val="clear" w:color="auto" w:fill="auto"/>
            <w:noWrap/>
            <w:vAlign w:val="bottom"/>
            <w:hideMark/>
          </w:tcPr>
          <w:p w14:paraId="60083E07" w14:textId="77777777" w:rsidR="005C408F" w:rsidRPr="005C408F" w:rsidRDefault="005C408F" w:rsidP="005C408F">
            <w:pPr>
              <w:spacing w:after="0" w:line="240" w:lineRule="auto"/>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37408662" w14:textId="77777777" w:rsidR="005C408F" w:rsidRPr="005C408F" w:rsidRDefault="005C408F" w:rsidP="005C408F">
            <w:pPr>
              <w:spacing w:after="0" w:line="240" w:lineRule="auto"/>
              <w:rPr>
                <w:rFonts w:ascii="Times New Roman" w:eastAsia="Times New Roman" w:hAnsi="Times New Roman" w:cs="Times New Roman"/>
                <w:sz w:val="20"/>
                <w:szCs w:val="20"/>
              </w:rPr>
            </w:pPr>
          </w:p>
        </w:tc>
      </w:tr>
      <w:tr w:rsidR="005C408F" w:rsidRPr="005C408F" w14:paraId="64EAB3C3" w14:textId="77777777" w:rsidTr="001508F2">
        <w:trPr>
          <w:trHeight w:val="255"/>
        </w:trPr>
        <w:tc>
          <w:tcPr>
            <w:tcW w:w="3965" w:type="dxa"/>
            <w:gridSpan w:val="3"/>
            <w:tcBorders>
              <w:top w:val="nil"/>
              <w:left w:val="nil"/>
              <w:bottom w:val="nil"/>
              <w:right w:val="nil"/>
            </w:tcBorders>
            <w:shd w:val="clear" w:color="auto" w:fill="auto"/>
            <w:noWrap/>
            <w:vAlign w:val="bottom"/>
            <w:hideMark/>
          </w:tcPr>
          <w:p w14:paraId="07FD87E2"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COND. DOOR GASKET</w:t>
            </w:r>
          </w:p>
        </w:tc>
        <w:tc>
          <w:tcPr>
            <w:tcW w:w="960" w:type="dxa"/>
            <w:tcBorders>
              <w:top w:val="nil"/>
              <w:left w:val="nil"/>
              <w:bottom w:val="nil"/>
              <w:right w:val="nil"/>
            </w:tcBorders>
            <w:shd w:val="clear" w:color="auto" w:fill="auto"/>
            <w:noWrap/>
            <w:vAlign w:val="bottom"/>
            <w:hideMark/>
          </w:tcPr>
          <w:p w14:paraId="24529FE0" w14:textId="77777777" w:rsidR="005C408F" w:rsidRPr="005C408F" w:rsidRDefault="005C408F" w:rsidP="005C408F">
            <w:pPr>
              <w:spacing w:after="0" w:line="240" w:lineRule="auto"/>
              <w:rPr>
                <w:rFonts w:ascii="Arial" w:eastAsia="Times New Roman" w:hAnsi="Arial" w:cs="Arial"/>
                <w:sz w:val="20"/>
                <w:szCs w:val="20"/>
              </w:rPr>
            </w:pPr>
          </w:p>
        </w:tc>
        <w:tc>
          <w:tcPr>
            <w:tcW w:w="1178" w:type="dxa"/>
            <w:tcBorders>
              <w:top w:val="nil"/>
              <w:left w:val="nil"/>
              <w:bottom w:val="nil"/>
              <w:right w:val="nil"/>
            </w:tcBorders>
            <w:shd w:val="clear" w:color="auto" w:fill="auto"/>
            <w:noWrap/>
            <w:vAlign w:val="bottom"/>
            <w:hideMark/>
          </w:tcPr>
          <w:p w14:paraId="10CC25C0"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7" w:type="dxa"/>
            <w:tcBorders>
              <w:top w:val="nil"/>
              <w:left w:val="nil"/>
              <w:bottom w:val="nil"/>
              <w:right w:val="nil"/>
            </w:tcBorders>
            <w:shd w:val="clear" w:color="auto" w:fill="auto"/>
            <w:noWrap/>
            <w:vAlign w:val="bottom"/>
            <w:hideMark/>
          </w:tcPr>
          <w:p w14:paraId="02D0F445" w14:textId="77777777" w:rsidR="005C408F" w:rsidRPr="005C408F" w:rsidRDefault="005C408F" w:rsidP="005C408F">
            <w:pPr>
              <w:spacing w:after="0" w:line="240" w:lineRule="auto"/>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2537B36A" w14:textId="77777777" w:rsidR="005C408F" w:rsidRPr="005C408F" w:rsidRDefault="005C408F" w:rsidP="005C408F">
            <w:pPr>
              <w:spacing w:after="0" w:line="240" w:lineRule="auto"/>
              <w:rPr>
                <w:rFonts w:ascii="Times New Roman" w:eastAsia="Times New Roman" w:hAnsi="Times New Roman" w:cs="Times New Roman"/>
                <w:sz w:val="20"/>
                <w:szCs w:val="20"/>
              </w:rPr>
            </w:pPr>
          </w:p>
        </w:tc>
      </w:tr>
      <w:tr w:rsidR="005C408F" w:rsidRPr="005C408F" w14:paraId="008147E8" w14:textId="77777777" w:rsidTr="001508F2">
        <w:trPr>
          <w:trHeight w:val="255"/>
        </w:trPr>
        <w:tc>
          <w:tcPr>
            <w:tcW w:w="3965" w:type="dxa"/>
            <w:gridSpan w:val="3"/>
            <w:tcBorders>
              <w:top w:val="nil"/>
              <w:left w:val="nil"/>
              <w:bottom w:val="nil"/>
              <w:right w:val="nil"/>
            </w:tcBorders>
            <w:shd w:val="clear" w:color="auto" w:fill="auto"/>
            <w:noWrap/>
            <w:vAlign w:val="bottom"/>
            <w:hideMark/>
          </w:tcPr>
          <w:p w14:paraId="1AFF30E9"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RADIAL ARM DOOR ASS'Y</w:t>
            </w:r>
          </w:p>
        </w:tc>
        <w:tc>
          <w:tcPr>
            <w:tcW w:w="960" w:type="dxa"/>
            <w:tcBorders>
              <w:top w:val="nil"/>
              <w:left w:val="nil"/>
              <w:bottom w:val="nil"/>
              <w:right w:val="nil"/>
            </w:tcBorders>
            <w:shd w:val="clear" w:color="auto" w:fill="auto"/>
            <w:noWrap/>
            <w:vAlign w:val="bottom"/>
            <w:hideMark/>
          </w:tcPr>
          <w:p w14:paraId="4B0411CB" w14:textId="77777777" w:rsidR="005C408F" w:rsidRPr="005C408F" w:rsidRDefault="005C408F" w:rsidP="005C408F">
            <w:pPr>
              <w:spacing w:after="0" w:line="240" w:lineRule="auto"/>
              <w:rPr>
                <w:rFonts w:ascii="Arial" w:eastAsia="Times New Roman" w:hAnsi="Arial" w:cs="Arial"/>
                <w:sz w:val="20"/>
                <w:szCs w:val="20"/>
              </w:rPr>
            </w:pPr>
          </w:p>
        </w:tc>
        <w:tc>
          <w:tcPr>
            <w:tcW w:w="1178" w:type="dxa"/>
            <w:tcBorders>
              <w:top w:val="nil"/>
              <w:left w:val="nil"/>
              <w:bottom w:val="nil"/>
              <w:right w:val="nil"/>
            </w:tcBorders>
            <w:shd w:val="clear" w:color="auto" w:fill="auto"/>
            <w:noWrap/>
            <w:vAlign w:val="bottom"/>
            <w:hideMark/>
          </w:tcPr>
          <w:p w14:paraId="762B6698"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7" w:type="dxa"/>
            <w:tcBorders>
              <w:top w:val="nil"/>
              <w:left w:val="nil"/>
              <w:bottom w:val="nil"/>
              <w:right w:val="nil"/>
            </w:tcBorders>
            <w:shd w:val="clear" w:color="auto" w:fill="auto"/>
            <w:noWrap/>
            <w:vAlign w:val="bottom"/>
            <w:hideMark/>
          </w:tcPr>
          <w:p w14:paraId="7A0BCADA" w14:textId="77777777" w:rsidR="005C408F" w:rsidRPr="005C408F" w:rsidRDefault="005C408F" w:rsidP="005C408F">
            <w:pPr>
              <w:spacing w:after="0" w:line="240" w:lineRule="auto"/>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3172144B" w14:textId="77777777" w:rsidR="005C408F" w:rsidRPr="005C408F" w:rsidRDefault="005C408F" w:rsidP="005C408F">
            <w:pPr>
              <w:spacing w:after="0" w:line="240" w:lineRule="auto"/>
              <w:rPr>
                <w:rFonts w:ascii="Times New Roman" w:eastAsia="Times New Roman" w:hAnsi="Times New Roman" w:cs="Times New Roman"/>
                <w:sz w:val="20"/>
                <w:szCs w:val="20"/>
              </w:rPr>
            </w:pPr>
          </w:p>
        </w:tc>
      </w:tr>
      <w:tr w:rsidR="005C408F" w:rsidRPr="005C408F" w14:paraId="1759355C" w14:textId="77777777" w:rsidTr="001508F2">
        <w:trPr>
          <w:trHeight w:val="255"/>
        </w:trPr>
        <w:tc>
          <w:tcPr>
            <w:tcW w:w="3965" w:type="dxa"/>
            <w:gridSpan w:val="3"/>
            <w:tcBorders>
              <w:top w:val="nil"/>
              <w:left w:val="nil"/>
              <w:bottom w:val="nil"/>
              <w:right w:val="nil"/>
            </w:tcBorders>
            <w:shd w:val="clear" w:color="auto" w:fill="auto"/>
            <w:noWrap/>
            <w:vAlign w:val="bottom"/>
            <w:hideMark/>
          </w:tcPr>
          <w:p w14:paraId="7AB04DC5"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&amp; LUBE DOOR GUIDES</w:t>
            </w:r>
          </w:p>
        </w:tc>
        <w:tc>
          <w:tcPr>
            <w:tcW w:w="960" w:type="dxa"/>
            <w:tcBorders>
              <w:top w:val="nil"/>
              <w:left w:val="nil"/>
              <w:bottom w:val="nil"/>
              <w:right w:val="nil"/>
            </w:tcBorders>
            <w:shd w:val="clear" w:color="auto" w:fill="auto"/>
            <w:noWrap/>
            <w:vAlign w:val="bottom"/>
            <w:hideMark/>
          </w:tcPr>
          <w:p w14:paraId="58A46B23"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8" w:type="dxa"/>
            <w:tcBorders>
              <w:top w:val="nil"/>
              <w:left w:val="nil"/>
              <w:bottom w:val="nil"/>
              <w:right w:val="nil"/>
            </w:tcBorders>
            <w:shd w:val="clear" w:color="auto" w:fill="auto"/>
            <w:noWrap/>
            <w:vAlign w:val="bottom"/>
            <w:hideMark/>
          </w:tcPr>
          <w:p w14:paraId="36AF0ABD"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7" w:type="dxa"/>
            <w:tcBorders>
              <w:top w:val="nil"/>
              <w:left w:val="nil"/>
              <w:bottom w:val="nil"/>
              <w:right w:val="nil"/>
            </w:tcBorders>
            <w:shd w:val="clear" w:color="auto" w:fill="auto"/>
            <w:noWrap/>
            <w:vAlign w:val="bottom"/>
            <w:hideMark/>
          </w:tcPr>
          <w:p w14:paraId="743BB326" w14:textId="77777777" w:rsidR="005C408F" w:rsidRPr="005C408F" w:rsidRDefault="005C408F" w:rsidP="005C408F">
            <w:pPr>
              <w:spacing w:after="0" w:line="240" w:lineRule="auto"/>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3154A561" w14:textId="77777777" w:rsidR="005C408F" w:rsidRPr="005C408F" w:rsidRDefault="005C408F" w:rsidP="005C408F">
            <w:pPr>
              <w:spacing w:after="0" w:line="240" w:lineRule="auto"/>
              <w:rPr>
                <w:rFonts w:ascii="Times New Roman" w:eastAsia="Times New Roman" w:hAnsi="Times New Roman" w:cs="Times New Roman"/>
                <w:sz w:val="20"/>
                <w:szCs w:val="20"/>
              </w:rPr>
            </w:pPr>
          </w:p>
        </w:tc>
      </w:tr>
      <w:tr w:rsidR="005C408F" w:rsidRPr="005C408F" w14:paraId="1E557BE5" w14:textId="77777777" w:rsidTr="001508F2">
        <w:trPr>
          <w:trHeight w:val="255"/>
        </w:trPr>
        <w:tc>
          <w:tcPr>
            <w:tcW w:w="2783" w:type="dxa"/>
            <w:tcBorders>
              <w:top w:val="nil"/>
              <w:left w:val="nil"/>
              <w:bottom w:val="nil"/>
              <w:right w:val="nil"/>
            </w:tcBorders>
            <w:shd w:val="clear" w:color="auto" w:fill="auto"/>
            <w:noWrap/>
            <w:vAlign w:val="bottom"/>
            <w:hideMark/>
          </w:tcPr>
          <w:p w14:paraId="5460C9F6"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&amp; TRACKS</w:t>
            </w:r>
          </w:p>
        </w:tc>
        <w:tc>
          <w:tcPr>
            <w:tcW w:w="903" w:type="dxa"/>
            <w:tcBorders>
              <w:top w:val="nil"/>
              <w:left w:val="nil"/>
              <w:bottom w:val="nil"/>
              <w:right w:val="nil"/>
            </w:tcBorders>
            <w:shd w:val="clear" w:color="auto" w:fill="auto"/>
            <w:noWrap/>
            <w:vAlign w:val="bottom"/>
            <w:hideMark/>
          </w:tcPr>
          <w:p w14:paraId="2030BD68" w14:textId="77777777" w:rsidR="005C408F" w:rsidRPr="005C408F" w:rsidRDefault="005C408F" w:rsidP="005C408F">
            <w:pPr>
              <w:spacing w:after="0" w:line="240" w:lineRule="auto"/>
              <w:rPr>
                <w:rFonts w:ascii="Arial" w:eastAsia="Times New Roman" w:hAnsi="Arial" w:cs="Arial"/>
                <w:sz w:val="20"/>
                <w:szCs w:val="20"/>
              </w:rPr>
            </w:pPr>
          </w:p>
        </w:tc>
        <w:tc>
          <w:tcPr>
            <w:tcW w:w="279" w:type="dxa"/>
            <w:tcBorders>
              <w:top w:val="nil"/>
              <w:left w:val="nil"/>
              <w:bottom w:val="nil"/>
              <w:right w:val="nil"/>
            </w:tcBorders>
            <w:shd w:val="clear" w:color="auto" w:fill="auto"/>
            <w:noWrap/>
            <w:vAlign w:val="bottom"/>
            <w:hideMark/>
          </w:tcPr>
          <w:p w14:paraId="08DF0CDC" w14:textId="77777777" w:rsidR="005C408F" w:rsidRPr="005C408F" w:rsidRDefault="005C408F" w:rsidP="005C408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FFD11BC" w14:textId="77777777" w:rsidR="005C408F" w:rsidRPr="005C408F" w:rsidRDefault="005C408F" w:rsidP="005C408F">
            <w:pPr>
              <w:spacing w:after="0" w:line="240" w:lineRule="auto"/>
              <w:rPr>
                <w:rFonts w:ascii="Arial" w:eastAsia="Times New Roman" w:hAnsi="Arial" w:cs="Arial"/>
                <w:sz w:val="20"/>
                <w:szCs w:val="20"/>
              </w:rPr>
            </w:pPr>
          </w:p>
        </w:tc>
        <w:tc>
          <w:tcPr>
            <w:tcW w:w="1178" w:type="dxa"/>
            <w:tcBorders>
              <w:top w:val="nil"/>
              <w:left w:val="nil"/>
              <w:bottom w:val="nil"/>
              <w:right w:val="nil"/>
            </w:tcBorders>
            <w:shd w:val="clear" w:color="auto" w:fill="auto"/>
            <w:noWrap/>
            <w:vAlign w:val="bottom"/>
            <w:hideMark/>
          </w:tcPr>
          <w:p w14:paraId="5A9E53E1"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7" w:type="dxa"/>
            <w:tcBorders>
              <w:top w:val="nil"/>
              <w:left w:val="nil"/>
              <w:bottom w:val="nil"/>
              <w:right w:val="nil"/>
            </w:tcBorders>
            <w:shd w:val="clear" w:color="auto" w:fill="auto"/>
            <w:noWrap/>
            <w:vAlign w:val="bottom"/>
            <w:hideMark/>
          </w:tcPr>
          <w:p w14:paraId="0704BEE0" w14:textId="77777777" w:rsidR="005C408F" w:rsidRPr="005C408F" w:rsidRDefault="005C408F" w:rsidP="005C408F">
            <w:pPr>
              <w:spacing w:after="0" w:line="240" w:lineRule="auto"/>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5C1B4C93" w14:textId="77777777" w:rsidR="005C408F" w:rsidRPr="005C408F" w:rsidRDefault="005C408F" w:rsidP="005C408F">
            <w:pPr>
              <w:spacing w:after="0" w:line="240" w:lineRule="auto"/>
              <w:rPr>
                <w:rFonts w:ascii="Times New Roman" w:eastAsia="Times New Roman" w:hAnsi="Times New Roman" w:cs="Times New Roman"/>
                <w:sz w:val="20"/>
                <w:szCs w:val="20"/>
              </w:rPr>
            </w:pPr>
          </w:p>
        </w:tc>
      </w:tr>
      <w:tr w:rsidR="005C408F" w:rsidRPr="005C408F" w14:paraId="7E7F6CE0" w14:textId="77777777" w:rsidTr="001508F2">
        <w:trPr>
          <w:trHeight w:val="255"/>
        </w:trPr>
        <w:tc>
          <w:tcPr>
            <w:tcW w:w="3686" w:type="dxa"/>
            <w:gridSpan w:val="2"/>
            <w:tcBorders>
              <w:top w:val="nil"/>
              <w:left w:val="nil"/>
              <w:bottom w:val="nil"/>
              <w:right w:val="nil"/>
            </w:tcBorders>
            <w:shd w:val="clear" w:color="auto" w:fill="auto"/>
            <w:noWrap/>
            <w:vAlign w:val="bottom"/>
            <w:hideMark/>
          </w:tcPr>
          <w:p w14:paraId="507EC786"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CHECK DOOR LOCK</w:t>
            </w:r>
          </w:p>
        </w:tc>
        <w:tc>
          <w:tcPr>
            <w:tcW w:w="279" w:type="dxa"/>
            <w:tcBorders>
              <w:top w:val="nil"/>
              <w:left w:val="nil"/>
              <w:bottom w:val="nil"/>
              <w:right w:val="nil"/>
            </w:tcBorders>
            <w:shd w:val="clear" w:color="auto" w:fill="auto"/>
            <w:noWrap/>
            <w:vAlign w:val="bottom"/>
            <w:hideMark/>
          </w:tcPr>
          <w:p w14:paraId="2AB93686" w14:textId="77777777" w:rsidR="005C408F" w:rsidRPr="005C408F" w:rsidRDefault="005C408F" w:rsidP="005C408F">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E6D7A2A" w14:textId="77777777" w:rsidR="005C408F" w:rsidRPr="005C408F" w:rsidRDefault="005C408F" w:rsidP="005C408F">
            <w:pPr>
              <w:spacing w:after="0" w:line="240" w:lineRule="auto"/>
              <w:rPr>
                <w:rFonts w:ascii="Arial" w:eastAsia="Times New Roman" w:hAnsi="Arial" w:cs="Arial"/>
                <w:sz w:val="20"/>
                <w:szCs w:val="20"/>
              </w:rPr>
            </w:pPr>
          </w:p>
        </w:tc>
        <w:tc>
          <w:tcPr>
            <w:tcW w:w="1178" w:type="dxa"/>
            <w:tcBorders>
              <w:top w:val="nil"/>
              <w:left w:val="nil"/>
              <w:bottom w:val="nil"/>
              <w:right w:val="nil"/>
            </w:tcBorders>
            <w:shd w:val="clear" w:color="auto" w:fill="auto"/>
            <w:noWrap/>
            <w:vAlign w:val="bottom"/>
            <w:hideMark/>
          </w:tcPr>
          <w:p w14:paraId="68F45BAC"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7" w:type="dxa"/>
            <w:tcBorders>
              <w:top w:val="nil"/>
              <w:left w:val="nil"/>
              <w:bottom w:val="nil"/>
              <w:right w:val="nil"/>
            </w:tcBorders>
            <w:shd w:val="clear" w:color="auto" w:fill="auto"/>
            <w:noWrap/>
            <w:vAlign w:val="bottom"/>
            <w:hideMark/>
          </w:tcPr>
          <w:p w14:paraId="016DBB17" w14:textId="77777777" w:rsidR="005C408F" w:rsidRPr="005C408F" w:rsidRDefault="005C408F" w:rsidP="005C408F">
            <w:pPr>
              <w:spacing w:after="0" w:line="240" w:lineRule="auto"/>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69AF2085" w14:textId="77777777" w:rsidR="005C408F" w:rsidRPr="005C408F" w:rsidRDefault="005C408F" w:rsidP="005C408F">
            <w:pPr>
              <w:spacing w:after="0" w:line="240" w:lineRule="auto"/>
              <w:rPr>
                <w:rFonts w:ascii="Times New Roman" w:eastAsia="Times New Roman" w:hAnsi="Times New Roman" w:cs="Times New Roman"/>
                <w:sz w:val="20"/>
                <w:szCs w:val="20"/>
              </w:rPr>
            </w:pPr>
          </w:p>
        </w:tc>
      </w:tr>
      <w:tr w:rsidR="005C408F" w:rsidRPr="005C408F" w14:paraId="273AB387" w14:textId="77777777" w:rsidTr="001508F2">
        <w:trPr>
          <w:trHeight w:val="255"/>
        </w:trPr>
        <w:tc>
          <w:tcPr>
            <w:tcW w:w="3686" w:type="dxa"/>
            <w:gridSpan w:val="2"/>
            <w:tcBorders>
              <w:top w:val="nil"/>
              <w:left w:val="nil"/>
              <w:bottom w:val="nil"/>
              <w:right w:val="nil"/>
            </w:tcBorders>
            <w:shd w:val="clear" w:color="auto" w:fill="auto"/>
            <w:noWrap/>
            <w:vAlign w:val="bottom"/>
            <w:hideMark/>
          </w:tcPr>
          <w:p w14:paraId="7980BB84"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INSPECT STEAM TRAPS</w:t>
            </w:r>
          </w:p>
        </w:tc>
        <w:tc>
          <w:tcPr>
            <w:tcW w:w="279" w:type="dxa"/>
            <w:tcBorders>
              <w:top w:val="nil"/>
              <w:left w:val="nil"/>
              <w:bottom w:val="nil"/>
              <w:right w:val="nil"/>
            </w:tcBorders>
            <w:shd w:val="clear" w:color="auto" w:fill="auto"/>
            <w:noWrap/>
            <w:vAlign w:val="bottom"/>
            <w:hideMark/>
          </w:tcPr>
          <w:p w14:paraId="5AA6B7C1" w14:textId="77777777" w:rsidR="005C408F" w:rsidRPr="005C408F" w:rsidRDefault="005C408F" w:rsidP="005C408F">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48E44A3E"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8" w:type="dxa"/>
            <w:tcBorders>
              <w:top w:val="nil"/>
              <w:left w:val="nil"/>
              <w:bottom w:val="nil"/>
              <w:right w:val="nil"/>
            </w:tcBorders>
            <w:shd w:val="clear" w:color="auto" w:fill="auto"/>
            <w:noWrap/>
            <w:vAlign w:val="bottom"/>
            <w:hideMark/>
          </w:tcPr>
          <w:p w14:paraId="79011246"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7" w:type="dxa"/>
            <w:tcBorders>
              <w:top w:val="nil"/>
              <w:left w:val="nil"/>
              <w:bottom w:val="nil"/>
              <w:right w:val="nil"/>
            </w:tcBorders>
            <w:shd w:val="clear" w:color="auto" w:fill="auto"/>
            <w:noWrap/>
            <w:vAlign w:val="bottom"/>
            <w:hideMark/>
          </w:tcPr>
          <w:p w14:paraId="3926FAE5" w14:textId="77777777" w:rsidR="005C408F" w:rsidRPr="005C408F" w:rsidRDefault="005C408F" w:rsidP="005C408F">
            <w:pPr>
              <w:spacing w:after="0" w:line="240" w:lineRule="auto"/>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2773F996" w14:textId="77777777" w:rsidR="005C408F" w:rsidRPr="005C408F" w:rsidRDefault="005C408F" w:rsidP="005C408F">
            <w:pPr>
              <w:spacing w:after="0" w:line="240" w:lineRule="auto"/>
              <w:rPr>
                <w:rFonts w:ascii="Times New Roman" w:eastAsia="Times New Roman" w:hAnsi="Times New Roman" w:cs="Times New Roman"/>
                <w:sz w:val="20"/>
                <w:szCs w:val="20"/>
              </w:rPr>
            </w:pPr>
          </w:p>
        </w:tc>
      </w:tr>
      <w:tr w:rsidR="005C408F" w:rsidRPr="005C408F" w14:paraId="30B8549A" w14:textId="77777777" w:rsidTr="001508F2">
        <w:trPr>
          <w:trHeight w:val="255"/>
        </w:trPr>
        <w:tc>
          <w:tcPr>
            <w:tcW w:w="3965" w:type="dxa"/>
            <w:gridSpan w:val="3"/>
            <w:tcBorders>
              <w:top w:val="nil"/>
              <w:left w:val="nil"/>
              <w:bottom w:val="nil"/>
              <w:right w:val="nil"/>
            </w:tcBorders>
            <w:shd w:val="clear" w:color="auto" w:fill="auto"/>
            <w:noWrap/>
            <w:vAlign w:val="bottom"/>
            <w:hideMark/>
          </w:tcPr>
          <w:p w14:paraId="12061930"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RUN TEST CYCLES TO VERIFY</w:t>
            </w:r>
          </w:p>
        </w:tc>
        <w:tc>
          <w:tcPr>
            <w:tcW w:w="960" w:type="dxa"/>
            <w:tcBorders>
              <w:top w:val="nil"/>
              <w:left w:val="nil"/>
              <w:bottom w:val="nil"/>
              <w:right w:val="nil"/>
            </w:tcBorders>
            <w:shd w:val="clear" w:color="auto" w:fill="auto"/>
            <w:noWrap/>
            <w:vAlign w:val="bottom"/>
            <w:hideMark/>
          </w:tcPr>
          <w:p w14:paraId="0F01036F" w14:textId="77777777" w:rsidR="005C408F" w:rsidRPr="005C408F" w:rsidRDefault="005C408F" w:rsidP="005C408F">
            <w:pPr>
              <w:spacing w:after="0" w:line="240" w:lineRule="auto"/>
              <w:rPr>
                <w:rFonts w:ascii="Arial" w:eastAsia="Times New Roman" w:hAnsi="Arial" w:cs="Arial"/>
                <w:sz w:val="20"/>
                <w:szCs w:val="20"/>
              </w:rPr>
            </w:pPr>
          </w:p>
        </w:tc>
        <w:tc>
          <w:tcPr>
            <w:tcW w:w="1178" w:type="dxa"/>
            <w:tcBorders>
              <w:top w:val="nil"/>
              <w:left w:val="nil"/>
              <w:bottom w:val="nil"/>
              <w:right w:val="nil"/>
            </w:tcBorders>
            <w:shd w:val="clear" w:color="auto" w:fill="auto"/>
            <w:noWrap/>
            <w:vAlign w:val="bottom"/>
            <w:hideMark/>
          </w:tcPr>
          <w:p w14:paraId="34ED6742"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7" w:type="dxa"/>
            <w:tcBorders>
              <w:top w:val="nil"/>
              <w:left w:val="nil"/>
              <w:bottom w:val="nil"/>
              <w:right w:val="nil"/>
            </w:tcBorders>
            <w:shd w:val="clear" w:color="auto" w:fill="auto"/>
            <w:noWrap/>
            <w:vAlign w:val="bottom"/>
            <w:hideMark/>
          </w:tcPr>
          <w:p w14:paraId="129F0FB8" w14:textId="77777777" w:rsidR="005C408F" w:rsidRPr="005C408F" w:rsidRDefault="005C408F" w:rsidP="005C408F">
            <w:pPr>
              <w:spacing w:after="0" w:line="240" w:lineRule="auto"/>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7B2AB6EB" w14:textId="77777777" w:rsidR="005C408F" w:rsidRPr="005C408F" w:rsidRDefault="005C408F" w:rsidP="005C408F">
            <w:pPr>
              <w:spacing w:after="0" w:line="240" w:lineRule="auto"/>
              <w:rPr>
                <w:rFonts w:ascii="Times New Roman" w:eastAsia="Times New Roman" w:hAnsi="Times New Roman" w:cs="Times New Roman"/>
                <w:sz w:val="20"/>
                <w:szCs w:val="20"/>
              </w:rPr>
            </w:pPr>
          </w:p>
        </w:tc>
      </w:tr>
      <w:tr w:rsidR="005C408F" w:rsidRPr="005C408F" w14:paraId="1D789769" w14:textId="77777777" w:rsidTr="001508F2">
        <w:trPr>
          <w:trHeight w:val="255"/>
        </w:trPr>
        <w:tc>
          <w:tcPr>
            <w:tcW w:w="3965" w:type="dxa"/>
            <w:gridSpan w:val="3"/>
            <w:tcBorders>
              <w:top w:val="nil"/>
              <w:left w:val="nil"/>
              <w:bottom w:val="nil"/>
              <w:right w:val="nil"/>
            </w:tcBorders>
            <w:shd w:val="clear" w:color="auto" w:fill="auto"/>
            <w:noWrap/>
            <w:vAlign w:val="bottom"/>
            <w:hideMark/>
          </w:tcPr>
          <w:p w14:paraId="2A925BE8" w14:textId="77777777" w:rsidR="005C408F" w:rsidRPr="005C408F" w:rsidRDefault="005C408F" w:rsidP="005C408F">
            <w:pPr>
              <w:spacing w:after="0" w:line="240" w:lineRule="auto"/>
              <w:rPr>
                <w:rFonts w:ascii="Arial" w:eastAsia="Times New Roman" w:hAnsi="Arial" w:cs="Arial"/>
                <w:sz w:val="20"/>
                <w:szCs w:val="20"/>
              </w:rPr>
            </w:pPr>
            <w:r w:rsidRPr="005C408F">
              <w:rPr>
                <w:rFonts w:ascii="Arial" w:eastAsia="Times New Roman" w:hAnsi="Arial" w:cs="Arial"/>
                <w:sz w:val="20"/>
                <w:szCs w:val="20"/>
              </w:rPr>
              <w:t>CYCLE PARAMETERS &amp; PHASES</w:t>
            </w:r>
          </w:p>
        </w:tc>
        <w:tc>
          <w:tcPr>
            <w:tcW w:w="960" w:type="dxa"/>
            <w:tcBorders>
              <w:top w:val="nil"/>
              <w:left w:val="nil"/>
              <w:bottom w:val="nil"/>
              <w:right w:val="nil"/>
            </w:tcBorders>
            <w:shd w:val="clear" w:color="auto" w:fill="auto"/>
            <w:noWrap/>
            <w:vAlign w:val="bottom"/>
            <w:hideMark/>
          </w:tcPr>
          <w:p w14:paraId="4BDCA374" w14:textId="77777777" w:rsidR="005C408F" w:rsidRPr="005C408F" w:rsidRDefault="005C408F" w:rsidP="005C408F">
            <w:pPr>
              <w:spacing w:after="0" w:line="240" w:lineRule="auto"/>
              <w:rPr>
                <w:rFonts w:ascii="Arial" w:eastAsia="Times New Roman" w:hAnsi="Arial" w:cs="Arial"/>
                <w:sz w:val="20"/>
                <w:szCs w:val="20"/>
              </w:rPr>
            </w:pPr>
          </w:p>
        </w:tc>
        <w:tc>
          <w:tcPr>
            <w:tcW w:w="1178" w:type="dxa"/>
            <w:tcBorders>
              <w:top w:val="nil"/>
              <w:left w:val="nil"/>
              <w:bottom w:val="nil"/>
              <w:right w:val="nil"/>
            </w:tcBorders>
            <w:shd w:val="clear" w:color="auto" w:fill="auto"/>
            <w:noWrap/>
            <w:vAlign w:val="bottom"/>
            <w:hideMark/>
          </w:tcPr>
          <w:p w14:paraId="6A77809D" w14:textId="77777777" w:rsidR="005C408F" w:rsidRPr="005C408F" w:rsidRDefault="005C408F" w:rsidP="005C408F">
            <w:pPr>
              <w:spacing w:after="0" w:line="240" w:lineRule="auto"/>
              <w:jc w:val="center"/>
              <w:rPr>
                <w:rFonts w:ascii="Arial" w:eastAsia="Times New Roman" w:hAnsi="Arial" w:cs="Arial"/>
                <w:sz w:val="20"/>
                <w:szCs w:val="20"/>
              </w:rPr>
            </w:pPr>
          </w:p>
        </w:tc>
        <w:tc>
          <w:tcPr>
            <w:tcW w:w="1177" w:type="dxa"/>
            <w:tcBorders>
              <w:top w:val="nil"/>
              <w:left w:val="nil"/>
              <w:bottom w:val="nil"/>
              <w:right w:val="nil"/>
            </w:tcBorders>
            <w:shd w:val="clear" w:color="auto" w:fill="auto"/>
            <w:noWrap/>
            <w:vAlign w:val="bottom"/>
            <w:hideMark/>
          </w:tcPr>
          <w:p w14:paraId="058E0152" w14:textId="77777777" w:rsidR="005C408F" w:rsidRPr="005C408F" w:rsidRDefault="005C408F" w:rsidP="005C408F">
            <w:pPr>
              <w:spacing w:after="0" w:line="240" w:lineRule="auto"/>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33D56B0D" w14:textId="77777777" w:rsidR="005C408F" w:rsidRPr="005C408F" w:rsidRDefault="005C408F" w:rsidP="005C408F">
            <w:pPr>
              <w:spacing w:after="0" w:line="240" w:lineRule="auto"/>
              <w:rPr>
                <w:rFonts w:ascii="Times New Roman" w:eastAsia="Times New Roman" w:hAnsi="Times New Roman" w:cs="Times New Roman"/>
                <w:sz w:val="20"/>
                <w:szCs w:val="20"/>
              </w:rPr>
            </w:pPr>
          </w:p>
        </w:tc>
      </w:tr>
    </w:tbl>
    <w:p w14:paraId="365547C6" w14:textId="77777777" w:rsidR="00744543" w:rsidRDefault="00744543" w:rsidP="005C408F"/>
    <w:p w14:paraId="00AF4C5A" w14:textId="77777777" w:rsidR="00823500" w:rsidRDefault="00823500">
      <w:pPr>
        <w:rPr>
          <w:b/>
        </w:rPr>
      </w:pPr>
    </w:p>
    <w:p w14:paraId="6010CEDE" w14:textId="77777777" w:rsidR="00823500" w:rsidRDefault="00823500">
      <w:pPr>
        <w:rPr>
          <w:b/>
        </w:rPr>
      </w:pPr>
    </w:p>
    <w:p w14:paraId="7FDD0100" w14:textId="77777777" w:rsidR="00823500" w:rsidRDefault="00823500">
      <w:pPr>
        <w:rPr>
          <w:b/>
        </w:rPr>
      </w:pPr>
    </w:p>
    <w:p w14:paraId="5C7C46F2" w14:textId="77777777" w:rsidR="00823500" w:rsidRDefault="00823500">
      <w:pPr>
        <w:rPr>
          <w:b/>
        </w:rPr>
      </w:pPr>
    </w:p>
    <w:p w14:paraId="26BAAC20" w14:textId="7DB7501C" w:rsidR="00E447F1" w:rsidRDefault="002A0567">
      <w:r w:rsidRPr="00B96C09">
        <w:rPr>
          <w:b/>
        </w:rPr>
        <w:lastRenderedPageBreak/>
        <w:t xml:space="preserve">2.0 </w:t>
      </w:r>
      <w:r w:rsidR="004A5506" w:rsidRPr="00B96C09">
        <w:rPr>
          <w:b/>
        </w:rPr>
        <w:t xml:space="preserve">Autoclave </w:t>
      </w:r>
      <w:r w:rsidR="00E447F1" w:rsidRPr="00B96C09">
        <w:rPr>
          <w:b/>
        </w:rPr>
        <w:t>Validation</w:t>
      </w:r>
      <w:r w:rsidR="00E447F1">
        <w:t xml:space="preserve">: </w:t>
      </w:r>
      <w:r w:rsidR="002374F5">
        <w:t xml:space="preserve">  Autoclave validation is intended to test the efficacy of the decontamination process under challenging conditions.  Using a representative load, which consists of the maximum quantity of material of a particular type of load, the autoclave is tested and in conjunction with the use of Bioindicators (BI), chemical integrators (CI) and the autoclave data output, the autoclave and autoclave method tested are validated as successfully capable of decontaminat</w:t>
      </w:r>
      <w:r w:rsidR="00BD2FA2">
        <w:t>ion.</w:t>
      </w:r>
      <w:r w:rsidR="002374F5">
        <w:t xml:space="preserve"> </w:t>
      </w:r>
      <w:r w:rsidR="00E447F1">
        <w:t xml:space="preserve">  All autoclaves will be validated annually</w:t>
      </w:r>
      <w:r>
        <w:t xml:space="preserve"> following the annual inspection and servicing or following any repair service which might have impacted the autoclave</w:t>
      </w:r>
      <w:r w:rsidR="00990020">
        <w:t>’s</w:t>
      </w:r>
      <w:r>
        <w:t xml:space="preserve"> ability to meet run parameters</w:t>
      </w:r>
      <w:r w:rsidRPr="00535147">
        <w:t>.</w:t>
      </w:r>
      <w:r w:rsidR="00823500" w:rsidRPr="00535147">
        <w:t xml:space="preserve">  Validation will be </w:t>
      </w:r>
      <w:proofErr w:type="gramStart"/>
      <w:r w:rsidR="00823500" w:rsidRPr="00535147">
        <w:t>conducted</w:t>
      </w:r>
      <w:proofErr w:type="gramEnd"/>
      <w:r w:rsidR="00823500" w:rsidRPr="00535147">
        <w:t xml:space="preserve"> and results recorded by the Biosafety Officer (BSO)</w:t>
      </w:r>
      <w:r w:rsidR="00BD2FA2">
        <w:t xml:space="preserve"> or their designate</w:t>
      </w:r>
      <w:r w:rsidR="00823500" w:rsidRPr="00535147">
        <w:t>.</w:t>
      </w:r>
      <w:r w:rsidR="00823500">
        <w:t xml:space="preserve">  </w:t>
      </w:r>
    </w:p>
    <w:p w14:paraId="626A04EA" w14:textId="1E9EAFD5" w:rsidR="00A72E7F" w:rsidRPr="00823500" w:rsidRDefault="00954645" w:rsidP="005B6B04">
      <w:pPr>
        <w:spacing w:after="120"/>
        <w:rPr>
          <w:b/>
        </w:rPr>
      </w:pPr>
      <w:r>
        <w:rPr>
          <w:b/>
        </w:rPr>
        <w:t xml:space="preserve">Validation method </w:t>
      </w:r>
      <w:r w:rsidR="000D4D44">
        <w:rPr>
          <w:b/>
        </w:rPr>
        <w:t>(to be performed by BSO or designate)</w:t>
      </w:r>
      <w:r>
        <w:rPr>
          <w:b/>
        </w:rPr>
        <w:t xml:space="preserve">: </w:t>
      </w:r>
    </w:p>
    <w:p w14:paraId="184B752E" w14:textId="77777777" w:rsidR="00B96C09" w:rsidRPr="00823500" w:rsidRDefault="00B96C09" w:rsidP="001508F2">
      <w:pPr>
        <w:rPr>
          <w:b/>
        </w:rPr>
      </w:pPr>
      <w:r w:rsidRPr="00823500">
        <w:rPr>
          <w:b/>
        </w:rPr>
        <w:t>Loading</w:t>
      </w:r>
    </w:p>
    <w:p w14:paraId="21DB15F8" w14:textId="6178587D" w:rsidR="00B96C09" w:rsidRDefault="00E447F1" w:rsidP="00B96C09">
      <w:pPr>
        <w:pStyle w:val="ListParagraph"/>
        <w:numPr>
          <w:ilvl w:val="0"/>
          <w:numId w:val="2"/>
        </w:numPr>
      </w:pPr>
      <w:r>
        <w:t xml:space="preserve">A representative load </w:t>
      </w:r>
      <w:r w:rsidR="001508F2">
        <w:t xml:space="preserve">will be a collection </w:t>
      </w:r>
      <w:r>
        <w:t xml:space="preserve">of mixed waste consisting of autoclave bag, paper towels, gloves, petri dishes and culture </w:t>
      </w:r>
      <w:r w:rsidRPr="00535147">
        <w:t>devices to a maximum of 3 Kg</w:t>
      </w:r>
      <w:r w:rsidR="00345A57" w:rsidRPr="00535147">
        <w:t xml:space="preserve"> (6</w:t>
      </w:r>
      <w:r w:rsidR="000D4D44">
        <w:t>.6</w:t>
      </w:r>
      <w:r w:rsidR="00345A57" w:rsidRPr="00535147">
        <w:t xml:space="preserve"> </w:t>
      </w:r>
      <w:proofErr w:type="spellStart"/>
      <w:r w:rsidR="00345A57" w:rsidRPr="00535147">
        <w:t>lbs</w:t>
      </w:r>
      <w:proofErr w:type="spellEnd"/>
      <w:r w:rsidR="00345A57" w:rsidRPr="00535147">
        <w:t>)</w:t>
      </w:r>
      <w:r w:rsidR="001508F2" w:rsidRPr="00535147">
        <w:t>.</w:t>
      </w:r>
      <w:r w:rsidR="001508F2">
        <w:t xml:space="preserve">  </w:t>
      </w:r>
    </w:p>
    <w:p w14:paraId="6CE67DAB" w14:textId="0F231DFE" w:rsidR="00B96C09" w:rsidRDefault="00E447F1" w:rsidP="003B615E">
      <w:pPr>
        <w:pStyle w:val="ListParagraph"/>
        <w:numPr>
          <w:ilvl w:val="0"/>
          <w:numId w:val="2"/>
        </w:numPr>
      </w:pPr>
      <w:r>
        <w:t xml:space="preserve"> A bio-indicator (typically </w:t>
      </w:r>
      <w:proofErr w:type="spellStart"/>
      <w:r w:rsidRPr="00B96C09">
        <w:rPr>
          <w:i/>
        </w:rPr>
        <w:t>Geobacillus</w:t>
      </w:r>
      <w:proofErr w:type="spellEnd"/>
      <w:r w:rsidRPr="00B96C09">
        <w:rPr>
          <w:i/>
        </w:rPr>
        <w:t xml:space="preserve"> stearothermophilus</w:t>
      </w:r>
      <w:r w:rsidR="005C408F">
        <w:t xml:space="preserve">) </w:t>
      </w:r>
      <w:r>
        <w:t>will be inserted into</w:t>
      </w:r>
      <w:r w:rsidR="00036C20">
        <w:t xml:space="preserve"> a </w:t>
      </w:r>
      <w:r w:rsidR="00990020">
        <w:t xml:space="preserve">perforated </w:t>
      </w:r>
      <w:r w:rsidR="00036C20">
        <w:t>copper tube which will be inserted into</w:t>
      </w:r>
      <w:r>
        <w:t xml:space="preserve"> the middle of</w:t>
      </w:r>
      <w:r w:rsidR="00751734">
        <w:t xml:space="preserve"> the load</w:t>
      </w:r>
      <w:r>
        <w:t>.</w:t>
      </w:r>
      <w:r w:rsidR="00A72E7F">
        <w:t xml:space="preserve">  A second bio-indicator will be identified and left as a positive control</w:t>
      </w:r>
      <w:r w:rsidR="006A08A8">
        <w:t xml:space="preserve"> i.e. non-autoclaved bio-indicator</w:t>
      </w:r>
      <w:r w:rsidR="00A72E7F">
        <w:t>.</w:t>
      </w:r>
      <w:r w:rsidR="007627D3">
        <w:t xml:space="preserve">  </w:t>
      </w:r>
    </w:p>
    <w:p w14:paraId="725B0778" w14:textId="2C0BEB7E" w:rsidR="00990020" w:rsidRDefault="00990020" w:rsidP="003B615E">
      <w:pPr>
        <w:pStyle w:val="ListParagraph"/>
        <w:numPr>
          <w:ilvl w:val="0"/>
          <w:numId w:val="2"/>
        </w:numPr>
      </w:pPr>
      <w:r>
        <w:t>The bioindicators used will be the 3M Attest 1262.  Bioindicators used for validation will be of the same lot number and have the same expiry date.</w:t>
      </w:r>
    </w:p>
    <w:p w14:paraId="616FFA43" w14:textId="1E7F9473" w:rsidR="00B96C09" w:rsidRDefault="00E447F1" w:rsidP="003B615E">
      <w:pPr>
        <w:pStyle w:val="ListParagraph"/>
        <w:numPr>
          <w:ilvl w:val="0"/>
          <w:numId w:val="2"/>
        </w:numPr>
      </w:pPr>
      <w:r>
        <w:t>The bag will be loaded into the autoclave and</w:t>
      </w:r>
      <w:r w:rsidR="00F66CAE">
        <w:t xml:space="preserve"> a</w:t>
      </w:r>
      <w:r>
        <w:t xml:space="preserve"> program for solid waste (121</w:t>
      </w:r>
      <w:r w:rsidRPr="00B96C09">
        <w:rPr>
          <w:vertAlign w:val="superscript"/>
        </w:rPr>
        <w:t>o</w:t>
      </w:r>
      <w:r>
        <w:t>C for 30 minutes</w:t>
      </w:r>
      <w:r w:rsidR="00816441">
        <w:t>, Pre-vac</w:t>
      </w:r>
      <w:r>
        <w:t>) will be run.</w:t>
      </w:r>
      <w:r w:rsidR="00A72E7F">
        <w:t xml:space="preserve"> </w:t>
      </w:r>
      <w:r w:rsidR="00816441">
        <w:t xml:space="preserve"> </w:t>
      </w:r>
    </w:p>
    <w:p w14:paraId="1FE0C0F9" w14:textId="77777777" w:rsidR="00B96C09" w:rsidRPr="00823500" w:rsidRDefault="00A72E7F" w:rsidP="005B6B04">
      <w:pPr>
        <w:spacing w:after="120"/>
        <w:rPr>
          <w:b/>
        </w:rPr>
      </w:pPr>
      <w:r>
        <w:t xml:space="preserve"> </w:t>
      </w:r>
      <w:r w:rsidR="007627D3" w:rsidRPr="00823500">
        <w:rPr>
          <w:b/>
        </w:rPr>
        <w:t>Upon comple</w:t>
      </w:r>
      <w:r w:rsidR="00B96C09" w:rsidRPr="00823500">
        <w:rPr>
          <w:b/>
        </w:rPr>
        <w:t>tion of the run:</w:t>
      </w:r>
    </w:p>
    <w:p w14:paraId="0C57C1C3" w14:textId="453673FB" w:rsidR="00B96C09" w:rsidRDefault="00B96C09" w:rsidP="00B96C09">
      <w:pPr>
        <w:pStyle w:val="ListParagraph"/>
        <w:numPr>
          <w:ilvl w:val="0"/>
          <w:numId w:val="2"/>
        </w:numPr>
      </w:pPr>
      <w:r>
        <w:t>T</w:t>
      </w:r>
      <w:r w:rsidR="005F70CE">
        <w:t xml:space="preserve">he </w:t>
      </w:r>
      <w:r w:rsidR="00990020">
        <w:t>validator</w:t>
      </w:r>
      <w:r w:rsidR="005F70CE">
        <w:t xml:space="preserve"> will</w:t>
      </w:r>
      <w:r w:rsidR="007627D3">
        <w:t xml:space="preserve"> check to ensure that the program parameters (temperature, pressure and run time) were me</w:t>
      </w:r>
      <w:r w:rsidR="00990020">
        <w:t>t from the printed copy of the run.</w:t>
      </w:r>
    </w:p>
    <w:p w14:paraId="517AC070" w14:textId="3AC495F5" w:rsidR="00990020" w:rsidRDefault="00990020" w:rsidP="00B96C09">
      <w:pPr>
        <w:pStyle w:val="ListParagraph"/>
        <w:numPr>
          <w:ilvl w:val="0"/>
          <w:numId w:val="2"/>
        </w:numPr>
      </w:pPr>
      <w:r>
        <w:t>While wearing gloves, remove the copper tube from the load and extract the Bioindicator (caution the tube may still be hot).  Place the empty copper tube back in its holder.</w:t>
      </w:r>
    </w:p>
    <w:p w14:paraId="1DB11D40" w14:textId="597FF355" w:rsidR="00B96C09" w:rsidRDefault="007627D3" w:rsidP="00B96C09">
      <w:pPr>
        <w:pStyle w:val="ListParagraph"/>
        <w:numPr>
          <w:ilvl w:val="0"/>
          <w:numId w:val="2"/>
        </w:numPr>
      </w:pPr>
      <w:r>
        <w:t xml:space="preserve"> Verify the chemical indicator on the vial changed from rose to brown.  If the indicator did not change </w:t>
      </w:r>
      <w:proofErr w:type="spellStart"/>
      <w:r>
        <w:t>colour</w:t>
      </w:r>
      <w:proofErr w:type="spellEnd"/>
      <w:r>
        <w:t>, but the test parameters</w:t>
      </w:r>
      <w:r w:rsidR="00990020">
        <w:t xml:space="preserve">, </w:t>
      </w:r>
      <w:r>
        <w:t>from the autoclave readout/printout</w:t>
      </w:r>
      <w:r w:rsidR="00990020">
        <w:t>,</w:t>
      </w:r>
      <w:r>
        <w:t xml:space="preserve"> indicated it met the program parameters, re-run the load again</w:t>
      </w:r>
      <w:r w:rsidR="00B96C09">
        <w:t xml:space="preserve"> with new bio-indicators</w:t>
      </w:r>
      <w:r w:rsidR="006B1FDF">
        <w:t>.</w:t>
      </w:r>
      <w:r>
        <w:t xml:space="preserve"> </w:t>
      </w:r>
    </w:p>
    <w:p w14:paraId="2EBBD7B3" w14:textId="376FECA2" w:rsidR="00E447F1" w:rsidRDefault="007627D3" w:rsidP="00B96C09">
      <w:pPr>
        <w:pStyle w:val="ListParagraph"/>
        <w:numPr>
          <w:ilvl w:val="0"/>
          <w:numId w:val="2"/>
        </w:numPr>
      </w:pPr>
      <w:r>
        <w:t xml:space="preserve"> If the chemical indicator does not change </w:t>
      </w:r>
      <w:proofErr w:type="spellStart"/>
      <w:r>
        <w:t>colour</w:t>
      </w:r>
      <w:proofErr w:type="spellEnd"/>
      <w:r>
        <w:t xml:space="preserve"> a second time, either reduce the load size, ensure it has been loaded into the autoclave properly or arrange for technical service of the </w:t>
      </w:r>
      <w:r w:rsidR="006B1FDF">
        <w:t>autoclave.</w:t>
      </w:r>
    </w:p>
    <w:p w14:paraId="3558314B" w14:textId="72CEAEC1" w:rsidR="006B1FDF" w:rsidRDefault="006B1FDF" w:rsidP="00B96C09">
      <w:pPr>
        <w:pStyle w:val="ListParagraph"/>
        <w:numPr>
          <w:ilvl w:val="0"/>
          <w:numId w:val="2"/>
        </w:numPr>
      </w:pPr>
      <w:r>
        <w:t xml:space="preserve">If the chemical indicator does change </w:t>
      </w:r>
      <w:proofErr w:type="spellStart"/>
      <w:r>
        <w:t>colour</w:t>
      </w:r>
      <w:proofErr w:type="spellEnd"/>
      <w:r>
        <w:t>, proceed to incubating the bioindica</w:t>
      </w:r>
      <w:r w:rsidR="00F66CAE">
        <w:t>tors as per the 3 M</w:t>
      </w:r>
      <w:r w:rsidR="000D4D44">
        <w:t xml:space="preserve"> Attest 1262</w:t>
      </w:r>
      <w:r w:rsidR="00AD767C">
        <w:t xml:space="preserve"> (Figure 2.3)</w:t>
      </w:r>
      <w:r w:rsidR="00F66CAE">
        <w:t xml:space="preserve"> instructions below.</w:t>
      </w:r>
    </w:p>
    <w:p w14:paraId="774EB163" w14:textId="77777777" w:rsidR="00B96C09" w:rsidRPr="00823500" w:rsidRDefault="007348F8" w:rsidP="005B6B04">
      <w:pPr>
        <w:spacing w:after="120"/>
        <w:rPr>
          <w:b/>
        </w:rPr>
      </w:pPr>
      <w:r w:rsidRPr="00823500">
        <w:rPr>
          <w:b/>
        </w:rPr>
        <w:t>Incubation of indicators</w:t>
      </w:r>
      <w:r w:rsidR="00A72E7F" w:rsidRPr="00823500">
        <w:rPr>
          <w:b/>
        </w:rPr>
        <w:t xml:space="preserve">: </w:t>
      </w:r>
    </w:p>
    <w:p w14:paraId="20F8081F" w14:textId="6B51EBE5" w:rsidR="00B96C09" w:rsidRDefault="00A72E7F" w:rsidP="00C777AA">
      <w:pPr>
        <w:pStyle w:val="ListParagraph"/>
        <w:numPr>
          <w:ilvl w:val="0"/>
          <w:numId w:val="3"/>
        </w:numPr>
      </w:pPr>
      <w:r>
        <w:t>Following the run</w:t>
      </w:r>
      <w:r w:rsidR="00535147">
        <w:t>,</w:t>
      </w:r>
      <w:r w:rsidR="007348F8">
        <w:t xml:space="preserve"> the bio</w:t>
      </w:r>
      <w:r w:rsidR="002A0DC4">
        <w:t>-</w:t>
      </w:r>
      <w:r w:rsidR="007348F8">
        <w:t>indicator is removed from the load and incubated</w:t>
      </w:r>
      <w:r w:rsidR="000D4D44">
        <w:t xml:space="preserve"> (in the supplied 3 M incubator)</w:t>
      </w:r>
      <w:r w:rsidR="003751E5">
        <w:t xml:space="preserve"> along with the positive control</w:t>
      </w:r>
      <w:r w:rsidR="007348F8">
        <w:t xml:space="preserve"> as per the directions for the </w:t>
      </w:r>
      <w:r w:rsidR="00B061E7">
        <w:t>b</w:t>
      </w:r>
      <w:r w:rsidR="007348F8">
        <w:t>io</w:t>
      </w:r>
      <w:r w:rsidR="005C408F">
        <w:t>-</w:t>
      </w:r>
      <w:r w:rsidR="007348F8">
        <w:t>indicator</w:t>
      </w:r>
      <w:r w:rsidR="00036C20">
        <w:t xml:space="preserve"> (see below for 3M Attest 1262</w:t>
      </w:r>
      <w:r w:rsidR="003751E5">
        <w:t xml:space="preserve"> instructions</w:t>
      </w:r>
      <w:r w:rsidR="00E43034">
        <w:t>)</w:t>
      </w:r>
      <w:r w:rsidR="007348F8">
        <w:t>.</w:t>
      </w:r>
      <w:r w:rsidR="005C408F">
        <w:t xml:space="preserve">  Following 48 h of incubation in the 3M incubator the vial</w:t>
      </w:r>
      <w:r w:rsidR="003751E5">
        <w:t>s</w:t>
      </w:r>
      <w:r w:rsidR="00036C20">
        <w:t xml:space="preserve"> will</w:t>
      </w:r>
      <w:r w:rsidR="005C408F">
        <w:t xml:space="preserve"> be assessed.</w:t>
      </w:r>
    </w:p>
    <w:p w14:paraId="665C4921" w14:textId="42515B74" w:rsidR="00B96C09" w:rsidRDefault="003751E5" w:rsidP="00C777AA">
      <w:pPr>
        <w:pStyle w:val="ListParagraph"/>
        <w:numPr>
          <w:ilvl w:val="0"/>
          <w:numId w:val="3"/>
        </w:numPr>
      </w:pPr>
      <w:r>
        <w:t>If the test vial (the one in the autoclave) is purple and the positive control is yellow</w:t>
      </w:r>
      <w:r w:rsidR="00E43034">
        <w:t xml:space="preserve"> following incubation,</w:t>
      </w:r>
      <w:r>
        <w:t xml:space="preserve"> then the load was </w:t>
      </w:r>
      <w:proofErr w:type="gramStart"/>
      <w:r>
        <w:t>sterilized</w:t>
      </w:r>
      <w:proofErr w:type="gramEnd"/>
      <w:r w:rsidR="000D4D44">
        <w:t xml:space="preserve"> and validation was successful.</w:t>
      </w:r>
    </w:p>
    <w:p w14:paraId="7D6E55D8" w14:textId="17DBE23C" w:rsidR="00B96C09" w:rsidRDefault="003751E5" w:rsidP="00C777AA">
      <w:pPr>
        <w:pStyle w:val="ListParagraph"/>
        <w:numPr>
          <w:ilvl w:val="0"/>
          <w:numId w:val="3"/>
        </w:numPr>
      </w:pPr>
      <w:r>
        <w:lastRenderedPageBreak/>
        <w:t xml:space="preserve"> Should both the test vial and positive control vial be yellow </w:t>
      </w:r>
      <w:r w:rsidR="00E43034">
        <w:t xml:space="preserve">following incubation, </w:t>
      </w:r>
      <w:r>
        <w:t xml:space="preserve">then the load was not </w:t>
      </w:r>
      <w:r w:rsidR="002F17B8">
        <w:t>sterilized,</w:t>
      </w:r>
      <w:r>
        <w:t xml:space="preserve"> and the load should be repeated with a longer run time with </w:t>
      </w:r>
      <w:r w:rsidR="00B96C09">
        <w:t>new</w:t>
      </w:r>
      <w:r>
        <w:t xml:space="preserve"> bio</w:t>
      </w:r>
      <w:r w:rsidR="002A0DC4">
        <w:t>-</w:t>
      </w:r>
      <w:r>
        <w:t xml:space="preserve">indicators. </w:t>
      </w:r>
    </w:p>
    <w:p w14:paraId="0CE03E07" w14:textId="7A29FEAF" w:rsidR="00B96C09" w:rsidRDefault="003751E5" w:rsidP="00C777AA">
      <w:pPr>
        <w:pStyle w:val="ListParagraph"/>
        <w:numPr>
          <w:ilvl w:val="0"/>
          <w:numId w:val="3"/>
        </w:numPr>
      </w:pPr>
      <w:r>
        <w:t xml:space="preserve"> Should the bio</w:t>
      </w:r>
      <w:r w:rsidR="002A0DC4">
        <w:t>-</w:t>
      </w:r>
      <w:r>
        <w:t>indicators indicate a failure on the</w:t>
      </w:r>
      <w:r w:rsidR="007627D3">
        <w:t xml:space="preserve"> second run, either reduce the load size, ensure the autoclave was loaded properly or if necessary</w:t>
      </w:r>
      <w:r w:rsidR="00AF30B4">
        <w:t>,</w:t>
      </w:r>
      <w:r w:rsidR="007627D3">
        <w:t xml:space="preserve"> arrange for technical service of the autoclave.</w:t>
      </w:r>
      <w:r w:rsidR="00B96C09">
        <w:t xml:space="preserve">  </w:t>
      </w:r>
      <w:r w:rsidR="00F66CAE">
        <w:t>The BSO should be made aware of any failure during a validation trial.</w:t>
      </w:r>
    </w:p>
    <w:p w14:paraId="11B83E14" w14:textId="1DA24725" w:rsidR="002A0DC4" w:rsidRDefault="007627D3" w:rsidP="00C777AA">
      <w:pPr>
        <w:pStyle w:val="ListParagraph"/>
        <w:numPr>
          <w:ilvl w:val="0"/>
          <w:numId w:val="3"/>
        </w:numPr>
      </w:pPr>
      <w:r>
        <w:t xml:space="preserve"> Should bot</w:t>
      </w:r>
      <w:r w:rsidR="002A0DC4">
        <w:t>h the test vial and the positive control vial be purple upon 48 h</w:t>
      </w:r>
      <w:r w:rsidR="006A08A8">
        <w:t>ours</w:t>
      </w:r>
      <w:r w:rsidR="002A0DC4">
        <w:t xml:space="preserve"> of incubation then the spores were</w:t>
      </w:r>
      <w:r w:rsidR="000D4D44">
        <w:t xml:space="preserve"> likely</w:t>
      </w:r>
      <w:r w:rsidR="002A0DC4">
        <w:t xml:space="preserve"> not viable</w:t>
      </w:r>
      <w:r w:rsidR="00AF30B4">
        <w:t xml:space="preserve">, </w:t>
      </w:r>
      <w:r w:rsidR="000D4D44">
        <w:t>or the control vial was incubated improperly</w:t>
      </w:r>
      <w:r w:rsidR="002A0DC4">
        <w:t xml:space="preserve">.  Re-test with a newer batch of bio-indicators.  </w:t>
      </w:r>
    </w:p>
    <w:p w14:paraId="64324D32" w14:textId="38178A86" w:rsidR="002A0DC4" w:rsidRDefault="002A0DC4">
      <w:r>
        <w:t>Upon successful completion of the validation test (</w:t>
      </w:r>
      <w:proofErr w:type="spellStart"/>
      <w:r>
        <w:t>colour</w:t>
      </w:r>
      <w:proofErr w:type="spellEnd"/>
      <w:r>
        <w:t xml:space="preserve"> change on chemical indicator and test vial is purple with positive control vial yellow upon incubation) </w:t>
      </w:r>
      <w:r w:rsidR="00DD0D55">
        <w:t xml:space="preserve">the </w:t>
      </w:r>
      <w:r w:rsidR="006A08A8">
        <w:t>Biosafety Office (</w:t>
      </w:r>
      <w:r w:rsidR="00DD0D55">
        <w:t>BSO</w:t>
      </w:r>
      <w:r w:rsidR="006A08A8">
        <w:t>)</w:t>
      </w:r>
      <w:r w:rsidR="00DD0D55">
        <w:t xml:space="preserve"> will </w:t>
      </w:r>
      <w:r>
        <w:t>complete the autoclave validation certificate.</w:t>
      </w:r>
      <w:r w:rsidR="00247841">
        <w:t xml:space="preserve">  The certificate will be posted on each autoclave (Appendix 1)</w:t>
      </w:r>
    </w:p>
    <w:p w14:paraId="78C85F63" w14:textId="47D99345" w:rsidR="005C408F" w:rsidRPr="00E43034" w:rsidRDefault="002A0567" w:rsidP="005B6B04">
      <w:pPr>
        <w:spacing w:after="120"/>
        <w:rPr>
          <w:b/>
        </w:rPr>
      </w:pPr>
      <w:r w:rsidRPr="00535147">
        <w:rPr>
          <w:b/>
        </w:rPr>
        <w:t xml:space="preserve">3.0 </w:t>
      </w:r>
      <w:r w:rsidR="00DD0D55" w:rsidRPr="00535147">
        <w:rPr>
          <w:b/>
        </w:rPr>
        <w:t xml:space="preserve">Load Verification </w:t>
      </w:r>
      <w:r w:rsidR="00954645" w:rsidRPr="00535147">
        <w:rPr>
          <w:b/>
        </w:rPr>
        <w:t>Procedure to be Followed by All Research/Teaching Personnel/Graduate &amp; Under</w:t>
      </w:r>
      <w:r w:rsidR="00247841">
        <w:rPr>
          <w:b/>
        </w:rPr>
        <w:t>-</w:t>
      </w:r>
      <w:r w:rsidR="00954645" w:rsidRPr="00535147">
        <w:rPr>
          <w:b/>
        </w:rPr>
        <w:t>Graduate Students</w:t>
      </w:r>
    </w:p>
    <w:p w14:paraId="3A004C35" w14:textId="370810B3" w:rsidR="00FE2DCD" w:rsidRDefault="00FE2DCD">
      <w:r>
        <w:t>Load verification</w:t>
      </w:r>
      <w:r w:rsidR="00BD2FA2">
        <w:t xml:space="preserve"> is the periodic testing of a decontamination process (autoclaving) to detect process or equipment failure.  At Trent University, verification testing is mandatory for all waste loads which contain biohazardous (Risk Group (RG) 1,2 or 3) material.  </w:t>
      </w:r>
      <w:r>
        <w:t xml:space="preserve"> </w:t>
      </w:r>
    </w:p>
    <w:p w14:paraId="38784ED1" w14:textId="45C1807C" w:rsidR="006A08A8" w:rsidRDefault="00FE2DCD">
      <w:r w:rsidRPr="00954645">
        <w:rPr>
          <w:b/>
        </w:rPr>
        <w:t xml:space="preserve">Verification of </w:t>
      </w:r>
      <w:r w:rsidR="005633E7">
        <w:rPr>
          <w:b/>
        </w:rPr>
        <w:t xml:space="preserve">a </w:t>
      </w:r>
      <w:r w:rsidRPr="00954645">
        <w:rPr>
          <w:b/>
        </w:rPr>
        <w:t>Solid Waste</w:t>
      </w:r>
      <w:r w:rsidR="005633E7">
        <w:rPr>
          <w:b/>
        </w:rPr>
        <w:t xml:space="preserve"> Load</w:t>
      </w:r>
      <w:r w:rsidRPr="00954645">
        <w:rPr>
          <w:b/>
        </w:rPr>
        <w:t>:</w:t>
      </w:r>
      <w:r>
        <w:t xml:space="preserve">  </w:t>
      </w:r>
      <w:r w:rsidR="006A08A8">
        <w:t>Any load where sterilization is used for decontamination</w:t>
      </w:r>
      <w:r w:rsidR="002E3D0A">
        <w:t xml:space="preserve"> of biohazardous agents</w:t>
      </w:r>
      <w:r w:rsidR="006A08A8">
        <w:t xml:space="preserve"> will </w:t>
      </w:r>
      <w:r w:rsidR="00BD2FA2">
        <w:t>require verification.</w:t>
      </w:r>
      <w:r w:rsidR="006A08A8">
        <w:t xml:space="preserve">  For </w:t>
      </w:r>
      <w:r w:rsidR="008C7557">
        <w:t>solid or mixed loads</w:t>
      </w:r>
      <w:r w:rsidR="002F17B8">
        <w:t>,</w:t>
      </w:r>
      <w:r w:rsidR="008C7557">
        <w:t xml:space="preserve"> a Bioindicator (such as a 3M Attest 1262) or a 3M Attest Steam Chemical Integrator 1243, Type 5 can be used.  </w:t>
      </w:r>
      <w:r w:rsidR="00BD2FA2">
        <w:t>Users are welcome to</w:t>
      </w:r>
      <w:r w:rsidR="002F17B8">
        <w:t xml:space="preserve"> use</w:t>
      </w:r>
      <w:r w:rsidR="00BD2FA2">
        <w:t xml:space="preserve"> load verification for other purposes as well, but it is not mandatory.</w:t>
      </w:r>
    </w:p>
    <w:p w14:paraId="4EAF0530" w14:textId="3BDDD6CB" w:rsidR="005633E7" w:rsidRPr="005633E7" w:rsidRDefault="008C7557">
      <w:pPr>
        <w:rPr>
          <w:b/>
          <w:bCs/>
        </w:rPr>
      </w:pPr>
      <w:r w:rsidRPr="005633E7">
        <w:rPr>
          <w:b/>
          <w:bCs/>
        </w:rPr>
        <w:t>Procedure for</w:t>
      </w:r>
      <w:r w:rsidR="00326566">
        <w:rPr>
          <w:b/>
          <w:bCs/>
        </w:rPr>
        <w:t xml:space="preserve"> solid load verification using a Biological Indicator (BI)</w:t>
      </w:r>
      <w:r w:rsidR="00BD2FA2" w:rsidRPr="005633E7">
        <w:rPr>
          <w:b/>
          <w:bCs/>
        </w:rPr>
        <w:t xml:space="preserve">.  </w:t>
      </w:r>
    </w:p>
    <w:p w14:paraId="7A747F4A" w14:textId="6A3A03C1" w:rsidR="002E3D0A" w:rsidRDefault="00BD2FA2">
      <w:r>
        <w:t xml:space="preserve"> At Trent, only 3M Attest 1262 bioindicators are acceptable.</w:t>
      </w:r>
    </w:p>
    <w:p w14:paraId="39F5683F" w14:textId="00857EBD" w:rsidR="008C7557" w:rsidRDefault="008C7557" w:rsidP="002E3D0A">
      <w:pPr>
        <w:pStyle w:val="ListParagraph"/>
        <w:numPr>
          <w:ilvl w:val="0"/>
          <w:numId w:val="4"/>
        </w:numPr>
      </w:pPr>
      <w:r>
        <w:t>Select two bioindicator vials from your stock.  Ensure the Lot # on both vials are the same and that you are still within the expiry date on the vial.  Label one vial with the date and indicate it is the “load” vial.  Label the second vial with the date and indicate “</w:t>
      </w:r>
      <w:proofErr w:type="gramStart"/>
      <w:r>
        <w:t>control”</w:t>
      </w:r>
      <w:proofErr w:type="gramEnd"/>
    </w:p>
    <w:p w14:paraId="62443224" w14:textId="157DDBFB" w:rsidR="002E3D0A" w:rsidRPr="00535147" w:rsidRDefault="00036C20" w:rsidP="002E3D0A">
      <w:pPr>
        <w:pStyle w:val="ListParagraph"/>
        <w:numPr>
          <w:ilvl w:val="0"/>
          <w:numId w:val="4"/>
        </w:numPr>
      </w:pPr>
      <w:r w:rsidRPr="00535147">
        <w:t xml:space="preserve">Insert </w:t>
      </w:r>
      <w:r w:rsidR="008C7557">
        <w:t>the “load”</w:t>
      </w:r>
      <w:r w:rsidRPr="00535147">
        <w:t xml:space="preserve"> </w:t>
      </w:r>
      <w:r w:rsidR="00345A57" w:rsidRPr="00535147">
        <w:t>b</w:t>
      </w:r>
      <w:r w:rsidRPr="00535147">
        <w:t>ioindicator into the copper tube with wire attached</w:t>
      </w:r>
      <w:r w:rsidR="008C47C5" w:rsidRPr="00535147">
        <w:t>.</w:t>
      </w:r>
      <w:r w:rsidR="008C7557">
        <w:t xml:space="preserve">  </w:t>
      </w:r>
      <w:r w:rsidRPr="00535147">
        <w:t xml:space="preserve"> </w:t>
      </w:r>
      <w:r w:rsidR="008C7557">
        <w:t>Set the “control” indicator aside for now.</w:t>
      </w:r>
    </w:p>
    <w:p w14:paraId="6D447D72" w14:textId="029ED03C" w:rsidR="002E3D0A" w:rsidRDefault="008C7557" w:rsidP="00040967">
      <w:pPr>
        <w:pStyle w:val="ListParagraph"/>
        <w:numPr>
          <w:ilvl w:val="0"/>
          <w:numId w:val="4"/>
        </w:numPr>
      </w:pPr>
      <w:r>
        <w:t>While wearing the protective gloves, i</w:t>
      </w:r>
      <w:r w:rsidR="008C47C5">
        <w:t>nsert the copper tube</w:t>
      </w:r>
      <w:r w:rsidR="007E7456">
        <w:t xml:space="preserve"> i</w:t>
      </w:r>
      <w:r w:rsidR="002E3D0A">
        <w:t>n</w:t>
      </w:r>
      <w:r w:rsidR="008C47C5">
        <w:t>to the load so that the bottom of the tube is approximately in the middle of the load.  Ensure the retrieval wire</w:t>
      </w:r>
      <w:r>
        <w:t>/sting</w:t>
      </w:r>
      <w:r w:rsidR="008C47C5">
        <w:t xml:space="preserve"> extends out the top of the bag.</w:t>
      </w:r>
      <w:r w:rsidR="005B0912">
        <w:t xml:space="preserve">  </w:t>
      </w:r>
      <w:r w:rsidR="00BD036E">
        <w:t>Try to avoid having the tube surrounded by soft plastics as they may melt during autoclaving and make it difficult to remove the tube from the load or the vial from the tube.</w:t>
      </w:r>
    </w:p>
    <w:p w14:paraId="778D6D9B" w14:textId="77777777" w:rsidR="00535147" w:rsidRDefault="002E3D0A" w:rsidP="00535147">
      <w:pPr>
        <w:pStyle w:val="ListParagraph"/>
        <w:numPr>
          <w:ilvl w:val="0"/>
          <w:numId w:val="4"/>
        </w:numPr>
      </w:pPr>
      <w:r>
        <w:t xml:space="preserve">Fasten a strip of chemical indicator </w:t>
      </w:r>
      <w:r w:rsidR="00345A57" w:rsidRPr="00535147">
        <w:t>tape</w:t>
      </w:r>
      <w:r w:rsidR="00345A57">
        <w:t xml:space="preserve"> </w:t>
      </w:r>
      <w:r>
        <w:t xml:space="preserve">to the outside of the bag.  </w:t>
      </w:r>
    </w:p>
    <w:p w14:paraId="07B2C26E" w14:textId="2A09BA63" w:rsidR="00345A57" w:rsidRPr="00535147" w:rsidRDefault="00345A57" w:rsidP="00535147">
      <w:pPr>
        <w:pStyle w:val="ListParagraph"/>
        <w:numPr>
          <w:ilvl w:val="0"/>
          <w:numId w:val="4"/>
        </w:numPr>
      </w:pPr>
      <w:r w:rsidRPr="00535147">
        <w:t xml:space="preserve">Using a </w:t>
      </w:r>
      <w:r w:rsidR="00BD036E" w:rsidRPr="00535147">
        <w:t>waterproof</w:t>
      </w:r>
      <w:r w:rsidRPr="00535147">
        <w:t>, indelible marker, label the outside of the bag with your name and the building and lab location from which the waste originated (e.g., ESB A 203).</w:t>
      </w:r>
    </w:p>
    <w:p w14:paraId="6FD9B7D2" w14:textId="77777777" w:rsidR="002E3D0A" w:rsidRDefault="002E3D0A" w:rsidP="000A4B6B">
      <w:pPr>
        <w:pStyle w:val="ListParagraph"/>
        <w:numPr>
          <w:ilvl w:val="0"/>
          <w:numId w:val="4"/>
        </w:numPr>
      </w:pPr>
      <w:r>
        <w:t>Load the bag into the secondary container and place it into the autoclave chamber.</w:t>
      </w:r>
      <w:r w:rsidR="008C47C5">
        <w:t xml:space="preserve">  </w:t>
      </w:r>
    </w:p>
    <w:p w14:paraId="0E6DE688" w14:textId="77777777" w:rsidR="002E3D0A" w:rsidRDefault="000C37C3" w:rsidP="00536406">
      <w:pPr>
        <w:pStyle w:val="ListParagraph"/>
        <w:numPr>
          <w:ilvl w:val="0"/>
          <w:numId w:val="4"/>
        </w:numPr>
      </w:pPr>
      <w:r>
        <w:t>Use the correct</w:t>
      </w:r>
      <w:r w:rsidR="002E3D0A">
        <w:t xml:space="preserve"> autoclave</w:t>
      </w:r>
      <w:r>
        <w:t xml:space="preserve"> program with the correct exposure time </w:t>
      </w:r>
      <w:r w:rsidR="002A0567">
        <w:t>(</w:t>
      </w:r>
      <w:r>
        <w:t>which is the amount of time the autoclave will maintain 121</w:t>
      </w:r>
      <w:r w:rsidRPr="002E3D0A">
        <w:rPr>
          <w:vertAlign w:val="superscript"/>
        </w:rPr>
        <w:t>o</w:t>
      </w:r>
      <w:r>
        <w:t xml:space="preserve"> C at 15 psi above ambient atmospheric pressure, normally a minimum of 30 minutes is required but larger loads may require more</w:t>
      </w:r>
      <w:r w:rsidR="002A0567">
        <w:t>)</w:t>
      </w:r>
      <w:r>
        <w:t>.</w:t>
      </w:r>
    </w:p>
    <w:p w14:paraId="2931B0F8" w14:textId="77777777" w:rsidR="002E3D0A" w:rsidRDefault="002E3D0A" w:rsidP="00536406">
      <w:pPr>
        <w:pStyle w:val="ListParagraph"/>
        <w:numPr>
          <w:ilvl w:val="0"/>
          <w:numId w:val="4"/>
        </w:numPr>
      </w:pPr>
      <w:r>
        <w:lastRenderedPageBreak/>
        <w:t>Run the load.</w:t>
      </w:r>
    </w:p>
    <w:p w14:paraId="725EF175" w14:textId="596C5F8F" w:rsidR="002E3D0A" w:rsidRDefault="00877A4A" w:rsidP="00536406">
      <w:pPr>
        <w:pStyle w:val="ListParagraph"/>
        <w:numPr>
          <w:ilvl w:val="0"/>
          <w:numId w:val="4"/>
        </w:numPr>
      </w:pPr>
      <w:r>
        <w:t xml:space="preserve"> </w:t>
      </w:r>
      <w:r w:rsidR="001E2CEB">
        <w:t>W</w:t>
      </w:r>
      <w:r w:rsidR="000C37C3">
        <w:t xml:space="preserve">hen the run has </w:t>
      </w:r>
      <w:r w:rsidR="00345A57">
        <w:t xml:space="preserve">finished </w:t>
      </w:r>
      <w:r w:rsidR="000C37C3">
        <w:t xml:space="preserve">and you have verified </w:t>
      </w:r>
      <w:r w:rsidR="00345A57" w:rsidRPr="00535147">
        <w:t>on the printout</w:t>
      </w:r>
      <w:r w:rsidR="00345A57">
        <w:t xml:space="preserve"> </w:t>
      </w:r>
      <w:r w:rsidR="000C37C3">
        <w:t xml:space="preserve">that the autoclave reached 121 </w:t>
      </w:r>
      <w:r w:rsidR="000C37C3" w:rsidRPr="002E3D0A">
        <w:rPr>
          <w:vertAlign w:val="superscript"/>
        </w:rPr>
        <w:t>o</w:t>
      </w:r>
      <w:r w:rsidR="000C37C3">
        <w:t xml:space="preserve"> C </w:t>
      </w:r>
      <w:r w:rsidR="008C7557">
        <w:t xml:space="preserve">and stayed there for the programmed exposure time, </w:t>
      </w:r>
      <w:r w:rsidR="000C37C3">
        <w:t xml:space="preserve">and the load has cooled sufficiently to be safe to handle, </w:t>
      </w:r>
      <w:r w:rsidR="002E3D0A">
        <w:t xml:space="preserve">remove the load from the autoclave and verify the strip of chemical indicator on the outside of the bag, changed </w:t>
      </w:r>
      <w:proofErr w:type="spellStart"/>
      <w:r w:rsidR="002E3D0A">
        <w:t>colour</w:t>
      </w:r>
      <w:proofErr w:type="spellEnd"/>
      <w:r w:rsidR="001E2CEB">
        <w:t xml:space="preserve">.  If the chemical indicator does not change </w:t>
      </w:r>
      <w:proofErr w:type="spellStart"/>
      <w:r w:rsidR="001E2CEB">
        <w:t>colour</w:t>
      </w:r>
      <w:proofErr w:type="spellEnd"/>
      <w:r w:rsidR="001E2CEB">
        <w:t>, you will need to re-run the load likely with a different exposure time.</w:t>
      </w:r>
    </w:p>
    <w:p w14:paraId="3F620DC4" w14:textId="25D63BD7" w:rsidR="002E3D0A" w:rsidRDefault="008C7557" w:rsidP="00536406">
      <w:pPr>
        <w:pStyle w:val="ListParagraph"/>
        <w:numPr>
          <w:ilvl w:val="0"/>
          <w:numId w:val="4"/>
        </w:numPr>
      </w:pPr>
      <w:r>
        <w:t xml:space="preserve">If the chemical indicator tape changed </w:t>
      </w:r>
      <w:proofErr w:type="spellStart"/>
      <w:r>
        <w:t>colour</w:t>
      </w:r>
      <w:proofErr w:type="spellEnd"/>
      <w:r>
        <w:t xml:space="preserve">, </w:t>
      </w:r>
      <w:r w:rsidR="00BD036E">
        <w:t xml:space="preserve">while wearing protective gloves, </w:t>
      </w:r>
      <w:r>
        <w:t>r</w:t>
      </w:r>
      <w:r w:rsidR="008C47C5">
        <w:t>emove the copper tube with the bioindicator by pulling on the wire</w:t>
      </w:r>
      <w:r w:rsidR="002E3D0A">
        <w:t>.</w:t>
      </w:r>
      <w:r w:rsidR="008C47C5">
        <w:t xml:space="preserve">  </w:t>
      </w:r>
      <w:r w:rsidR="00535147">
        <w:t>“</w:t>
      </w:r>
      <w:r w:rsidR="008C47C5">
        <w:t>Caution</w:t>
      </w:r>
      <w:r w:rsidR="00535147">
        <w:t>”</w:t>
      </w:r>
      <w:r w:rsidR="008C47C5">
        <w:t xml:space="preserve"> the tube may still be hot.  Remove the indicator by tipping the copper tube.  Place the copper tube in the </w:t>
      </w:r>
      <w:r w:rsidR="000F23E0">
        <w:t>plastic container labelled “contaminated copper tube holder”</w:t>
      </w:r>
      <w:r w:rsidR="008C47C5">
        <w:t xml:space="preserve"> until the bioindicator has been incubated and sterility confirmed.</w:t>
      </w:r>
      <w:r w:rsidR="002E3D0A">
        <w:t xml:space="preserve">  </w:t>
      </w:r>
    </w:p>
    <w:p w14:paraId="2FB6E036" w14:textId="223DC736" w:rsidR="001E2CEB" w:rsidRDefault="002E3D0A" w:rsidP="00536406">
      <w:pPr>
        <w:pStyle w:val="ListParagraph"/>
        <w:numPr>
          <w:ilvl w:val="0"/>
          <w:numId w:val="4"/>
        </w:numPr>
      </w:pPr>
      <w:r>
        <w:t>Verify the chemical indicator on the outside of the bioindicator</w:t>
      </w:r>
      <w:r w:rsidR="001E2CEB">
        <w:t xml:space="preserve"> changed </w:t>
      </w:r>
      <w:proofErr w:type="spellStart"/>
      <w:r w:rsidR="001E2CEB">
        <w:t>colour</w:t>
      </w:r>
      <w:proofErr w:type="spellEnd"/>
      <w:r w:rsidR="00345A57">
        <w:t xml:space="preserve"> </w:t>
      </w:r>
      <w:r w:rsidR="00345A57" w:rsidRPr="00535147">
        <w:t>(from rose to brown</w:t>
      </w:r>
      <w:r w:rsidR="00345A57" w:rsidRPr="00B061E7">
        <w:t>)</w:t>
      </w:r>
      <w:r w:rsidR="001E2CEB">
        <w:t xml:space="preserve"> indicating it reached the autoclave set temperature (121</w:t>
      </w:r>
      <w:r w:rsidR="001E2CEB">
        <w:rPr>
          <w:vertAlign w:val="superscript"/>
        </w:rPr>
        <w:t>o</w:t>
      </w:r>
      <w:r w:rsidR="001E2CEB">
        <w:t xml:space="preserve"> C).  If the bioindicator chemical indicator did not change </w:t>
      </w:r>
      <w:proofErr w:type="spellStart"/>
      <w:r w:rsidR="001E2CEB">
        <w:t>colour</w:t>
      </w:r>
      <w:proofErr w:type="spellEnd"/>
      <w:r w:rsidR="001E2CEB">
        <w:t xml:space="preserve"> then you will need to re-run the load.  Check the load volume, density and ensure the top </w:t>
      </w:r>
      <w:proofErr w:type="gramStart"/>
      <w:r w:rsidR="001E2CEB">
        <w:t>was</w:t>
      </w:r>
      <w:proofErr w:type="gramEnd"/>
      <w:r w:rsidR="001E2CEB">
        <w:t xml:space="preserve"> open to allow steam to penetrate the load.  You may also need to lengthen the exposure time.</w:t>
      </w:r>
      <w:r w:rsidR="00BD036E">
        <w:t xml:space="preserve">  You will need to replace the bioindicator with another from the same Lot # and re-run the load.</w:t>
      </w:r>
    </w:p>
    <w:p w14:paraId="15C44073" w14:textId="3B5952EF" w:rsidR="001E2CEB" w:rsidRDefault="001E2CEB" w:rsidP="00536406">
      <w:pPr>
        <w:pStyle w:val="ListParagraph"/>
        <w:numPr>
          <w:ilvl w:val="0"/>
          <w:numId w:val="4"/>
        </w:numPr>
      </w:pPr>
      <w:r>
        <w:t xml:space="preserve">If the chemical indicator on the outside of the bioindicator changed </w:t>
      </w:r>
      <w:proofErr w:type="spellStart"/>
      <w:r>
        <w:t>colour</w:t>
      </w:r>
      <w:proofErr w:type="spellEnd"/>
      <w:r>
        <w:t xml:space="preserve"> (indicating the outside of the tube reached the set temperature then, </w:t>
      </w:r>
      <w:r w:rsidR="000C37C3">
        <w:t>incubate</w:t>
      </w:r>
      <w:r>
        <w:t xml:space="preserve"> test </w:t>
      </w:r>
      <w:r w:rsidR="000C1F51">
        <w:t>indicator</w:t>
      </w:r>
      <w:r>
        <w:t xml:space="preserve"> with the</w:t>
      </w:r>
      <w:r w:rsidR="000C37C3">
        <w:t xml:space="preserve"> positive control as per the bio-indic</w:t>
      </w:r>
      <w:r w:rsidR="00FE2DCD">
        <w:t>ator and incuba</w:t>
      </w:r>
      <w:r w:rsidR="0022056A">
        <w:t>tor instructions (Figure 2</w:t>
      </w:r>
      <w:r w:rsidR="00FE2DCD">
        <w:t>)</w:t>
      </w:r>
      <w:r w:rsidR="005B0912">
        <w:t>.</w:t>
      </w:r>
      <w:r w:rsidR="000C37C3">
        <w:t xml:space="preserve"> </w:t>
      </w:r>
      <w:r w:rsidR="00BD036E">
        <w:t xml:space="preserve">  Remember that until the indicator is incubated and the results known, you should treat the waste as potentially still contaminated.</w:t>
      </w:r>
      <w:r w:rsidR="000C37C3">
        <w:t xml:space="preserve"> </w:t>
      </w:r>
    </w:p>
    <w:p w14:paraId="24E94489" w14:textId="0878B0DB" w:rsidR="001E2CEB" w:rsidRDefault="001E2CEB" w:rsidP="001E2CEB">
      <w:pPr>
        <w:pStyle w:val="ListParagraph"/>
        <w:numPr>
          <w:ilvl w:val="0"/>
          <w:numId w:val="4"/>
        </w:numPr>
      </w:pPr>
      <w:r>
        <w:t xml:space="preserve">While incubating the bioindicators, ensure the bag is closed and placed in </w:t>
      </w:r>
      <w:r w:rsidR="00BD036E">
        <w:t>the</w:t>
      </w:r>
      <w:r>
        <w:t xml:space="preserve"> secure</w:t>
      </w:r>
      <w:r w:rsidR="00BD036E">
        <w:t>d</w:t>
      </w:r>
      <w:r>
        <w:t xml:space="preserve"> container</w:t>
      </w:r>
      <w:r w:rsidR="00BD036E">
        <w:t xml:space="preserve"> labelled for autoclave waste</w:t>
      </w:r>
      <w:r>
        <w:t>.</w:t>
      </w:r>
      <w:r w:rsidR="00BD036E">
        <w:t xml:space="preserve">  Ensure the “Do Not </w:t>
      </w:r>
      <w:proofErr w:type="gramStart"/>
      <w:r w:rsidR="00BD036E">
        <w:t xml:space="preserve">Dispose” </w:t>
      </w:r>
      <w:r w:rsidR="00AD767C">
        <w:t xml:space="preserve">  </w:t>
      </w:r>
      <w:proofErr w:type="gramEnd"/>
      <w:r w:rsidR="00AD767C">
        <w:t>orange l</w:t>
      </w:r>
      <w:r w:rsidR="00BD036E">
        <w:t>abel is facing out on the container.</w:t>
      </w:r>
      <w:r>
        <w:t xml:space="preserve">   Do not dispose of the waste until the results of the bioindicator incubation (48 h) clearly indicate that sterility of the </w:t>
      </w:r>
      <w:r w:rsidRPr="001E2CEB">
        <w:rPr>
          <w:i/>
        </w:rPr>
        <w:t>G.</w:t>
      </w:r>
      <w:r>
        <w:t xml:space="preserve"> </w:t>
      </w:r>
      <w:r w:rsidRPr="00B96C09">
        <w:rPr>
          <w:i/>
        </w:rPr>
        <w:t>stearothermophilus</w:t>
      </w:r>
      <w:r w:rsidR="00BD036E">
        <w:rPr>
          <w:iCs/>
        </w:rPr>
        <w:t xml:space="preserve"> was achieved.</w:t>
      </w:r>
      <w:r w:rsidR="005B0912">
        <w:t xml:space="preserve">  </w:t>
      </w:r>
      <w:r w:rsidR="000C37C3">
        <w:t>Remember that at this point while we would expect sterility to have been achieved, it is not yet verified</w:t>
      </w:r>
      <w:r w:rsidR="005B0912">
        <w:t>,</w:t>
      </w:r>
      <w:r w:rsidR="000C37C3">
        <w:t xml:space="preserve"> so treat the waste as still contaminated and wear the appropriate protective equipment.</w:t>
      </w:r>
    </w:p>
    <w:p w14:paraId="23F6FD8F" w14:textId="11CA5DFE" w:rsidR="00502E36" w:rsidRDefault="00AC19BA" w:rsidP="001E2CEB">
      <w:pPr>
        <w:pStyle w:val="ListParagraph"/>
        <w:numPr>
          <w:ilvl w:val="0"/>
          <w:numId w:val="4"/>
        </w:numPr>
      </w:pPr>
      <w:r>
        <w:t>Once</w:t>
      </w:r>
      <w:r w:rsidR="000C37C3">
        <w:t xml:space="preserve"> incubated for 48 hours, and if the bio-indicators </w:t>
      </w:r>
      <w:proofErr w:type="gramStart"/>
      <w:r w:rsidR="000C37C3">
        <w:t>shows</w:t>
      </w:r>
      <w:proofErr w:type="gramEnd"/>
      <w:r w:rsidR="000C37C3">
        <w:t xml:space="preserve"> sterility</w:t>
      </w:r>
      <w:r w:rsidR="002A0DC4">
        <w:t xml:space="preserve"> was achieved</w:t>
      </w:r>
      <w:r w:rsidR="000C37C3">
        <w:t xml:space="preserve"> </w:t>
      </w:r>
      <w:r w:rsidR="00BD036E">
        <w:t xml:space="preserve">(as per the description below) </w:t>
      </w:r>
      <w:r w:rsidR="000C37C3">
        <w:t>th</w:t>
      </w:r>
      <w:r w:rsidR="00BD036E">
        <w:t>e</w:t>
      </w:r>
      <w:r w:rsidR="000C37C3">
        <w:t>n the bag (load) can be disposed of through normal landfill pr</w:t>
      </w:r>
      <w:r>
        <w:t>ocedures</w:t>
      </w:r>
      <w:r w:rsidR="00BD036E">
        <w:t>.  Flip the sign on the secured container to “</w:t>
      </w:r>
      <w:r w:rsidR="00AD767C">
        <w:t>Ready for Disposal” green label facing out</w:t>
      </w:r>
      <w:r>
        <w:t xml:space="preserve">. </w:t>
      </w:r>
      <w:r w:rsidR="002A0DC4">
        <w:t xml:space="preserve">Complete the </w:t>
      </w:r>
      <w:r w:rsidR="005B0912">
        <w:t>a</w:t>
      </w:r>
      <w:r w:rsidR="002A0DC4">
        <w:t xml:space="preserve">utoclave </w:t>
      </w:r>
      <w:proofErr w:type="gramStart"/>
      <w:r w:rsidR="002A0DC4">
        <w:t>log book</w:t>
      </w:r>
      <w:proofErr w:type="gramEnd"/>
      <w:r w:rsidR="002A0DC4">
        <w:t xml:space="preserve"> and indicate the bio-indicator test was performed and the outcome</w:t>
      </w:r>
      <w:r w:rsidR="00B061E7">
        <w:t xml:space="preserve"> (Pass/Fail)</w:t>
      </w:r>
      <w:r w:rsidR="002A0DC4">
        <w:t xml:space="preserve">.  </w:t>
      </w:r>
      <w:r w:rsidR="000C1F51">
        <w:t>Remove the copper</w:t>
      </w:r>
      <w:r w:rsidR="000F23E0">
        <w:t xml:space="preserve"> tube from the plastic holding container</w:t>
      </w:r>
      <w:r w:rsidR="000C1F51">
        <w:t xml:space="preserve"> as it can now </w:t>
      </w:r>
      <w:r w:rsidR="00816441">
        <w:t>be considered clean. The copper tube should be left near the autoclave for use by others.</w:t>
      </w:r>
    </w:p>
    <w:p w14:paraId="556A1CDB" w14:textId="77777777" w:rsidR="000C37C3" w:rsidRDefault="002A0DC4" w:rsidP="001E2CEB">
      <w:pPr>
        <w:pStyle w:val="ListParagraph"/>
        <w:numPr>
          <w:ilvl w:val="0"/>
          <w:numId w:val="4"/>
        </w:numPr>
      </w:pPr>
      <w:r>
        <w:t xml:space="preserve"> If the bio-indicators did not verify a positive sterility for the load, verify autoclave program parameters were correct, exposure </w:t>
      </w:r>
      <w:r w:rsidR="00A6152D">
        <w:t>time was sufficient</w:t>
      </w:r>
      <w:r>
        <w:t xml:space="preserve"> </w:t>
      </w:r>
      <w:r w:rsidR="00A6152D">
        <w:t>(</w:t>
      </w:r>
      <w:r>
        <w:t xml:space="preserve">if </w:t>
      </w:r>
      <w:proofErr w:type="gramStart"/>
      <w:r>
        <w:t>necessary</w:t>
      </w:r>
      <w:proofErr w:type="gramEnd"/>
      <w:r>
        <w:t xml:space="preserve"> extend the exposure time</w:t>
      </w:r>
      <w:r w:rsidR="00A6152D">
        <w:t>), proper loading of the autoclave (including the quantity and typ</w:t>
      </w:r>
      <w:r w:rsidR="00502E36">
        <w:t>e of waste) and re-run the load with new bioindicators.</w:t>
      </w:r>
      <w:r w:rsidR="00A6152D">
        <w:t xml:space="preserve">  If the verification fails a second time, record in the autoclave log and contact the Biosafety Officer.</w:t>
      </w:r>
    </w:p>
    <w:p w14:paraId="62E1E974" w14:textId="77777777" w:rsidR="001615E3" w:rsidRPr="00535147" w:rsidRDefault="001615E3" w:rsidP="001E2CEB">
      <w:pPr>
        <w:pStyle w:val="ListParagraph"/>
        <w:numPr>
          <w:ilvl w:val="0"/>
          <w:numId w:val="4"/>
        </w:numPr>
      </w:pPr>
      <w:r w:rsidRPr="00535147">
        <w:t>Put the unautoclaved (control) bioindicator in your next load of biohazardous waste—it will need to be autoclaved to inactivate the contents prior to disposal.</w:t>
      </w:r>
    </w:p>
    <w:p w14:paraId="0FC5F690" w14:textId="77777777" w:rsidR="001D4E71" w:rsidRDefault="000C1F51">
      <w:r>
        <w:lastRenderedPageBreak/>
        <w:t xml:space="preserve">Note:   Whenever you are handling material which has not been confirmed as “sterile” you must treat it as being contaminated.  Proper procedures and the use of </w:t>
      </w:r>
      <w:r w:rsidR="00B061E7">
        <w:t>personal protective equipment (</w:t>
      </w:r>
      <w:r>
        <w:t>PPE</w:t>
      </w:r>
      <w:r w:rsidR="00B061E7">
        <w:t>)</w:t>
      </w:r>
      <w:r>
        <w:t xml:space="preserve"> must be followed.</w:t>
      </w:r>
    </w:p>
    <w:p w14:paraId="03D9459D" w14:textId="77777777" w:rsidR="002374F5" w:rsidRDefault="002374F5"/>
    <w:p w14:paraId="26004BBD" w14:textId="1C03D725" w:rsidR="005633E7" w:rsidRPr="005633E7" w:rsidRDefault="002374F5">
      <w:pPr>
        <w:rPr>
          <w:b/>
          <w:bCs/>
        </w:rPr>
      </w:pPr>
      <w:r w:rsidRPr="005633E7">
        <w:rPr>
          <w:b/>
          <w:bCs/>
        </w:rPr>
        <w:t>Verification</w:t>
      </w:r>
      <w:r w:rsidR="00BD2FA2" w:rsidRPr="005633E7">
        <w:rPr>
          <w:b/>
          <w:bCs/>
        </w:rPr>
        <w:t xml:space="preserve"> of a soli</w:t>
      </w:r>
      <w:r w:rsidR="009A65EA">
        <w:rPr>
          <w:b/>
          <w:bCs/>
        </w:rPr>
        <w:t>d</w:t>
      </w:r>
      <w:r w:rsidR="00BD2FA2" w:rsidRPr="005633E7">
        <w:rPr>
          <w:b/>
          <w:bCs/>
        </w:rPr>
        <w:t xml:space="preserve"> load </w:t>
      </w:r>
      <w:r w:rsidRPr="005633E7">
        <w:rPr>
          <w:b/>
          <w:bCs/>
        </w:rPr>
        <w:t>using a Steam Chemical Integrator</w:t>
      </w:r>
      <w:r w:rsidR="00326566">
        <w:rPr>
          <w:b/>
          <w:bCs/>
        </w:rPr>
        <w:t xml:space="preserve"> (SCI)</w:t>
      </w:r>
      <w:r w:rsidR="00BD2FA2" w:rsidRPr="005633E7">
        <w:rPr>
          <w:b/>
          <w:bCs/>
        </w:rPr>
        <w:t xml:space="preserve">.  </w:t>
      </w:r>
    </w:p>
    <w:p w14:paraId="42A9B887" w14:textId="2B66E8DE" w:rsidR="002374F5" w:rsidRDefault="00BD2FA2">
      <w:r>
        <w:t xml:space="preserve">At Trent only an Attest 1243, Type </w:t>
      </w:r>
      <w:proofErr w:type="gramStart"/>
      <w:r>
        <w:t>5  steam</w:t>
      </w:r>
      <w:proofErr w:type="gramEnd"/>
      <w:r>
        <w:t xml:space="preserve"> integrator is allowed.</w:t>
      </w:r>
      <w:r w:rsidR="003649BD">
        <w:t xml:space="preserve">  The 3M™ Attest™ Steam Chemical Integrator, 1243A/1243B, is an ISO 11140-1:2014 Type 5 Integrating Indicator for use in determining whether the process conditions necessary for sterilization were met inside each pack. The Type 5 Chemical Integrator monitors time, temperature and steam and provides fast and easy to read results.</w:t>
      </w:r>
    </w:p>
    <w:p w14:paraId="1E716F1D" w14:textId="77777777" w:rsidR="003649BD" w:rsidRDefault="003649BD"/>
    <w:p w14:paraId="6F71431A" w14:textId="26F37CB5" w:rsidR="003649BD" w:rsidRDefault="003649BD">
      <w:r>
        <w:t>Procedures for load verification using 3M Attest 1243 type 5 steam integrator.</w:t>
      </w:r>
    </w:p>
    <w:p w14:paraId="40BF67C4" w14:textId="34FA28C9" w:rsidR="003649BD" w:rsidRDefault="003649BD" w:rsidP="003649BD">
      <w:pPr>
        <w:pStyle w:val="ListParagraph"/>
        <w:numPr>
          <w:ilvl w:val="0"/>
          <w:numId w:val="6"/>
        </w:numPr>
      </w:pPr>
      <w:r>
        <w:t xml:space="preserve"> Ensure the waste </w:t>
      </w:r>
      <w:r w:rsidR="004747DB">
        <w:t>load is properly prepped for autoclaving.</w:t>
      </w:r>
    </w:p>
    <w:p w14:paraId="4A004EA5" w14:textId="1CD78528" w:rsidR="004747DB" w:rsidRDefault="004304B0" w:rsidP="00C43F8F">
      <w:pPr>
        <w:pStyle w:val="ListParagraph"/>
        <w:numPr>
          <w:ilvl w:val="0"/>
          <w:numId w:val="6"/>
        </w:numPr>
      </w:pPr>
      <w:r>
        <w:t xml:space="preserve"> Tape or attach a  </w:t>
      </w:r>
      <w:r w:rsidR="004747DB">
        <w:t xml:space="preserve"> 3M™ Attest™ Steam Chemical Integrator 1243A/1243</w:t>
      </w:r>
      <w:proofErr w:type="gramStart"/>
      <w:r w:rsidR="004747DB">
        <w:t xml:space="preserve">B </w:t>
      </w:r>
      <w:r>
        <w:t xml:space="preserve"> to</w:t>
      </w:r>
      <w:proofErr w:type="gramEnd"/>
      <w:r>
        <w:t xml:space="preserve"> the outside of  the bag or container which contains the Biohazardous waste.  Do not place the integrator in a location where water may accumulate.</w:t>
      </w:r>
      <w:r w:rsidR="00CE413A">
        <w:t xml:space="preserve">  </w:t>
      </w:r>
    </w:p>
    <w:p w14:paraId="08D5FAB8" w14:textId="352A400F" w:rsidR="004747DB" w:rsidRDefault="004747DB" w:rsidP="004747DB">
      <w:pPr>
        <w:pStyle w:val="ListParagraph"/>
        <w:numPr>
          <w:ilvl w:val="0"/>
          <w:numId w:val="6"/>
        </w:numPr>
      </w:pPr>
      <w:r>
        <w:t xml:space="preserve">Process the load according to established </w:t>
      </w:r>
      <w:r w:rsidR="009A65EA">
        <w:t xml:space="preserve">autoclave </w:t>
      </w:r>
      <w:r>
        <w:t>procedures.</w:t>
      </w:r>
    </w:p>
    <w:p w14:paraId="772CF063" w14:textId="22A7C28B" w:rsidR="004747DB" w:rsidRDefault="004747DB" w:rsidP="00A344F1">
      <w:pPr>
        <w:pStyle w:val="ListParagraph"/>
        <w:numPr>
          <w:ilvl w:val="0"/>
          <w:numId w:val="6"/>
        </w:numPr>
      </w:pPr>
      <w:r>
        <w:t xml:space="preserve"> After processing, the dark color should have entered the green ACCEPT window of the 3M™ Attest™ Steam Chemical Integrator 1243A/1243B. If the dark color has not</w:t>
      </w:r>
      <w:r w:rsidR="004304B0">
        <w:t xml:space="preserve"> </w:t>
      </w:r>
      <w:r>
        <w:t>entered the green ACCEPT window, a red REJECT result is indicated and the items in the pack, peel pouch, container system, or tray were not exposed to sufficient steam sterilization conditions. These items should be returned for reprocessing</w:t>
      </w:r>
      <w:r w:rsidR="004304B0">
        <w:t>.  (see Figure 3).</w:t>
      </w:r>
    </w:p>
    <w:p w14:paraId="3FAA8976" w14:textId="77777777" w:rsidR="00BD2FA2" w:rsidRDefault="00BD2FA2"/>
    <w:p w14:paraId="3890A99C" w14:textId="77777777" w:rsidR="001D4E71" w:rsidRPr="001615E3" w:rsidRDefault="001D4E71" w:rsidP="005B6B04">
      <w:pPr>
        <w:spacing w:after="120"/>
        <w:rPr>
          <w:b/>
        </w:rPr>
      </w:pPr>
      <w:r w:rsidRPr="001615E3">
        <w:rPr>
          <w:b/>
        </w:rPr>
        <w:t>Verification of Liquid Loads:</w:t>
      </w:r>
    </w:p>
    <w:p w14:paraId="20C7A176" w14:textId="77777777" w:rsidR="0077448C" w:rsidRDefault="001D4E71">
      <w:r>
        <w:t>Verification of liquid loads of biohazardous waste require</w:t>
      </w:r>
      <w:r w:rsidR="00081733">
        <w:t>s</w:t>
      </w:r>
      <w:r>
        <w:t xml:space="preserve"> the use of a bio-indicator designed to be immersed into the middle of the liquid.</w:t>
      </w:r>
      <w:r w:rsidR="0022056A">
        <w:t xml:space="preserve"> (Figure 1)</w:t>
      </w:r>
      <w:r w:rsidR="00502E36">
        <w:t>.</w:t>
      </w:r>
      <w:r>
        <w:t xml:space="preserve">  Verification of autoclaved liquid loads is required only for high volume material (greater than 500 mL</w:t>
      </w:r>
      <w:r w:rsidRPr="00502E36">
        <w:t>).  Liquid loads of &lt; 500 mL should</w:t>
      </w:r>
      <w:r w:rsidR="00502E36" w:rsidRPr="00502E36">
        <w:t xml:space="preserve"> not</w:t>
      </w:r>
      <w:r w:rsidRPr="00502E36">
        <w:t xml:space="preserve"> have exposure times of less than 30 mins as there is a “lag” time involved to heat the liquid to 121 </w:t>
      </w:r>
      <w:r w:rsidRPr="00502E36">
        <w:rPr>
          <w:vertAlign w:val="superscript"/>
        </w:rPr>
        <w:t>o</w:t>
      </w:r>
      <w:r w:rsidRPr="00502E36">
        <w:t xml:space="preserve"> C.  Samples of 500 mL of water should take approximately</w:t>
      </w:r>
      <w:r>
        <w:t xml:space="preserve"> </w:t>
      </w:r>
      <w:r w:rsidR="00502E36">
        <w:t>30 minutes to heat up to temperature and therefor</w:t>
      </w:r>
      <w:r w:rsidR="00823500">
        <w:t>e exposure times would be 30 min</w:t>
      </w:r>
      <w:r w:rsidR="00502E36">
        <w:t xml:space="preserve"> plus sterilization time.</w:t>
      </w:r>
    </w:p>
    <w:p w14:paraId="2589F2E7" w14:textId="12C4267F" w:rsidR="00383F62" w:rsidRDefault="00081733">
      <w:r>
        <w:t xml:space="preserve">Liquid loads </w:t>
      </w:r>
      <w:r w:rsidR="00F15A0D">
        <w:t>of biohazardous material greater than 500 mL require the use of a</w:t>
      </w:r>
      <w:r w:rsidR="005B6B04">
        <w:t>n immersible</w:t>
      </w:r>
      <w:r w:rsidR="00F15A0D">
        <w:t xml:space="preserve"> bio-indicator such as the </w:t>
      </w:r>
      <w:proofErr w:type="spellStart"/>
      <w:r w:rsidR="00F15A0D">
        <w:t>Sterikon</w:t>
      </w:r>
      <w:proofErr w:type="spellEnd"/>
      <w:r w:rsidR="00F15A0D">
        <w:t xml:space="preserve"> Plus </w:t>
      </w:r>
      <w:r w:rsidR="00F15A0D">
        <w:rPr>
          <w:vertAlign w:val="superscript"/>
        </w:rPr>
        <w:t>tm</w:t>
      </w:r>
      <w:r w:rsidR="00F15A0D">
        <w:t xml:space="preserve"> Bio-indicator. The ampoule contains </w:t>
      </w:r>
      <w:proofErr w:type="spellStart"/>
      <w:r w:rsidR="00F15A0D" w:rsidRPr="00F15A0D">
        <w:rPr>
          <w:i/>
        </w:rPr>
        <w:t>Geobacillus</w:t>
      </w:r>
      <w:proofErr w:type="spellEnd"/>
      <w:r w:rsidR="00F15A0D" w:rsidRPr="00F15A0D">
        <w:rPr>
          <w:i/>
        </w:rPr>
        <w:t xml:space="preserve"> stearothermophilus</w:t>
      </w:r>
      <w:r w:rsidR="00F15A0D">
        <w:t xml:space="preserve"> and nutrient agar.  The thermal re</w:t>
      </w:r>
      <w:r>
        <w:t>s</w:t>
      </w:r>
      <w:r w:rsidR="00F15A0D">
        <w:t>istance is such that the spores are totally killed after 15 minutes when heated to a temperature of 121</w:t>
      </w:r>
      <w:r w:rsidR="00F15A0D">
        <w:rPr>
          <w:vertAlign w:val="superscript"/>
        </w:rPr>
        <w:t>o</w:t>
      </w:r>
      <w:r w:rsidR="00F15A0D">
        <w:t>C in a</w:t>
      </w:r>
      <w:r w:rsidR="00502E36">
        <w:t>n</w:t>
      </w:r>
      <w:r w:rsidR="00F15A0D">
        <w:t xml:space="preserve"> aqueous liquid.   </w:t>
      </w:r>
      <w:r w:rsidR="00383F62">
        <w:t>After being autoclaved</w:t>
      </w:r>
      <w:r w:rsidR="00C15ABC">
        <w:t>,</w:t>
      </w:r>
      <w:r w:rsidR="00383F62">
        <w:t xml:space="preserve"> the ampoules are incubated (with a positive control) for 48 h</w:t>
      </w:r>
      <w:r>
        <w:t>ours</w:t>
      </w:r>
      <w:r w:rsidR="00383F62">
        <w:t xml:space="preserve"> at 60</w:t>
      </w:r>
      <w:r w:rsidR="00383F62">
        <w:rPr>
          <w:vertAlign w:val="superscript"/>
        </w:rPr>
        <w:t>o</w:t>
      </w:r>
      <w:r w:rsidR="00383F62">
        <w:t xml:space="preserve">C.  A clear, purple </w:t>
      </w:r>
      <w:proofErr w:type="spellStart"/>
      <w:r w:rsidR="00383F62">
        <w:t>colour</w:t>
      </w:r>
      <w:proofErr w:type="spellEnd"/>
      <w:r w:rsidR="00383F62">
        <w:t xml:space="preserve"> of the liquid in the ampoule after incubation indicates sterility was achieved.  A yellow orange </w:t>
      </w:r>
      <w:proofErr w:type="spellStart"/>
      <w:r w:rsidR="00383F62">
        <w:t>colour</w:t>
      </w:r>
      <w:proofErr w:type="spellEnd"/>
      <w:r w:rsidR="00383F62">
        <w:t xml:space="preserve"> with some turbidity </w:t>
      </w:r>
      <w:r w:rsidR="00C15ABC">
        <w:t>indicates</w:t>
      </w:r>
      <w:r w:rsidR="00383F62">
        <w:t xml:space="preserve"> that sterilization was not achieved.   (Follow the instructions for the test material you purchase).   </w:t>
      </w:r>
    </w:p>
    <w:p w14:paraId="383842E3" w14:textId="77777777" w:rsidR="00383F62" w:rsidRDefault="00383F62" w:rsidP="00383F62">
      <w:pPr>
        <w:keepNext/>
        <w:jc w:val="center"/>
      </w:pPr>
      <w:r>
        <w:rPr>
          <w:noProof/>
        </w:rPr>
        <w:lastRenderedPageBreak/>
        <w:drawing>
          <wp:inline distT="0" distB="0" distL="0" distR="0" wp14:anchorId="1E8FEFDF" wp14:editId="12F1EF05">
            <wp:extent cx="1428750" cy="1428750"/>
            <wp:effectExtent l="0" t="0" r="0" b="0"/>
            <wp:docPr id="787" name="Picture 787" descr="Image result for sterikon plus bio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erikon plus bioindica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3DDF1B1" w14:textId="77777777" w:rsidR="00AD767C" w:rsidRDefault="00383F62" w:rsidP="00AD767C">
      <w:pPr>
        <w:pStyle w:val="Caption"/>
        <w:jc w:val="center"/>
      </w:pPr>
      <w:r>
        <w:t xml:space="preserve">Figure </w:t>
      </w:r>
      <w:r w:rsidR="003675F5">
        <w:fldChar w:fldCharType="begin"/>
      </w:r>
      <w:r w:rsidR="003675F5">
        <w:instrText xml:space="preserve"> SEQ Figure \* ARABIC </w:instrText>
      </w:r>
      <w:r w:rsidR="003675F5">
        <w:fldChar w:fldCharType="separate"/>
      </w:r>
      <w:r w:rsidR="00476E39">
        <w:rPr>
          <w:noProof/>
        </w:rPr>
        <w:t>1</w:t>
      </w:r>
      <w:r w:rsidR="003675F5">
        <w:rPr>
          <w:noProof/>
        </w:rPr>
        <w:fldChar w:fldCharType="end"/>
      </w:r>
      <w:r>
        <w:t xml:space="preserve">:  </w:t>
      </w:r>
      <w:proofErr w:type="spellStart"/>
      <w:r>
        <w:t>Sterikon</w:t>
      </w:r>
      <w:proofErr w:type="spellEnd"/>
      <w:r>
        <w:t xml:space="preserve"> plus Bioindicator for liquid biohazardous waste.</w:t>
      </w:r>
    </w:p>
    <w:p w14:paraId="5AB11D3D" w14:textId="01C7AA53" w:rsidR="00502E36" w:rsidRPr="001615E3" w:rsidRDefault="00502E36" w:rsidP="00AD767C">
      <w:pPr>
        <w:pStyle w:val="Caption"/>
        <w:jc w:val="center"/>
        <w:rPr>
          <w:b/>
        </w:rPr>
      </w:pPr>
      <w:r w:rsidRPr="001615E3">
        <w:rPr>
          <w:b/>
        </w:rPr>
        <w:t>Method for Liquid Verification</w:t>
      </w:r>
      <w:r w:rsidR="00535147">
        <w:rPr>
          <w:b/>
        </w:rPr>
        <w:t>:</w:t>
      </w:r>
      <w:r w:rsidR="001615E3">
        <w:rPr>
          <w:b/>
        </w:rPr>
        <w:t xml:space="preserve"> </w:t>
      </w:r>
    </w:p>
    <w:p w14:paraId="57BBA0D9" w14:textId="77777777" w:rsidR="00502E36" w:rsidRDefault="00502E36" w:rsidP="00502E36">
      <w:pPr>
        <w:pStyle w:val="ListParagraph"/>
        <w:keepNext/>
        <w:numPr>
          <w:ilvl w:val="0"/>
          <w:numId w:val="5"/>
        </w:numPr>
      </w:pPr>
      <w:r>
        <w:t>Tie a string or use a small gauge wire, around the neck of the bio indicator.  Suspend the bioindicator into the middle of</w:t>
      </w:r>
      <w:r w:rsidR="00734BCE">
        <w:t xml:space="preserve"> the</w:t>
      </w:r>
      <w:r>
        <w:t xml:space="preserve"> liquid in the container.   If your load has multiple containers</w:t>
      </w:r>
      <w:r w:rsidR="00734BCE">
        <w:t>,</w:t>
      </w:r>
      <w:r w:rsidR="001531ED">
        <w:t xml:space="preserve"> pick the container which will be in the “middle” of the load and suspend a bioindicator in that one container.</w:t>
      </w:r>
      <w:r w:rsidR="00734BCE">
        <w:t xml:space="preserve">  Keep another bioindicator outside the autoclave as a positive control.</w:t>
      </w:r>
    </w:p>
    <w:p w14:paraId="5416900E" w14:textId="77777777" w:rsidR="001531ED" w:rsidRDefault="001531ED" w:rsidP="00502E36">
      <w:pPr>
        <w:pStyle w:val="ListParagraph"/>
        <w:keepNext/>
        <w:numPr>
          <w:ilvl w:val="0"/>
          <w:numId w:val="5"/>
        </w:numPr>
      </w:pPr>
      <w:r>
        <w:t xml:space="preserve">Using the chemical indicator tape, attach the string or wire to the outside of the container. </w:t>
      </w:r>
    </w:p>
    <w:p w14:paraId="00A14028" w14:textId="77777777" w:rsidR="001531ED" w:rsidRDefault="001531ED" w:rsidP="00502E36">
      <w:pPr>
        <w:pStyle w:val="ListParagraph"/>
        <w:keepNext/>
        <w:numPr>
          <w:ilvl w:val="0"/>
          <w:numId w:val="5"/>
        </w:numPr>
      </w:pPr>
      <w:r>
        <w:t>Loosely cover the opening of the container with either aluminum foil or a cap.  Ensure the opening is not sealed so that the pressure can equalize during the run.</w:t>
      </w:r>
    </w:p>
    <w:p w14:paraId="4526F48E" w14:textId="77777777" w:rsidR="001531ED" w:rsidRDefault="001531ED" w:rsidP="00502E36">
      <w:pPr>
        <w:pStyle w:val="ListParagraph"/>
        <w:keepNext/>
        <w:numPr>
          <w:ilvl w:val="0"/>
          <w:numId w:val="5"/>
        </w:numPr>
      </w:pPr>
      <w:r>
        <w:t>Place container(s) of liquid(s) into the secondary container and load the autoclave chamber.</w:t>
      </w:r>
    </w:p>
    <w:p w14:paraId="0280C402" w14:textId="77777777" w:rsidR="001531ED" w:rsidRDefault="001531ED" w:rsidP="00502E36">
      <w:pPr>
        <w:pStyle w:val="ListParagraph"/>
        <w:keepNext/>
        <w:numPr>
          <w:ilvl w:val="0"/>
          <w:numId w:val="5"/>
        </w:numPr>
      </w:pPr>
      <w:r>
        <w:t>Select the appropriate liquid cycle and verify the exposure time in the program will be long enough to account for the lag time and the sterility time.</w:t>
      </w:r>
    </w:p>
    <w:p w14:paraId="20EC2631" w14:textId="77777777" w:rsidR="001531ED" w:rsidRDefault="001531ED" w:rsidP="00502E36">
      <w:pPr>
        <w:pStyle w:val="ListParagraph"/>
        <w:keepNext/>
        <w:numPr>
          <w:ilvl w:val="0"/>
          <w:numId w:val="5"/>
        </w:numPr>
      </w:pPr>
      <w:r>
        <w:t>Run the autoclave.</w:t>
      </w:r>
    </w:p>
    <w:p w14:paraId="1E81F8C0" w14:textId="3243BC14" w:rsidR="00734BCE" w:rsidRDefault="001531ED" w:rsidP="00502E36">
      <w:pPr>
        <w:pStyle w:val="ListParagraph"/>
        <w:keepNext/>
        <w:numPr>
          <w:ilvl w:val="0"/>
          <w:numId w:val="5"/>
        </w:numPr>
      </w:pPr>
      <w:r>
        <w:t>Once complete, let the containers cool down prior to handling</w:t>
      </w:r>
      <w:r w:rsidR="00734BCE">
        <w:t xml:space="preserve">.   Ensure the chemical indicator tape changed </w:t>
      </w:r>
      <w:proofErr w:type="spellStart"/>
      <w:r w:rsidR="00734BCE">
        <w:t>colour</w:t>
      </w:r>
      <w:proofErr w:type="spellEnd"/>
      <w:r w:rsidR="00734BCE">
        <w:t xml:space="preserve"> indicating the outside of the container reached 121 </w:t>
      </w:r>
      <w:r w:rsidR="00734BCE">
        <w:rPr>
          <w:vertAlign w:val="superscript"/>
        </w:rPr>
        <w:t xml:space="preserve">o </w:t>
      </w:r>
      <w:r w:rsidR="00734BCE">
        <w:t xml:space="preserve">C.  If the chemical </w:t>
      </w:r>
      <w:r w:rsidR="00C15ABC">
        <w:t>in</w:t>
      </w:r>
      <w:r w:rsidR="00734BCE">
        <w:t xml:space="preserve">dicator did not change </w:t>
      </w:r>
      <w:proofErr w:type="spellStart"/>
      <w:r w:rsidR="00734BCE">
        <w:t>colour</w:t>
      </w:r>
      <w:proofErr w:type="spellEnd"/>
      <w:r w:rsidR="00734BCE">
        <w:t xml:space="preserve"> the load will need to be re- run likely with a longer exposure time.  </w:t>
      </w:r>
    </w:p>
    <w:p w14:paraId="7B30AB26" w14:textId="77777777" w:rsidR="001531ED" w:rsidRDefault="00734BCE" w:rsidP="00502E36">
      <w:pPr>
        <w:pStyle w:val="ListParagraph"/>
        <w:keepNext/>
        <w:numPr>
          <w:ilvl w:val="0"/>
          <w:numId w:val="5"/>
        </w:numPr>
      </w:pPr>
      <w:r>
        <w:t>When safe to do so remove the bioindicator and following the instructions for the bioindicator test, incubate the test and positive control vials as per the kit instructions.</w:t>
      </w:r>
    </w:p>
    <w:p w14:paraId="1522C300" w14:textId="77777777" w:rsidR="00734BCE" w:rsidRDefault="00734BCE" w:rsidP="00502E36">
      <w:pPr>
        <w:pStyle w:val="ListParagraph"/>
        <w:keepNext/>
        <w:numPr>
          <w:ilvl w:val="0"/>
          <w:numId w:val="5"/>
        </w:numPr>
      </w:pPr>
      <w:r>
        <w:t>During the incubation and once the containers are cooled, the containers should be closed and kept in a secure location until the results of the bioindicator test are known.</w:t>
      </w:r>
    </w:p>
    <w:p w14:paraId="719F8394" w14:textId="77777777" w:rsidR="00734BCE" w:rsidRDefault="00734BCE" w:rsidP="00502E36">
      <w:pPr>
        <w:pStyle w:val="ListParagraph"/>
        <w:keepNext/>
        <w:numPr>
          <w:ilvl w:val="0"/>
          <w:numId w:val="5"/>
        </w:numPr>
      </w:pPr>
      <w:r>
        <w:t>If, following incubation, the bioindicators indicate sterility was achieved the material and containers can be disposed of.</w:t>
      </w:r>
    </w:p>
    <w:p w14:paraId="0F87C7E5" w14:textId="6B931584" w:rsidR="00734BCE" w:rsidRDefault="001C7658" w:rsidP="00502E36">
      <w:pPr>
        <w:pStyle w:val="ListParagraph"/>
        <w:keepNext/>
        <w:numPr>
          <w:ilvl w:val="0"/>
          <w:numId w:val="5"/>
        </w:numPr>
      </w:pPr>
      <w:r>
        <w:t>If the bioindicators</w:t>
      </w:r>
      <w:r w:rsidR="00734BCE">
        <w:t xml:space="preserve"> indicate sterility was not achieved</w:t>
      </w:r>
      <w:r w:rsidR="00C15ABC">
        <w:t>,</w:t>
      </w:r>
      <w:r w:rsidR="00734BCE">
        <w:t xml:space="preserve"> then the load will need to be re-run with either fewer containers (less volume) or a longer exposure time.  New bioindicators will be required.</w:t>
      </w:r>
    </w:p>
    <w:p w14:paraId="670C4ADF" w14:textId="77777777" w:rsidR="00734BCE" w:rsidRDefault="00734BCE" w:rsidP="00502E36">
      <w:pPr>
        <w:pStyle w:val="ListParagraph"/>
        <w:keepNext/>
        <w:numPr>
          <w:ilvl w:val="0"/>
          <w:numId w:val="5"/>
        </w:numPr>
      </w:pPr>
      <w:r>
        <w:t>Complete the log sheets fully.</w:t>
      </w:r>
    </w:p>
    <w:p w14:paraId="5DA12D11" w14:textId="77777777" w:rsidR="003328D6" w:rsidRDefault="003328D6">
      <w:pPr>
        <w:sectPr w:rsidR="003328D6" w:rsidSect="00FF1413">
          <w:headerReference w:type="default" r:id="rId12"/>
          <w:footerReference w:type="default" r:id="rId13"/>
          <w:pgSz w:w="12240" w:h="15840" w:code="1"/>
          <w:pgMar w:top="1440" w:right="1440" w:bottom="1440" w:left="1440" w:header="720" w:footer="720" w:gutter="0"/>
          <w:cols w:space="720"/>
          <w:docGrid w:linePitch="360"/>
        </w:sectPr>
      </w:pPr>
    </w:p>
    <w:p w14:paraId="0B4AE023" w14:textId="77777777" w:rsidR="00383F62" w:rsidRDefault="0077448C" w:rsidP="00383F62">
      <w:pPr>
        <w:keepNext/>
      </w:pPr>
      <w:r w:rsidRPr="0077448C">
        <w:rPr>
          <w:noProof/>
        </w:rPr>
        <w:lastRenderedPageBreak/>
        <w:drawing>
          <wp:inline distT="0" distB="0" distL="0" distR="0" wp14:anchorId="666B3E59" wp14:editId="2A11D545">
            <wp:extent cx="8396551" cy="5646420"/>
            <wp:effectExtent l="0" t="0" r="508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76015" cy="5699857"/>
                    </a:xfrm>
                    <a:prstGeom prst="rect">
                      <a:avLst/>
                    </a:prstGeom>
                    <a:noFill/>
                    <a:ln>
                      <a:noFill/>
                    </a:ln>
                  </pic:spPr>
                </pic:pic>
              </a:graphicData>
            </a:graphic>
          </wp:inline>
        </w:drawing>
      </w:r>
    </w:p>
    <w:p w14:paraId="7F4B367A" w14:textId="4E7861ED" w:rsidR="00AD767C" w:rsidRDefault="00AD767C">
      <w:pPr>
        <w:rPr>
          <w:noProof/>
        </w:rPr>
      </w:pPr>
      <w:r>
        <w:rPr>
          <w:noProof/>
        </w:rPr>
        <w:t>Figure 2</w:t>
      </w:r>
      <w:r w:rsidR="00E4661E">
        <w:rPr>
          <w:noProof/>
        </w:rPr>
        <w:t>.  3</w:t>
      </w:r>
      <w:r>
        <w:rPr>
          <w:noProof/>
        </w:rPr>
        <w:t>M Attest 1262 Instructions</w:t>
      </w:r>
    </w:p>
    <w:p w14:paraId="2557FC24" w14:textId="77777777" w:rsidR="003649BD" w:rsidRDefault="003649BD">
      <w:pPr>
        <w:rPr>
          <w:noProof/>
        </w:rPr>
      </w:pPr>
    </w:p>
    <w:p w14:paraId="41C43E00" w14:textId="77777777" w:rsidR="004747DB" w:rsidRDefault="004747DB">
      <w:pPr>
        <w:rPr>
          <w:noProof/>
        </w:rPr>
      </w:pPr>
      <w:r>
        <w:rPr>
          <w:noProof/>
        </w:rPr>
        <w:drawing>
          <wp:inline distT="0" distB="0" distL="0" distR="0" wp14:anchorId="1E50F6F3" wp14:editId="4CE25971">
            <wp:extent cx="8229600" cy="5169535"/>
            <wp:effectExtent l="0" t="0" r="0" b="0"/>
            <wp:docPr id="576600108" name="Picture 1" descr="A diagram of a chemical integr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00108" name="Picture 1" descr="A diagram of a chemical integrator&#10;&#10;Description automatically generated"/>
                    <pic:cNvPicPr/>
                  </pic:nvPicPr>
                  <pic:blipFill>
                    <a:blip r:embed="rId15"/>
                    <a:stretch>
                      <a:fillRect/>
                    </a:stretch>
                  </pic:blipFill>
                  <pic:spPr>
                    <a:xfrm>
                      <a:off x="0" y="0"/>
                      <a:ext cx="8229600" cy="5169535"/>
                    </a:xfrm>
                    <a:prstGeom prst="rect">
                      <a:avLst/>
                    </a:prstGeom>
                  </pic:spPr>
                </pic:pic>
              </a:graphicData>
            </a:graphic>
          </wp:inline>
        </w:drawing>
      </w:r>
    </w:p>
    <w:p w14:paraId="6CB03E62" w14:textId="1FDAE4A5" w:rsidR="003649BD" w:rsidRDefault="004747DB">
      <w:pPr>
        <w:rPr>
          <w:noProof/>
        </w:rPr>
      </w:pPr>
      <w:r>
        <w:rPr>
          <w:noProof/>
        </w:rPr>
        <w:t>Figure 3.  3M Attest 1243, Type 5  Steam Integrator interpretation instructions.</w:t>
      </w:r>
      <w:r w:rsidR="003649BD">
        <w:rPr>
          <w:noProof/>
        </w:rPr>
        <w:br w:type="page"/>
      </w:r>
    </w:p>
    <w:p w14:paraId="60194EB0" w14:textId="3B70AD2C" w:rsidR="00A0495F" w:rsidRDefault="00A6152D">
      <w:pPr>
        <w:rPr>
          <w:noProof/>
        </w:rPr>
      </w:pPr>
      <w:r>
        <w:rPr>
          <w:noProof/>
        </w:rPr>
        <w:lastRenderedPageBreak/>
        <w:t>Autoclave Verification and Use Log</w:t>
      </w:r>
      <w:r w:rsidR="00E4661E">
        <w:rPr>
          <w:noProof/>
        </w:rPr>
        <w:t>:</w:t>
      </w:r>
      <w:r w:rsidR="00702AFE">
        <w:rPr>
          <w:noProof/>
        </w:rPr>
        <w:t xml:space="preserve">  </w:t>
      </w:r>
      <w:r w:rsidR="00702AFE" w:rsidRPr="00734BCE">
        <w:rPr>
          <w:noProof/>
        </w:rPr>
        <w:t>(</w:t>
      </w:r>
      <w:r w:rsidR="00702AFE" w:rsidRPr="00734BCE">
        <w:rPr>
          <w:b/>
          <w:noProof/>
        </w:rPr>
        <w:t>example</w:t>
      </w:r>
      <w:r w:rsidR="00734BCE" w:rsidRPr="00734BCE">
        <w:rPr>
          <w:b/>
          <w:noProof/>
        </w:rPr>
        <w:t xml:space="preserve"> only</w:t>
      </w:r>
      <w:r w:rsidR="00E4661E">
        <w:rPr>
          <w:b/>
          <w:noProof/>
        </w:rPr>
        <w:t>,</w:t>
      </w:r>
      <w:r w:rsidR="00734BCE" w:rsidRPr="00734BCE">
        <w:rPr>
          <w:b/>
          <w:noProof/>
        </w:rPr>
        <w:t xml:space="preserve"> the actual log</w:t>
      </w:r>
      <w:r w:rsidR="00E4661E">
        <w:rPr>
          <w:b/>
          <w:noProof/>
        </w:rPr>
        <w:t xml:space="preserve"> may differ in appearance but</w:t>
      </w:r>
      <w:r w:rsidR="00734BCE" w:rsidRPr="00734BCE">
        <w:rPr>
          <w:b/>
          <w:noProof/>
        </w:rPr>
        <w:t xml:space="preserve"> will be </w:t>
      </w:r>
      <w:r w:rsidR="00E4661E">
        <w:rPr>
          <w:b/>
          <w:noProof/>
        </w:rPr>
        <w:t>in a binder</w:t>
      </w:r>
      <w:r w:rsidR="00734BCE" w:rsidRPr="00734BCE">
        <w:rPr>
          <w:b/>
          <w:noProof/>
        </w:rPr>
        <w:t xml:space="preserve"> near the autoclave</w:t>
      </w:r>
      <w:r w:rsidR="00734BCE">
        <w:rPr>
          <w:b/>
          <w:noProof/>
        </w:rPr>
        <w:t>)</w:t>
      </w:r>
      <w:r w:rsidR="00734BCE" w:rsidRPr="00734BCE">
        <w:rPr>
          <w:b/>
          <w:noProof/>
        </w:rPr>
        <w:t>.</w:t>
      </w:r>
      <w:r w:rsidR="00702AFE">
        <w:rPr>
          <w:noProof/>
        </w:rPr>
        <w:t xml:space="preserve">     </w:t>
      </w:r>
    </w:p>
    <w:tbl>
      <w:tblPr>
        <w:tblStyle w:val="TableGrid"/>
        <w:tblW w:w="15452" w:type="dxa"/>
        <w:tblInd w:w="-1281" w:type="dxa"/>
        <w:tblLook w:val="04A0" w:firstRow="1" w:lastRow="0" w:firstColumn="1" w:lastColumn="0" w:noHBand="0" w:noVBand="1"/>
      </w:tblPr>
      <w:tblGrid>
        <w:gridCol w:w="1352"/>
        <w:gridCol w:w="1134"/>
        <w:gridCol w:w="2169"/>
        <w:gridCol w:w="3677"/>
        <w:gridCol w:w="764"/>
        <w:gridCol w:w="772"/>
        <w:gridCol w:w="806"/>
        <w:gridCol w:w="895"/>
        <w:gridCol w:w="1429"/>
        <w:gridCol w:w="1372"/>
        <w:gridCol w:w="1082"/>
      </w:tblGrid>
      <w:tr w:rsidR="006C1190" w14:paraId="132F5BB3" w14:textId="77777777" w:rsidTr="00247841">
        <w:trPr>
          <w:trHeight w:val="1515"/>
        </w:trPr>
        <w:tc>
          <w:tcPr>
            <w:tcW w:w="1352" w:type="dxa"/>
            <w:shd w:val="clear" w:color="auto" w:fill="D5DCE4" w:themeFill="text2" w:themeFillTint="33"/>
            <w:vAlign w:val="center"/>
          </w:tcPr>
          <w:p w14:paraId="45EC904D" w14:textId="77777777" w:rsidR="006C1190" w:rsidRPr="001615E3" w:rsidRDefault="006C1190">
            <w:pPr>
              <w:rPr>
                <w:b/>
                <w:noProof/>
              </w:rPr>
            </w:pPr>
            <w:r w:rsidRPr="001615E3">
              <w:rPr>
                <w:b/>
                <w:noProof/>
              </w:rPr>
              <w:t>Date of run</w:t>
            </w:r>
          </w:p>
          <w:p w14:paraId="1F68B610" w14:textId="77777777" w:rsidR="006C1190" w:rsidRPr="001615E3" w:rsidRDefault="006C1190">
            <w:pPr>
              <w:rPr>
                <w:b/>
                <w:noProof/>
                <w:sz w:val="18"/>
                <w:szCs w:val="18"/>
              </w:rPr>
            </w:pPr>
            <w:r w:rsidRPr="001615E3">
              <w:rPr>
                <w:b/>
                <w:noProof/>
                <w:sz w:val="18"/>
                <w:szCs w:val="18"/>
              </w:rPr>
              <w:t>dd/mm/yyyy</w:t>
            </w:r>
          </w:p>
        </w:tc>
        <w:tc>
          <w:tcPr>
            <w:tcW w:w="1134" w:type="dxa"/>
            <w:shd w:val="clear" w:color="auto" w:fill="D5DCE4" w:themeFill="text2" w:themeFillTint="33"/>
            <w:vAlign w:val="center"/>
          </w:tcPr>
          <w:p w14:paraId="0F1D405C" w14:textId="77777777" w:rsidR="006C1190" w:rsidRPr="001615E3" w:rsidRDefault="006C1190" w:rsidP="006C1190">
            <w:pPr>
              <w:jc w:val="center"/>
              <w:rPr>
                <w:b/>
                <w:noProof/>
              </w:rPr>
            </w:pPr>
            <w:r w:rsidRPr="001615E3">
              <w:rPr>
                <w:b/>
                <w:noProof/>
              </w:rPr>
              <w:t>Time of run</w:t>
            </w:r>
          </w:p>
          <w:p w14:paraId="703AB3E7" w14:textId="77777777" w:rsidR="006C1190" w:rsidRPr="001615E3" w:rsidRDefault="006C1190" w:rsidP="006C1190">
            <w:pPr>
              <w:jc w:val="center"/>
              <w:rPr>
                <w:b/>
                <w:noProof/>
                <w:sz w:val="18"/>
                <w:szCs w:val="18"/>
              </w:rPr>
            </w:pPr>
            <w:r w:rsidRPr="001615E3">
              <w:rPr>
                <w:b/>
                <w:noProof/>
                <w:sz w:val="18"/>
                <w:szCs w:val="18"/>
              </w:rPr>
              <w:t>hh:mm  am/pm</w:t>
            </w:r>
          </w:p>
        </w:tc>
        <w:tc>
          <w:tcPr>
            <w:tcW w:w="2169" w:type="dxa"/>
            <w:shd w:val="clear" w:color="auto" w:fill="D5DCE4" w:themeFill="text2" w:themeFillTint="33"/>
            <w:vAlign w:val="center"/>
          </w:tcPr>
          <w:p w14:paraId="1714A4C0" w14:textId="77777777" w:rsidR="006C1190" w:rsidRPr="001615E3" w:rsidRDefault="006C1190" w:rsidP="00702AFE">
            <w:pPr>
              <w:jc w:val="center"/>
              <w:rPr>
                <w:b/>
                <w:noProof/>
              </w:rPr>
            </w:pPr>
            <w:r w:rsidRPr="001615E3">
              <w:rPr>
                <w:b/>
                <w:noProof/>
              </w:rPr>
              <w:t>Supervisor and Lab of Origin</w:t>
            </w:r>
          </w:p>
          <w:p w14:paraId="0E0108BC" w14:textId="77777777" w:rsidR="006C1190" w:rsidRPr="001615E3" w:rsidRDefault="006C1190" w:rsidP="00702AFE">
            <w:pPr>
              <w:jc w:val="center"/>
              <w:rPr>
                <w:b/>
                <w:noProof/>
                <w:sz w:val="16"/>
                <w:szCs w:val="16"/>
              </w:rPr>
            </w:pPr>
            <w:r w:rsidRPr="001615E3">
              <w:rPr>
                <w:b/>
                <w:noProof/>
                <w:sz w:val="16"/>
                <w:szCs w:val="16"/>
              </w:rPr>
              <w:t>(e.g.</w:t>
            </w:r>
          </w:p>
          <w:p w14:paraId="58B8C380" w14:textId="77777777" w:rsidR="006C1190" w:rsidRPr="001615E3" w:rsidRDefault="006C1190" w:rsidP="00702AFE">
            <w:pPr>
              <w:jc w:val="center"/>
              <w:rPr>
                <w:b/>
                <w:noProof/>
              </w:rPr>
            </w:pPr>
            <w:r w:rsidRPr="001615E3">
              <w:rPr>
                <w:b/>
                <w:noProof/>
                <w:sz w:val="16"/>
                <w:szCs w:val="16"/>
              </w:rPr>
              <w:t>Waterson, CSB 109)</w:t>
            </w:r>
          </w:p>
        </w:tc>
        <w:tc>
          <w:tcPr>
            <w:tcW w:w="3677" w:type="dxa"/>
            <w:shd w:val="clear" w:color="auto" w:fill="D5DCE4" w:themeFill="text2" w:themeFillTint="33"/>
            <w:vAlign w:val="center"/>
          </w:tcPr>
          <w:p w14:paraId="4330EFF9" w14:textId="77777777" w:rsidR="006C1190" w:rsidRPr="001615E3" w:rsidRDefault="006C1190" w:rsidP="00702AFE">
            <w:pPr>
              <w:jc w:val="center"/>
              <w:rPr>
                <w:b/>
                <w:noProof/>
              </w:rPr>
            </w:pPr>
            <w:r w:rsidRPr="001615E3">
              <w:rPr>
                <w:b/>
                <w:noProof/>
              </w:rPr>
              <w:t>Name of Person operating autoclave</w:t>
            </w:r>
          </w:p>
          <w:p w14:paraId="47730191" w14:textId="77777777" w:rsidR="006C1190" w:rsidRPr="001615E3" w:rsidRDefault="006C1190" w:rsidP="00702AFE">
            <w:pPr>
              <w:jc w:val="center"/>
              <w:rPr>
                <w:b/>
                <w:noProof/>
                <w:sz w:val="18"/>
                <w:szCs w:val="18"/>
              </w:rPr>
            </w:pPr>
            <w:r w:rsidRPr="001615E3">
              <w:rPr>
                <w:b/>
                <w:noProof/>
                <w:sz w:val="18"/>
                <w:szCs w:val="18"/>
              </w:rPr>
              <w:t>(e.g., Calvin Hobbes)</w:t>
            </w:r>
          </w:p>
        </w:tc>
        <w:tc>
          <w:tcPr>
            <w:tcW w:w="3237" w:type="dxa"/>
            <w:gridSpan w:val="4"/>
            <w:shd w:val="clear" w:color="auto" w:fill="D5DCE4" w:themeFill="text2" w:themeFillTint="33"/>
            <w:vAlign w:val="center"/>
          </w:tcPr>
          <w:p w14:paraId="220FF6E9" w14:textId="77777777" w:rsidR="006C1190" w:rsidRPr="001615E3" w:rsidRDefault="006C1190" w:rsidP="006C1190">
            <w:pPr>
              <w:jc w:val="center"/>
              <w:rPr>
                <w:b/>
                <w:noProof/>
              </w:rPr>
            </w:pPr>
            <w:r w:rsidRPr="001615E3">
              <w:rPr>
                <w:b/>
                <w:noProof/>
              </w:rPr>
              <w:t>Load type</w:t>
            </w:r>
          </w:p>
          <w:p w14:paraId="59801D50" w14:textId="77777777" w:rsidR="006C1190" w:rsidRDefault="006C1190" w:rsidP="006C1190">
            <w:pPr>
              <w:jc w:val="center"/>
              <w:rPr>
                <w:b/>
                <w:noProof/>
              </w:rPr>
            </w:pPr>
          </w:p>
          <w:p w14:paraId="22F169A5" w14:textId="77777777" w:rsidR="006C1190" w:rsidRPr="001615E3" w:rsidRDefault="006C1190" w:rsidP="006C1190">
            <w:pPr>
              <w:jc w:val="center"/>
              <w:rPr>
                <w:b/>
                <w:noProof/>
              </w:rPr>
            </w:pPr>
            <w:r w:rsidRPr="001615E3">
              <w:rPr>
                <w:b/>
                <w:noProof/>
              </w:rPr>
              <w:t>Check one</w:t>
            </w:r>
          </w:p>
        </w:tc>
        <w:tc>
          <w:tcPr>
            <w:tcW w:w="3883" w:type="dxa"/>
            <w:gridSpan w:val="3"/>
            <w:shd w:val="clear" w:color="auto" w:fill="D5DCE4" w:themeFill="text2" w:themeFillTint="33"/>
            <w:vAlign w:val="center"/>
          </w:tcPr>
          <w:p w14:paraId="226EA1C8" w14:textId="77777777" w:rsidR="006C1190" w:rsidRPr="001615E3" w:rsidRDefault="006C1190" w:rsidP="001615E3">
            <w:pPr>
              <w:jc w:val="center"/>
              <w:rPr>
                <w:b/>
                <w:noProof/>
              </w:rPr>
            </w:pPr>
            <w:r w:rsidRPr="001615E3">
              <w:rPr>
                <w:b/>
                <w:noProof/>
              </w:rPr>
              <w:t>Run verification</w:t>
            </w:r>
          </w:p>
          <w:p w14:paraId="09412A09" w14:textId="77777777" w:rsidR="006C1190" w:rsidRDefault="006C1190" w:rsidP="000C49EA">
            <w:pPr>
              <w:rPr>
                <w:noProof/>
                <w:sz w:val="18"/>
                <w:szCs w:val="18"/>
              </w:rPr>
            </w:pPr>
            <w:r>
              <w:rPr>
                <w:noProof/>
                <w:sz w:val="18"/>
                <w:szCs w:val="18"/>
              </w:rPr>
              <w:t>1.</w:t>
            </w:r>
            <w:r w:rsidRPr="00A622C7">
              <w:rPr>
                <w:noProof/>
                <w:sz w:val="18"/>
                <w:szCs w:val="18"/>
              </w:rPr>
              <w:t>Check all indicating sterility,</w:t>
            </w:r>
          </w:p>
          <w:p w14:paraId="23F64D79" w14:textId="77777777" w:rsidR="006C1190" w:rsidRPr="00A622C7" w:rsidRDefault="006C1190" w:rsidP="000C49EA">
            <w:pPr>
              <w:rPr>
                <w:noProof/>
                <w:sz w:val="18"/>
                <w:szCs w:val="18"/>
              </w:rPr>
            </w:pPr>
            <w:r>
              <w:rPr>
                <w:noProof/>
                <w:sz w:val="18"/>
                <w:szCs w:val="18"/>
              </w:rPr>
              <w:t>2. If not biohazardous</w:t>
            </w:r>
            <w:r w:rsidRPr="00A622C7">
              <w:rPr>
                <w:noProof/>
                <w:sz w:val="18"/>
                <w:szCs w:val="18"/>
              </w:rPr>
              <w:t xml:space="preserve"> a waste load) use N/A.</w:t>
            </w:r>
          </w:p>
          <w:p w14:paraId="3B06E942" w14:textId="59A5C2AC" w:rsidR="006C1190" w:rsidRDefault="006C1190" w:rsidP="000C49EA">
            <w:pPr>
              <w:rPr>
                <w:noProof/>
              </w:rPr>
            </w:pPr>
            <w:r>
              <w:rPr>
                <w:noProof/>
                <w:sz w:val="18"/>
                <w:szCs w:val="18"/>
              </w:rPr>
              <w:t xml:space="preserve">3.  </w:t>
            </w:r>
            <w:r w:rsidRPr="00A622C7">
              <w:rPr>
                <w:noProof/>
                <w:sz w:val="18"/>
                <w:szCs w:val="18"/>
              </w:rPr>
              <w:t>Note:  chemical and</w:t>
            </w:r>
            <w:r w:rsidR="00E4661E">
              <w:rPr>
                <w:noProof/>
                <w:sz w:val="18"/>
                <w:szCs w:val="18"/>
              </w:rPr>
              <w:t>/or</w:t>
            </w:r>
            <w:r w:rsidRPr="00A622C7">
              <w:rPr>
                <w:noProof/>
                <w:sz w:val="18"/>
                <w:szCs w:val="18"/>
              </w:rPr>
              <w:t xml:space="preserve"> bioindicators mandatory for decontamination of biohazardous waste</w:t>
            </w:r>
          </w:p>
        </w:tc>
      </w:tr>
      <w:tr w:rsidR="006C1190" w14:paraId="69509C74" w14:textId="77777777" w:rsidTr="00247841">
        <w:trPr>
          <w:trHeight w:val="1290"/>
        </w:trPr>
        <w:tc>
          <w:tcPr>
            <w:tcW w:w="1352" w:type="dxa"/>
            <w:shd w:val="clear" w:color="auto" w:fill="D5DCE4" w:themeFill="text2" w:themeFillTint="33"/>
          </w:tcPr>
          <w:p w14:paraId="1ADDA9E3" w14:textId="77777777" w:rsidR="000C49EA" w:rsidRDefault="000C49EA">
            <w:pPr>
              <w:rPr>
                <w:noProof/>
              </w:rPr>
            </w:pPr>
          </w:p>
        </w:tc>
        <w:tc>
          <w:tcPr>
            <w:tcW w:w="1134" w:type="dxa"/>
            <w:shd w:val="clear" w:color="auto" w:fill="D5DCE4" w:themeFill="text2" w:themeFillTint="33"/>
          </w:tcPr>
          <w:p w14:paraId="44CB245C" w14:textId="77777777" w:rsidR="000C49EA" w:rsidRDefault="000C49EA">
            <w:pPr>
              <w:rPr>
                <w:noProof/>
              </w:rPr>
            </w:pPr>
          </w:p>
        </w:tc>
        <w:tc>
          <w:tcPr>
            <w:tcW w:w="2169" w:type="dxa"/>
            <w:shd w:val="clear" w:color="auto" w:fill="D5DCE4" w:themeFill="text2" w:themeFillTint="33"/>
          </w:tcPr>
          <w:p w14:paraId="403EAE6B" w14:textId="77777777" w:rsidR="000C49EA" w:rsidRDefault="000C49EA">
            <w:pPr>
              <w:rPr>
                <w:noProof/>
              </w:rPr>
            </w:pPr>
          </w:p>
        </w:tc>
        <w:tc>
          <w:tcPr>
            <w:tcW w:w="3677" w:type="dxa"/>
            <w:shd w:val="clear" w:color="auto" w:fill="D5DCE4" w:themeFill="text2" w:themeFillTint="33"/>
          </w:tcPr>
          <w:p w14:paraId="3FB62646" w14:textId="77777777" w:rsidR="000C49EA" w:rsidRDefault="000C49EA">
            <w:pPr>
              <w:rPr>
                <w:noProof/>
              </w:rPr>
            </w:pPr>
          </w:p>
        </w:tc>
        <w:tc>
          <w:tcPr>
            <w:tcW w:w="764" w:type="dxa"/>
            <w:shd w:val="clear" w:color="auto" w:fill="D5DCE4" w:themeFill="text2" w:themeFillTint="33"/>
          </w:tcPr>
          <w:p w14:paraId="49E71861" w14:textId="77777777" w:rsidR="001615E3" w:rsidRPr="001615E3" w:rsidRDefault="001615E3" w:rsidP="001615E3">
            <w:pPr>
              <w:jc w:val="center"/>
              <w:rPr>
                <w:b/>
                <w:noProof/>
              </w:rPr>
            </w:pPr>
          </w:p>
          <w:p w14:paraId="419F2FFC" w14:textId="77777777" w:rsidR="000C49EA" w:rsidRPr="001615E3" w:rsidRDefault="000C49EA" w:rsidP="001615E3">
            <w:pPr>
              <w:jc w:val="center"/>
              <w:rPr>
                <w:b/>
                <w:noProof/>
              </w:rPr>
            </w:pPr>
            <w:r w:rsidRPr="001615E3">
              <w:rPr>
                <w:b/>
                <w:noProof/>
              </w:rPr>
              <w:t>Solid waste</w:t>
            </w:r>
          </w:p>
        </w:tc>
        <w:tc>
          <w:tcPr>
            <w:tcW w:w="772" w:type="dxa"/>
            <w:shd w:val="clear" w:color="auto" w:fill="D5DCE4" w:themeFill="text2" w:themeFillTint="33"/>
          </w:tcPr>
          <w:p w14:paraId="13009BDC" w14:textId="77777777" w:rsidR="001615E3" w:rsidRPr="001615E3" w:rsidRDefault="001615E3" w:rsidP="001615E3">
            <w:pPr>
              <w:jc w:val="center"/>
              <w:rPr>
                <w:b/>
                <w:noProof/>
              </w:rPr>
            </w:pPr>
          </w:p>
          <w:p w14:paraId="1967FB13" w14:textId="77777777" w:rsidR="000C49EA" w:rsidRPr="001615E3" w:rsidRDefault="000C49EA" w:rsidP="001615E3">
            <w:pPr>
              <w:jc w:val="center"/>
              <w:rPr>
                <w:b/>
                <w:noProof/>
              </w:rPr>
            </w:pPr>
            <w:r w:rsidRPr="001615E3">
              <w:rPr>
                <w:b/>
                <w:noProof/>
              </w:rPr>
              <w:t>Liquid</w:t>
            </w:r>
          </w:p>
          <w:p w14:paraId="4517CB90" w14:textId="77777777" w:rsidR="000C49EA" w:rsidRPr="001615E3" w:rsidRDefault="000C49EA" w:rsidP="001615E3">
            <w:pPr>
              <w:jc w:val="center"/>
              <w:rPr>
                <w:b/>
                <w:noProof/>
              </w:rPr>
            </w:pPr>
            <w:r w:rsidRPr="001615E3">
              <w:rPr>
                <w:b/>
                <w:noProof/>
              </w:rPr>
              <w:t>waste</w:t>
            </w:r>
          </w:p>
        </w:tc>
        <w:tc>
          <w:tcPr>
            <w:tcW w:w="806" w:type="dxa"/>
            <w:shd w:val="clear" w:color="auto" w:fill="D5DCE4" w:themeFill="text2" w:themeFillTint="33"/>
          </w:tcPr>
          <w:p w14:paraId="3CE92DFA" w14:textId="77777777" w:rsidR="001615E3" w:rsidRPr="001615E3" w:rsidRDefault="001615E3" w:rsidP="001615E3">
            <w:pPr>
              <w:jc w:val="center"/>
              <w:rPr>
                <w:b/>
                <w:noProof/>
              </w:rPr>
            </w:pPr>
          </w:p>
          <w:p w14:paraId="5895A16B" w14:textId="77777777" w:rsidR="000C49EA" w:rsidRPr="001615E3" w:rsidRDefault="000C49EA" w:rsidP="001615E3">
            <w:pPr>
              <w:jc w:val="center"/>
              <w:rPr>
                <w:b/>
                <w:noProof/>
              </w:rPr>
            </w:pPr>
            <w:r w:rsidRPr="001615E3">
              <w:rPr>
                <w:b/>
                <w:noProof/>
              </w:rPr>
              <w:t>Solids</w:t>
            </w:r>
          </w:p>
        </w:tc>
        <w:tc>
          <w:tcPr>
            <w:tcW w:w="895" w:type="dxa"/>
            <w:shd w:val="clear" w:color="auto" w:fill="D5DCE4" w:themeFill="text2" w:themeFillTint="33"/>
          </w:tcPr>
          <w:p w14:paraId="7F5E584A" w14:textId="77777777" w:rsidR="001615E3" w:rsidRPr="001615E3" w:rsidRDefault="001615E3" w:rsidP="001615E3">
            <w:pPr>
              <w:jc w:val="center"/>
              <w:rPr>
                <w:b/>
                <w:noProof/>
              </w:rPr>
            </w:pPr>
          </w:p>
          <w:p w14:paraId="616E0797" w14:textId="77777777" w:rsidR="000C49EA" w:rsidRPr="001615E3" w:rsidRDefault="000C49EA" w:rsidP="001615E3">
            <w:pPr>
              <w:jc w:val="center"/>
              <w:rPr>
                <w:b/>
                <w:noProof/>
              </w:rPr>
            </w:pPr>
            <w:r w:rsidRPr="001615E3">
              <w:rPr>
                <w:b/>
                <w:noProof/>
              </w:rPr>
              <w:t>liquids</w:t>
            </w:r>
          </w:p>
        </w:tc>
        <w:tc>
          <w:tcPr>
            <w:tcW w:w="1429" w:type="dxa"/>
            <w:shd w:val="clear" w:color="auto" w:fill="D5DCE4" w:themeFill="text2" w:themeFillTint="33"/>
          </w:tcPr>
          <w:p w14:paraId="55261DAC" w14:textId="77777777" w:rsidR="001615E3" w:rsidRPr="001615E3" w:rsidRDefault="001615E3" w:rsidP="001615E3">
            <w:pPr>
              <w:jc w:val="center"/>
              <w:rPr>
                <w:b/>
                <w:noProof/>
              </w:rPr>
            </w:pPr>
          </w:p>
          <w:p w14:paraId="324D25F4" w14:textId="77777777" w:rsidR="000C49EA" w:rsidRPr="001615E3" w:rsidRDefault="000C49EA" w:rsidP="001615E3">
            <w:pPr>
              <w:jc w:val="center"/>
              <w:rPr>
                <w:b/>
                <w:noProof/>
              </w:rPr>
            </w:pPr>
            <w:r w:rsidRPr="001615E3">
              <w:rPr>
                <w:b/>
                <w:noProof/>
              </w:rPr>
              <w:t>Run Parameters achieved?</w:t>
            </w:r>
          </w:p>
          <w:p w14:paraId="54B5CCA5" w14:textId="77777777" w:rsidR="00A622C7" w:rsidRPr="001615E3" w:rsidRDefault="00A622C7" w:rsidP="001615E3">
            <w:pPr>
              <w:jc w:val="center"/>
              <w:rPr>
                <w:b/>
                <w:noProof/>
                <w:sz w:val="18"/>
                <w:szCs w:val="18"/>
              </w:rPr>
            </w:pPr>
            <w:r w:rsidRPr="001615E3">
              <w:rPr>
                <w:b/>
                <w:noProof/>
                <w:sz w:val="18"/>
                <w:szCs w:val="18"/>
              </w:rPr>
              <w:t>(Yes or No)</w:t>
            </w:r>
          </w:p>
        </w:tc>
        <w:tc>
          <w:tcPr>
            <w:tcW w:w="1372" w:type="dxa"/>
            <w:shd w:val="clear" w:color="auto" w:fill="D5DCE4" w:themeFill="text2" w:themeFillTint="33"/>
          </w:tcPr>
          <w:p w14:paraId="5D78A8F6" w14:textId="77777777" w:rsidR="001615E3" w:rsidRPr="001615E3" w:rsidRDefault="001615E3" w:rsidP="006C1190">
            <w:pPr>
              <w:jc w:val="center"/>
              <w:rPr>
                <w:b/>
                <w:noProof/>
              </w:rPr>
            </w:pPr>
          </w:p>
          <w:p w14:paraId="78F6C918" w14:textId="77777777" w:rsidR="000C49EA" w:rsidRPr="001615E3" w:rsidRDefault="000C49EA" w:rsidP="006C1190">
            <w:pPr>
              <w:jc w:val="center"/>
              <w:rPr>
                <w:b/>
                <w:noProof/>
              </w:rPr>
            </w:pPr>
            <w:r w:rsidRPr="001615E3">
              <w:rPr>
                <w:b/>
                <w:noProof/>
              </w:rPr>
              <w:t>Chemical indicator colour change</w:t>
            </w:r>
          </w:p>
          <w:p w14:paraId="2E8D94DB" w14:textId="77777777" w:rsidR="00A622C7" w:rsidRPr="001615E3" w:rsidRDefault="00A622C7" w:rsidP="006C1190">
            <w:pPr>
              <w:jc w:val="center"/>
              <w:rPr>
                <w:b/>
                <w:noProof/>
              </w:rPr>
            </w:pPr>
            <w:r w:rsidRPr="001615E3">
              <w:rPr>
                <w:b/>
                <w:noProof/>
                <w:sz w:val="18"/>
                <w:szCs w:val="18"/>
              </w:rPr>
              <w:t>(P=Pass, F=Fail</w:t>
            </w:r>
            <w:r w:rsidRPr="001615E3">
              <w:rPr>
                <w:b/>
                <w:noProof/>
              </w:rPr>
              <w:t>)</w:t>
            </w:r>
          </w:p>
        </w:tc>
        <w:tc>
          <w:tcPr>
            <w:tcW w:w="1082" w:type="dxa"/>
            <w:shd w:val="clear" w:color="auto" w:fill="D5DCE4" w:themeFill="text2" w:themeFillTint="33"/>
          </w:tcPr>
          <w:p w14:paraId="08946835" w14:textId="61DA07F6" w:rsidR="000C49EA" w:rsidRDefault="000C49EA" w:rsidP="006C1190">
            <w:pPr>
              <w:jc w:val="center"/>
              <w:rPr>
                <w:noProof/>
              </w:rPr>
            </w:pPr>
            <w:r>
              <w:rPr>
                <w:noProof/>
              </w:rPr>
              <w:t>B</w:t>
            </w:r>
            <w:r w:rsidR="009A65EA">
              <w:rPr>
                <w:noProof/>
              </w:rPr>
              <w:t>I or S</w:t>
            </w:r>
            <w:r w:rsidR="00326566">
              <w:rPr>
                <w:noProof/>
              </w:rPr>
              <w:t>CI</w:t>
            </w:r>
            <w:r>
              <w:rPr>
                <w:noProof/>
              </w:rPr>
              <w:t xml:space="preserve"> shows load sterility</w:t>
            </w:r>
          </w:p>
          <w:p w14:paraId="406E7A24" w14:textId="77777777" w:rsidR="00A622C7" w:rsidRPr="00A622C7" w:rsidRDefault="00A622C7" w:rsidP="006C1190">
            <w:pPr>
              <w:jc w:val="center"/>
              <w:rPr>
                <w:noProof/>
                <w:sz w:val="18"/>
                <w:szCs w:val="18"/>
              </w:rPr>
            </w:pPr>
            <w:r w:rsidRPr="00A622C7">
              <w:rPr>
                <w:noProof/>
                <w:sz w:val="18"/>
                <w:szCs w:val="18"/>
              </w:rPr>
              <w:t>(P=Pass, F=Fail)</w:t>
            </w:r>
          </w:p>
        </w:tc>
      </w:tr>
      <w:tr w:rsidR="006C1190" w14:paraId="44924A4B" w14:textId="77777777" w:rsidTr="00247841">
        <w:trPr>
          <w:trHeight w:val="255"/>
        </w:trPr>
        <w:tc>
          <w:tcPr>
            <w:tcW w:w="1352" w:type="dxa"/>
          </w:tcPr>
          <w:p w14:paraId="548F0520" w14:textId="77777777" w:rsidR="000C49EA" w:rsidRDefault="000C49EA">
            <w:pPr>
              <w:rPr>
                <w:noProof/>
              </w:rPr>
            </w:pPr>
          </w:p>
        </w:tc>
        <w:tc>
          <w:tcPr>
            <w:tcW w:w="1134" w:type="dxa"/>
          </w:tcPr>
          <w:p w14:paraId="0DC4878D" w14:textId="77777777" w:rsidR="000C49EA" w:rsidRDefault="000C49EA">
            <w:pPr>
              <w:rPr>
                <w:noProof/>
              </w:rPr>
            </w:pPr>
          </w:p>
        </w:tc>
        <w:tc>
          <w:tcPr>
            <w:tcW w:w="2169" w:type="dxa"/>
          </w:tcPr>
          <w:p w14:paraId="4790E76A" w14:textId="77777777" w:rsidR="000C49EA" w:rsidRDefault="000C49EA">
            <w:pPr>
              <w:rPr>
                <w:noProof/>
              </w:rPr>
            </w:pPr>
          </w:p>
        </w:tc>
        <w:tc>
          <w:tcPr>
            <w:tcW w:w="3677" w:type="dxa"/>
          </w:tcPr>
          <w:p w14:paraId="1D0ABA62" w14:textId="77777777" w:rsidR="000C49EA" w:rsidRDefault="000C49EA">
            <w:pPr>
              <w:rPr>
                <w:noProof/>
              </w:rPr>
            </w:pPr>
          </w:p>
        </w:tc>
        <w:tc>
          <w:tcPr>
            <w:tcW w:w="764" w:type="dxa"/>
          </w:tcPr>
          <w:p w14:paraId="3F9CF228" w14:textId="77777777" w:rsidR="000C49EA" w:rsidRDefault="000C49EA">
            <w:pPr>
              <w:rPr>
                <w:noProof/>
              </w:rPr>
            </w:pPr>
          </w:p>
        </w:tc>
        <w:tc>
          <w:tcPr>
            <w:tcW w:w="772" w:type="dxa"/>
          </w:tcPr>
          <w:p w14:paraId="0302B6FC" w14:textId="77777777" w:rsidR="000C49EA" w:rsidRDefault="000C49EA">
            <w:pPr>
              <w:rPr>
                <w:noProof/>
              </w:rPr>
            </w:pPr>
          </w:p>
        </w:tc>
        <w:tc>
          <w:tcPr>
            <w:tcW w:w="806" w:type="dxa"/>
          </w:tcPr>
          <w:p w14:paraId="1A329BD8" w14:textId="77777777" w:rsidR="000C49EA" w:rsidRDefault="000C49EA">
            <w:pPr>
              <w:rPr>
                <w:noProof/>
              </w:rPr>
            </w:pPr>
          </w:p>
        </w:tc>
        <w:tc>
          <w:tcPr>
            <w:tcW w:w="895" w:type="dxa"/>
          </w:tcPr>
          <w:p w14:paraId="22916D16" w14:textId="77777777" w:rsidR="000C49EA" w:rsidRDefault="000C49EA">
            <w:pPr>
              <w:rPr>
                <w:noProof/>
              </w:rPr>
            </w:pPr>
          </w:p>
        </w:tc>
        <w:tc>
          <w:tcPr>
            <w:tcW w:w="1429" w:type="dxa"/>
          </w:tcPr>
          <w:p w14:paraId="4012B7A3" w14:textId="77777777" w:rsidR="000C49EA" w:rsidRDefault="000C49EA">
            <w:pPr>
              <w:rPr>
                <w:noProof/>
              </w:rPr>
            </w:pPr>
          </w:p>
        </w:tc>
        <w:tc>
          <w:tcPr>
            <w:tcW w:w="1372" w:type="dxa"/>
          </w:tcPr>
          <w:p w14:paraId="291BCF78" w14:textId="77777777" w:rsidR="000C49EA" w:rsidRDefault="000C49EA">
            <w:pPr>
              <w:rPr>
                <w:noProof/>
              </w:rPr>
            </w:pPr>
          </w:p>
        </w:tc>
        <w:tc>
          <w:tcPr>
            <w:tcW w:w="1082" w:type="dxa"/>
          </w:tcPr>
          <w:p w14:paraId="2AF2ED9C" w14:textId="77777777" w:rsidR="000C49EA" w:rsidRDefault="000C49EA">
            <w:pPr>
              <w:rPr>
                <w:noProof/>
              </w:rPr>
            </w:pPr>
          </w:p>
        </w:tc>
      </w:tr>
      <w:tr w:rsidR="006C1190" w14:paraId="644381DE" w14:textId="77777777" w:rsidTr="00247841">
        <w:trPr>
          <w:trHeight w:val="270"/>
        </w:trPr>
        <w:tc>
          <w:tcPr>
            <w:tcW w:w="1352" w:type="dxa"/>
          </w:tcPr>
          <w:p w14:paraId="3B390A2B" w14:textId="77777777" w:rsidR="000C49EA" w:rsidRDefault="000C49EA">
            <w:pPr>
              <w:rPr>
                <w:noProof/>
              </w:rPr>
            </w:pPr>
          </w:p>
        </w:tc>
        <w:tc>
          <w:tcPr>
            <w:tcW w:w="1134" w:type="dxa"/>
          </w:tcPr>
          <w:p w14:paraId="1647F52E" w14:textId="77777777" w:rsidR="000C49EA" w:rsidRDefault="000C49EA">
            <w:pPr>
              <w:rPr>
                <w:noProof/>
              </w:rPr>
            </w:pPr>
          </w:p>
        </w:tc>
        <w:tc>
          <w:tcPr>
            <w:tcW w:w="2169" w:type="dxa"/>
          </w:tcPr>
          <w:p w14:paraId="6195AC37" w14:textId="77777777" w:rsidR="000C49EA" w:rsidRDefault="000C49EA">
            <w:pPr>
              <w:rPr>
                <w:noProof/>
              </w:rPr>
            </w:pPr>
          </w:p>
        </w:tc>
        <w:tc>
          <w:tcPr>
            <w:tcW w:w="3677" w:type="dxa"/>
          </w:tcPr>
          <w:p w14:paraId="45FCB743" w14:textId="77777777" w:rsidR="000C49EA" w:rsidRDefault="000C49EA">
            <w:pPr>
              <w:rPr>
                <w:noProof/>
              </w:rPr>
            </w:pPr>
          </w:p>
        </w:tc>
        <w:tc>
          <w:tcPr>
            <w:tcW w:w="764" w:type="dxa"/>
          </w:tcPr>
          <w:p w14:paraId="0B0F53CB" w14:textId="77777777" w:rsidR="000C49EA" w:rsidRDefault="000C49EA">
            <w:pPr>
              <w:rPr>
                <w:noProof/>
              </w:rPr>
            </w:pPr>
          </w:p>
        </w:tc>
        <w:tc>
          <w:tcPr>
            <w:tcW w:w="772" w:type="dxa"/>
          </w:tcPr>
          <w:p w14:paraId="660E4D0A" w14:textId="77777777" w:rsidR="000C49EA" w:rsidRDefault="000C49EA">
            <w:pPr>
              <w:rPr>
                <w:noProof/>
              </w:rPr>
            </w:pPr>
          </w:p>
        </w:tc>
        <w:tc>
          <w:tcPr>
            <w:tcW w:w="806" w:type="dxa"/>
          </w:tcPr>
          <w:p w14:paraId="4DAE5E9C" w14:textId="77777777" w:rsidR="000C49EA" w:rsidRDefault="000C49EA">
            <w:pPr>
              <w:rPr>
                <w:noProof/>
              </w:rPr>
            </w:pPr>
          </w:p>
        </w:tc>
        <w:tc>
          <w:tcPr>
            <w:tcW w:w="895" w:type="dxa"/>
          </w:tcPr>
          <w:p w14:paraId="357068AE" w14:textId="77777777" w:rsidR="000C49EA" w:rsidRDefault="000C49EA">
            <w:pPr>
              <w:rPr>
                <w:noProof/>
              </w:rPr>
            </w:pPr>
          </w:p>
        </w:tc>
        <w:tc>
          <w:tcPr>
            <w:tcW w:w="1429" w:type="dxa"/>
          </w:tcPr>
          <w:p w14:paraId="346CA52B" w14:textId="77777777" w:rsidR="000C49EA" w:rsidRDefault="000C49EA">
            <w:pPr>
              <w:rPr>
                <w:noProof/>
              </w:rPr>
            </w:pPr>
          </w:p>
        </w:tc>
        <w:tc>
          <w:tcPr>
            <w:tcW w:w="1372" w:type="dxa"/>
          </w:tcPr>
          <w:p w14:paraId="470920D0" w14:textId="77777777" w:rsidR="000C49EA" w:rsidRDefault="000C49EA">
            <w:pPr>
              <w:rPr>
                <w:noProof/>
              </w:rPr>
            </w:pPr>
          </w:p>
        </w:tc>
        <w:tc>
          <w:tcPr>
            <w:tcW w:w="1082" w:type="dxa"/>
          </w:tcPr>
          <w:p w14:paraId="443C9C43" w14:textId="77777777" w:rsidR="000C49EA" w:rsidRDefault="000C49EA">
            <w:pPr>
              <w:rPr>
                <w:noProof/>
              </w:rPr>
            </w:pPr>
          </w:p>
        </w:tc>
      </w:tr>
      <w:tr w:rsidR="006C1190" w14:paraId="11A5C0A1" w14:textId="77777777" w:rsidTr="00247841">
        <w:trPr>
          <w:trHeight w:val="255"/>
        </w:trPr>
        <w:tc>
          <w:tcPr>
            <w:tcW w:w="1352" w:type="dxa"/>
          </w:tcPr>
          <w:p w14:paraId="0CD9FF16" w14:textId="77777777" w:rsidR="000C49EA" w:rsidRDefault="000C49EA">
            <w:pPr>
              <w:rPr>
                <w:noProof/>
              </w:rPr>
            </w:pPr>
          </w:p>
        </w:tc>
        <w:tc>
          <w:tcPr>
            <w:tcW w:w="1134" w:type="dxa"/>
          </w:tcPr>
          <w:p w14:paraId="221BB5E0" w14:textId="77777777" w:rsidR="000C49EA" w:rsidRDefault="000C49EA">
            <w:pPr>
              <w:rPr>
                <w:noProof/>
              </w:rPr>
            </w:pPr>
          </w:p>
        </w:tc>
        <w:tc>
          <w:tcPr>
            <w:tcW w:w="2169" w:type="dxa"/>
          </w:tcPr>
          <w:p w14:paraId="1C1D25C6" w14:textId="77777777" w:rsidR="000C49EA" w:rsidRDefault="000C49EA">
            <w:pPr>
              <w:rPr>
                <w:noProof/>
              </w:rPr>
            </w:pPr>
          </w:p>
        </w:tc>
        <w:tc>
          <w:tcPr>
            <w:tcW w:w="3677" w:type="dxa"/>
          </w:tcPr>
          <w:p w14:paraId="253ED6C7" w14:textId="77777777" w:rsidR="000C49EA" w:rsidRDefault="000C49EA">
            <w:pPr>
              <w:rPr>
                <w:noProof/>
              </w:rPr>
            </w:pPr>
          </w:p>
        </w:tc>
        <w:tc>
          <w:tcPr>
            <w:tcW w:w="764" w:type="dxa"/>
          </w:tcPr>
          <w:p w14:paraId="76C24C75" w14:textId="77777777" w:rsidR="000C49EA" w:rsidRDefault="000C49EA">
            <w:pPr>
              <w:rPr>
                <w:noProof/>
              </w:rPr>
            </w:pPr>
          </w:p>
        </w:tc>
        <w:tc>
          <w:tcPr>
            <w:tcW w:w="772" w:type="dxa"/>
          </w:tcPr>
          <w:p w14:paraId="16FC1F3D" w14:textId="77777777" w:rsidR="000C49EA" w:rsidRDefault="000C49EA">
            <w:pPr>
              <w:rPr>
                <w:noProof/>
              </w:rPr>
            </w:pPr>
          </w:p>
        </w:tc>
        <w:tc>
          <w:tcPr>
            <w:tcW w:w="806" w:type="dxa"/>
          </w:tcPr>
          <w:p w14:paraId="61472F04" w14:textId="77777777" w:rsidR="000C49EA" w:rsidRDefault="000C49EA">
            <w:pPr>
              <w:rPr>
                <w:noProof/>
              </w:rPr>
            </w:pPr>
          </w:p>
        </w:tc>
        <w:tc>
          <w:tcPr>
            <w:tcW w:w="895" w:type="dxa"/>
          </w:tcPr>
          <w:p w14:paraId="02E38DB7" w14:textId="77777777" w:rsidR="000C49EA" w:rsidRDefault="000C49EA">
            <w:pPr>
              <w:rPr>
                <w:noProof/>
              </w:rPr>
            </w:pPr>
          </w:p>
        </w:tc>
        <w:tc>
          <w:tcPr>
            <w:tcW w:w="1429" w:type="dxa"/>
          </w:tcPr>
          <w:p w14:paraId="6EC0501D" w14:textId="77777777" w:rsidR="000C49EA" w:rsidRDefault="000C49EA">
            <w:pPr>
              <w:rPr>
                <w:noProof/>
              </w:rPr>
            </w:pPr>
          </w:p>
        </w:tc>
        <w:tc>
          <w:tcPr>
            <w:tcW w:w="1372" w:type="dxa"/>
          </w:tcPr>
          <w:p w14:paraId="62CE4FF0" w14:textId="77777777" w:rsidR="000C49EA" w:rsidRDefault="000C49EA">
            <w:pPr>
              <w:rPr>
                <w:noProof/>
              </w:rPr>
            </w:pPr>
          </w:p>
        </w:tc>
        <w:tc>
          <w:tcPr>
            <w:tcW w:w="1082" w:type="dxa"/>
          </w:tcPr>
          <w:p w14:paraId="1FDD8E38" w14:textId="77777777" w:rsidR="000C49EA" w:rsidRDefault="000C49EA">
            <w:pPr>
              <w:rPr>
                <w:noProof/>
              </w:rPr>
            </w:pPr>
          </w:p>
        </w:tc>
      </w:tr>
      <w:tr w:rsidR="006C1190" w14:paraId="5576C9C1" w14:textId="77777777" w:rsidTr="00247841">
        <w:trPr>
          <w:trHeight w:val="270"/>
        </w:trPr>
        <w:tc>
          <w:tcPr>
            <w:tcW w:w="1352" w:type="dxa"/>
          </w:tcPr>
          <w:p w14:paraId="1EDBA281" w14:textId="77777777" w:rsidR="000C49EA" w:rsidRDefault="000C49EA">
            <w:pPr>
              <w:rPr>
                <w:noProof/>
              </w:rPr>
            </w:pPr>
          </w:p>
        </w:tc>
        <w:tc>
          <w:tcPr>
            <w:tcW w:w="1134" w:type="dxa"/>
          </w:tcPr>
          <w:p w14:paraId="6AF5E350" w14:textId="77777777" w:rsidR="000C49EA" w:rsidRDefault="000C49EA">
            <w:pPr>
              <w:rPr>
                <w:noProof/>
              </w:rPr>
            </w:pPr>
          </w:p>
        </w:tc>
        <w:tc>
          <w:tcPr>
            <w:tcW w:w="2169" w:type="dxa"/>
          </w:tcPr>
          <w:p w14:paraId="761E5398" w14:textId="77777777" w:rsidR="000C49EA" w:rsidRDefault="000C49EA">
            <w:pPr>
              <w:rPr>
                <w:noProof/>
              </w:rPr>
            </w:pPr>
          </w:p>
        </w:tc>
        <w:tc>
          <w:tcPr>
            <w:tcW w:w="3677" w:type="dxa"/>
          </w:tcPr>
          <w:p w14:paraId="0479DED7" w14:textId="77777777" w:rsidR="000C49EA" w:rsidRDefault="000C49EA">
            <w:pPr>
              <w:rPr>
                <w:noProof/>
              </w:rPr>
            </w:pPr>
          </w:p>
        </w:tc>
        <w:tc>
          <w:tcPr>
            <w:tcW w:w="764" w:type="dxa"/>
          </w:tcPr>
          <w:p w14:paraId="526691E1" w14:textId="77777777" w:rsidR="000C49EA" w:rsidRDefault="000C49EA">
            <w:pPr>
              <w:rPr>
                <w:noProof/>
              </w:rPr>
            </w:pPr>
          </w:p>
        </w:tc>
        <w:tc>
          <w:tcPr>
            <w:tcW w:w="772" w:type="dxa"/>
          </w:tcPr>
          <w:p w14:paraId="43F75249" w14:textId="77777777" w:rsidR="000C49EA" w:rsidRDefault="000C49EA">
            <w:pPr>
              <w:rPr>
                <w:noProof/>
              </w:rPr>
            </w:pPr>
          </w:p>
        </w:tc>
        <w:tc>
          <w:tcPr>
            <w:tcW w:w="806" w:type="dxa"/>
          </w:tcPr>
          <w:p w14:paraId="021C836E" w14:textId="77777777" w:rsidR="000C49EA" w:rsidRDefault="000C49EA">
            <w:pPr>
              <w:rPr>
                <w:noProof/>
              </w:rPr>
            </w:pPr>
          </w:p>
        </w:tc>
        <w:tc>
          <w:tcPr>
            <w:tcW w:w="895" w:type="dxa"/>
          </w:tcPr>
          <w:p w14:paraId="1AEABC53" w14:textId="77777777" w:rsidR="000C49EA" w:rsidRDefault="000C49EA">
            <w:pPr>
              <w:rPr>
                <w:noProof/>
              </w:rPr>
            </w:pPr>
          </w:p>
        </w:tc>
        <w:tc>
          <w:tcPr>
            <w:tcW w:w="1429" w:type="dxa"/>
          </w:tcPr>
          <w:p w14:paraId="3A4779D2" w14:textId="77777777" w:rsidR="000C49EA" w:rsidRDefault="000C49EA">
            <w:pPr>
              <w:rPr>
                <w:noProof/>
              </w:rPr>
            </w:pPr>
          </w:p>
        </w:tc>
        <w:tc>
          <w:tcPr>
            <w:tcW w:w="1372" w:type="dxa"/>
          </w:tcPr>
          <w:p w14:paraId="63194A93" w14:textId="77777777" w:rsidR="000C49EA" w:rsidRDefault="000C49EA">
            <w:pPr>
              <w:rPr>
                <w:noProof/>
              </w:rPr>
            </w:pPr>
          </w:p>
        </w:tc>
        <w:tc>
          <w:tcPr>
            <w:tcW w:w="1082" w:type="dxa"/>
          </w:tcPr>
          <w:p w14:paraId="5C4EC8B6" w14:textId="77777777" w:rsidR="000C49EA" w:rsidRDefault="000C49EA">
            <w:pPr>
              <w:rPr>
                <w:noProof/>
              </w:rPr>
            </w:pPr>
          </w:p>
        </w:tc>
      </w:tr>
      <w:tr w:rsidR="006C1190" w14:paraId="1108976A" w14:textId="77777777" w:rsidTr="00247841">
        <w:trPr>
          <w:trHeight w:val="255"/>
        </w:trPr>
        <w:tc>
          <w:tcPr>
            <w:tcW w:w="1352" w:type="dxa"/>
          </w:tcPr>
          <w:p w14:paraId="4926D092" w14:textId="77777777" w:rsidR="000C49EA" w:rsidRDefault="000C49EA">
            <w:pPr>
              <w:rPr>
                <w:noProof/>
              </w:rPr>
            </w:pPr>
          </w:p>
        </w:tc>
        <w:tc>
          <w:tcPr>
            <w:tcW w:w="1134" w:type="dxa"/>
          </w:tcPr>
          <w:p w14:paraId="711C5A9C" w14:textId="77777777" w:rsidR="000C49EA" w:rsidRDefault="000C49EA">
            <w:pPr>
              <w:rPr>
                <w:noProof/>
              </w:rPr>
            </w:pPr>
          </w:p>
        </w:tc>
        <w:tc>
          <w:tcPr>
            <w:tcW w:w="2169" w:type="dxa"/>
          </w:tcPr>
          <w:p w14:paraId="67CD1040" w14:textId="77777777" w:rsidR="000C49EA" w:rsidRDefault="000C49EA">
            <w:pPr>
              <w:rPr>
                <w:noProof/>
              </w:rPr>
            </w:pPr>
          </w:p>
        </w:tc>
        <w:tc>
          <w:tcPr>
            <w:tcW w:w="3677" w:type="dxa"/>
          </w:tcPr>
          <w:p w14:paraId="40F55193" w14:textId="77777777" w:rsidR="000C49EA" w:rsidRDefault="000C49EA">
            <w:pPr>
              <w:rPr>
                <w:noProof/>
              </w:rPr>
            </w:pPr>
          </w:p>
        </w:tc>
        <w:tc>
          <w:tcPr>
            <w:tcW w:w="764" w:type="dxa"/>
          </w:tcPr>
          <w:p w14:paraId="1E474494" w14:textId="77777777" w:rsidR="000C49EA" w:rsidRDefault="000C49EA">
            <w:pPr>
              <w:rPr>
                <w:noProof/>
              </w:rPr>
            </w:pPr>
          </w:p>
        </w:tc>
        <w:tc>
          <w:tcPr>
            <w:tcW w:w="772" w:type="dxa"/>
          </w:tcPr>
          <w:p w14:paraId="2F1EA2E1" w14:textId="77777777" w:rsidR="000C49EA" w:rsidRDefault="000C49EA">
            <w:pPr>
              <w:rPr>
                <w:noProof/>
              </w:rPr>
            </w:pPr>
          </w:p>
        </w:tc>
        <w:tc>
          <w:tcPr>
            <w:tcW w:w="806" w:type="dxa"/>
          </w:tcPr>
          <w:p w14:paraId="455B65A8" w14:textId="77777777" w:rsidR="000C49EA" w:rsidRDefault="000C49EA">
            <w:pPr>
              <w:rPr>
                <w:noProof/>
              </w:rPr>
            </w:pPr>
          </w:p>
        </w:tc>
        <w:tc>
          <w:tcPr>
            <w:tcW w:w="895" w:type="dxa"/>
          </w:tcPr>
          <w:p w14:paraId="5E57C8A7" w14:textId="77777777" w:rsidR="000C49EA" w:rsidRDefault="000C49EA">
            <w:pPr>
              <w:rPr>
                <w:noProof/>
              </w:rPr>
            </w:pPr>
          </w:p>
        </w:tc>
        <w:tc>
          <w:tcPr>
            <w:tcW w:w="1429" w:type="dxa"/>
          </w:tcPr>
          <w:p w14:paraId="68B99AB6" w14:textId="77777777" w:rsidR="000C49EA" w:rsidRDefault="000C49EA">
            <w:pPr>
              <w:rPr>
                <w:noProof/>
              </w:rPr>
            </w:pPr>
          </w:p>
        </w:tc>
        <w:tc>
          <w:tcPr>
            <w:tcW w:w="1372" w:type="dxa"/>
          </w:tcPr>
          <w:p w14:paraId="33713579" w14:textId="77777777" w:rsidR="000C49EA" w:rsidRDefault="000C49EA">
            <w:pPr>
              <w:rPr>
                <w:noProof/>
              </w:rPr>
            </w:pPr>
          </w:p>
        </w:tc>
        <w:tc>
          <w:tcPr>
            <w:tcW w:w="1082" w:type="dxa"/>
          </w:tcPr>
          <w:p w14:paraId="191D3861" w14:textId="77777777" w:rsidR="000C49EA" w:rsidRDefault="000C49EA">
            <w:pPr>
              <w:rPr>
                <w:noProof/>
              </w:rPr>
            </w:pPr>
          </w:p>
        </w:tc>
      </w:tr>
      <w:tr w:rsidR="006C1190" w14:paraId="538894AE" w14:textId="77777777" w:rsidTr="00247841">
        <w:trPr>
          <w:trHeight w:val="270"/>
        </w:trPr>
        <w:tc>
          <w:tcPr>
            <w:tcW w:w="1352" w:type="dxa"/>
          </w:tcPr>
          <w:p w14:paraId="11A57D80" w14:textId="77777777" w:rsidR="000C49EA" w:rsidRDefault="000C49EA">
            <w:pPr>
              <w:rPr>
                <w:noProof/>
              </w:rPr>
            </w:pPr>
          </w:p>
        </w:tc>
        <w:tc>
          <w:tcPr>
            <w:tcW w:w="1134" w:type="dxa"/>
          </w:tcPr>
          <w:p w14:paraId="14CC4FA0" w14:textId="77777777" w:rsidR="000C49EA" w:rsidRDefault="000C49EA">
            <w:pPr>
              <w:rPr>
                <w:noProof/>
              </w:rPr>
            </w:pPr>
          </w:p>
        </w:tc>
        <w:tc>
          <w:tcPr>
            <w:tcW w:w="2169" w:type="dxa"/>
          </w:tcPr>
          <w:p w14:paraId="7D176278" w14:textId="77777777" w:rsidR="000C49EA" w:rsidRDefault="000C49EA">
            <w:pPr>
              <w:rPr>
                <w:noProof/>
              </w:rPr>
            </w:pPr>
          </w:p>
        </w:tc>
        <w:tc>
          <w:tcPr>
            <w:tcW w:w="3677" w:type="dxa"/>
          </w:tcPr>
          <w:p w14:paraId="0529A263" w14:textId="77777777" w:rsidR="000C49EA" w:rsidRDefault="000C49EA">
            <w:pPr>
              <w:rPr>
                <w:noProof/>
              </w:rPr>
            </w:pPr>
          </w:p>
        </w:tc>
        <w:tc>
          <w:tcPr>
            <w:tcW w:w="764" w:type="dxa"/>
          </w:tcPr>
          <w:p w14:paraId="29476F22" w14:textId="77777777" w:rsidR="000C49EA" w:rsidRDefault="000C49EA">
            <w:pPr>
              <w:rPr>
                <w:noProof/>
              </w:rPr>
            </w:pPr>
          </w:p>
        </w:tc>
        <w:tc>
          <w:tcPr>
            <w:tcW w:w="772" w:type="dxa"/>
          </w:tcPr>
          <w:p w14:paraId="347F238C" w14:textId="77777777" w:rsidR="000C49EA" w:rsidRDefault="000C49EA">
            <w:pPr>
              <w:rPr>
                <w:noProof/>
              </w:rPr>
            </w:pPr>
          </w:p>
        </w:tc>
        <w:tc>
          <w:tcPr>
            <w:tcW w:w="806" w:type="dxa"/>
          </w:tcPr>
          <w:p w14:paraId="0C83948B" w14:textId="77777777" w:rsidR="000C49EA" w:rsidRDefault="000C49EA">
            <w:pPr>
              <w:rPr>
                <w:noProof/>
              </w:rPr>
            </w:pPr>
          </w:p>
        </w:tc>
        <w:tc>
          <w:tcPr>
            <w:tcW w:w="895" w:type="dxa"/>
          </w:tcPr>
          <w:p w14:paraId="2EE65471" w14:textId="77777777" w:rsidR="000C49EA" w:rsidRDefault="000C49EA">
            <w:pPr>
              <w:rPr>
                <w:noProof/>
              </w:rPr>
            </w:pPr>
          </w:p>
        </w:tc>
        <w:tc>
          <w:tcPr>
            <w:tcW w:w="1429" w:type="dxa"/>
          </w:tcPr>
          <w:p w14:paraId="55423284" w14:textId="77777777" w:rsidR="000C49EA" w:rsidRDefault="000C49EA">
            <w:pPr>
              <w:rPr>
                <w:noProof/>
              </w:rPr>
            </w:pPr>
          </w:p>
        </w:tc>
        <w:tc>
          <w:tcPr>
            <w:tcW w:w="1372" w:type="dxa"/>
          </w:tcPr>
          <w:p w14:paraId="6798C605" w14:textId="77777777" w:rsidR="000C49EA" w:rsidRDefault="000C49EA">
            <w:pPr>
              <w:rPr>
                <w:noProof/>
              </w:rPr>
            </w:pPr>
          </w:p>
        </w:tc>
        <w:tc>
          <w:tcPr>
            <w:tcW w:w="1082" w:type="dxa"/>
          </w:tcPr>
          <w:p w14:paraId="6AF1A660" w14:textId="77777777" w:rsidR="000C49EA" w:rsidRDefault="000C49EA">
            <w:pPr>
              <w:rPr>
                <w:noProof/>
              </w:rPr>
            </w:pPr>
          </w:p>
        </w:tc>
      </w:tr>
      <w:tr w:rsidR="006C1190" w14:paraId="16B6F59F" w14:textId="77777777" w:rsidTr="00247841">
        <w:trPr>
          <w:trHeight w:val="270"/>
        </w:trPr>
        <w:tc>
          <w:tcPr>
            <w:tcW w:w="1352" w:type="dxa"/>
          </w:tcPr>
          <w:p w14:paraId="39BCAEF4" w14:textId="77777777" w:rsidR="000C49EA" w:rsidRDefault="000C49EA">
            <w:pPr>
              <w:rPr>
                <w:noProof/>
              </w:rPr>
            </w:pPr>
          </w:p>
        </w:tc>
        <w:tc>
          <w:tcPr>
            <w:tcW w:w="1134" w:type="dxa"/>
          </w:tcPr>
          <w:p w14:paraId="16909505" w14:textId="77777777" w:rsidR="000C49EA" w:rsidRDefault="000C49EA">
            <w:pPr>
              <w:rPr>
                <w:noProof/>
              </w:rPr>
            </w:pPr>
          </w:p>
        </w:tc>
        <w:tc>
          <w:tcPr>
            <w:tcW w:w="2169" w:type="dxa"/>
          </w:tcPr>
          <w:p w14:paraId="43B19424" w14:textId="77777777" w:rsidR="000C49EA" w:rsidRDefault="000C49EA">
            <w:pPr>
              <w:rPr>
                <w:noProof/>
              </w:rPr>
            </w:pPr>
          </w:p>
        </w:tc>
        <w:tc>
          <w:tcPr>
            <w:tcW w:w="3677" w:type="dxa"/>
          </w:tcPr>
          <w:p w14:paraId="0E8D132E" w14:textId="77777777" w:rsidR="000C49EA" w:rsidRDefault="000C49EA">
            <w:pPr>
              <w:rPr>
                <w:noProof/>
              </w:rPr>
            </w:pPr>
          </w:p>
        </w:tc>
        <w:tc>
          <w:tcPr>
            <w:tcW w:w="764" w:type="dxa"/>
          </w:tcPr>
          <w:p w14:paraId="552586FA" w14:textId="77777777" w:rsidR="000C49EA" w:rsidRDefault="000C49EA">
            <w:pPr>
              <w:rPr>
                <w:noProof/>
              </w:rPr>
            </w:pPr>
          </w:p>
        </w:tc>
        <w:tc>
          <w:tcPr>
            <w:tcW w:w="772" w:type="dxa"/>
          </w:tcPr>
          <w:p w14:paraId="1BB818A9" w14:textId="77777777" w:rsidR="000C49EA" w:rsidRDefault="000C49EA">
            <w:pPr>
              <w:rPr>
                <w:noProof/>
              </w:rPr>
            </w:pPr>
          </w:p>
        </w:tc>
        <w:tc>
          <w:tcPr>
            <w:tcW w:w="806" w:type="dxa"/>
          </w:tcPr>
          <w:p w14:paraId="0096DE32" w14:textId="77777777" w:rsidR="000C49EA" w:rsidRDefault="000C49EA">
            <w:pPr>
              <w:rPr>
                <w:noProof/>
              </w:rPr>
            </w:pPr>
          </w:p>
        </w:tc>
        <w:tc>
          <w:tcPr>
            <w:tcW w:w="895" w:type="dxa"/>
          </w:tcPr>
          <w:p w14:paraId="36D6CCA0" w14:textId="77777777" w:rsidR="000C49EA" w:rsidRDefault="000C49EA">
            <w:pPr>
              <w:rPr>
                <w:noProof/>
              </w:rPr>
            </w:pPr>
          </w:p>
        </w:tc>
        <w:tc>
          <w:tcPr>
            <w:tcW w:w="1429" w:type="dxa"/>
          </w:tcPr>
          <w:p w14:paraId="6974F343" w14:textId="77777777" w:rsidR="000C49EA" w:rsidRDefault="000C49EA">
            <w:pPr>
              <w:rPr>
                <w:noProof/>
              </w:rPr>
            </w:pPr>
          </w:p>
        </w:tc>
        <w:tc>
          <w:tcPr>
            <w:tcW w:w="1372" w:type="dxa"/>
          </w:tcPr>
          <w:p w14:paraId="46A52E2D" w14:textId="77777777" w:rsidR="000C49EA" w:rsidRDefault="000C49EA">
            <w:pPr>
              <w:rPr>
                <w:noProof/>
              </w:rPr>
            </w:pPr>
          </w:p>
        </w:tc>
        <w:tc>
          <w:tcPr>
            <w:tcW w:w="1082" w:type="dxa"/>
          </w:tcPr>
          <w:p w14:paraId="49E95036" w14:textId="77777777" w:rsidR="000C49EA" w:rsidRDefault="000C49EA">
            <w:pPr>
              <w:rPr>
                <w:noProof/>
              </w:rPr>
            </w:pPr>
          </w:p>
        </w:tc>
      </w:tr>
      <w:tr w:rsidR="006C1190" w14:paraId="5A80D1F2" w14:textId="77777777" w:rsidTr="00247841">
        <w:trPr>
          <w:trHeight w:val="255"/>
        </w:trPr>
        <w:tc>
          <w:tcPr>
            <w:tcW w:w="1352" w:type="dxa"/>
          </w:tcPr>
          <w:p w14:paraId="03F98B9D" w14:textId="77777777" w:rsidR="000C49EA" w:rsidRDefault="000C49EA">
            <w:pPr>
              <w:rPr>
                <w:noProof/>
              </w:rPr>
            </w:pPr>
          </w:p>
        </w:tc>
        <w:tc>
          <w:tcPr>
            <w:tcW w:w="1134" w:type="dxa"/>
          </w:tcPr>
          <w:p w14:paraId="176DB804" w14:textId="77777777" w:rsidR="000C49EA" w:rsidRDefault="000C49EA">
            <w:pPr>
              <w:rPr>
                <w:noProof/>
              </w:rPr>
            </w:pPr>
          </w:p>
        </w:tc>
        <w:tc>
          <w:tcPr>
            <w:tcW w:w="2169" w:type="dxa"/>
          </w:tcPr>
          <w:p w14:paraId="67392AD9" w14:textId="77777777" w:rsidR="000C49EA" w:rsidRDefault="000C49EA">
            <w:pPr>
              <w:rPr>
                <w:noProof/>
              </w:rPr>
            </w:pPr>
          </w:p>
        </w:tc>
        <w:tc>
          <w:tcPr>
            <w:tcW w:w="3677" w:type="dxa"/>
          </w:tcPr>
          <w:p w14:paraId="172DA5EB" w14:textId="77777777" w:rsidR="000C49EA" w:rsidRDefault="000C49EA">
            <w:pPr>
              <w:rPr>
                <w:noProof/>
              </w:rPr>
            </w:pPr>
          </w:p>
        </w:tc>
        <w:tc>
          <w:tcPr>
            <w:tcW w:w="764" w:type="dxa"/>
          </w:tcPr>
          <w:p w14:paraId="4D42EF1A" w14:textId="77777777" w:rsidR="000C49EA" w:rsidRDefault="000C49EA">
            <w:pPr>
              <w:rPr>
                <w:noProof/>
              </w:rPr>
            </w:pPr>
          </w:p>
        </w:tc>
        <w:tc>
          <w:tcPr>
            <w:tcW w:w="772" w:type="dxa"/>
          </w:tcPr>
          <w:p w14:paraId="1BDBA445" w14:textId="77777777" w:rsidR="000C49EA" w:rsidRDefault="000C49EA">
            <w:pPr>
              <w:rPr>
                <w:noProof/>
              </w:rPr>
            </w:pPr>
          </w:p>
        </w:tc>
        <w:tc>
          <w:tcPr>
            <w:tcW w:w="806" w:type="dxa"/>
          </w:tcPr>
          <w:p w14:paraId="5439AD27" w14:textId="77777777" w:rsidR="000C49EA" w:rsidRDefault="000C49EA">
            <w:pPr>
              <w:rPr>
                <w:noProof/>
              </w:rPr>
            </w:pPr>
          </w:p>
        </w:tc>
        <w:tc>
          <w:tcPr>
            <w:tcW w:w="895" w:type="dxa"/>
          </w:tcPr>
          <w:p w14:paraId="43B492F3" w14:textId="77777777" w:rsidR="000C49EA" w:rsidRDefault="000C49EA">
            <w:pPr>
              <w:rPr>
                <w:noProof/>
              </w:rPr>
            </w:pPr>
          </w:p>
        </w:tc>
        <w:tc>
          <w:tcPr>
            <w:tcW w:w="1429" w:type="dxa"/>
          </w:tcPr>
          <w:p w14:paraId="01764FB2" w14:textId="77777777" w:rsidR="000C49EA" w:rsidRDefault="000C49EA">
            <w:pPr>
              <w:rPr>
                <w:noProof/>
              </w:rPr>
            </w:pPr>
          </w:p>
        </w:tc>
        <w:tc>
          <w:tcPr>
            <w:tcW w:w="1372" w:type="dxa"/>
          </w:tcPr>
          <w:p w14:paraId="32DC03DB" w14:textId="77777777" w:rsidR="000C49EA" w:rsidRDefault="000C49EA">
            <w:pPr>
              <w:rPr>
                <w:noProof/>
              </w:rPr>
            </w:pPr>
          </w:p>
        </w:tc>
        <w:tc>
          <w:tcPr>
            <w:tcW w:w="1082" w:type="dxa"/>
          </w:tcPr>
          <w:p w14:paraId="3D8CB822" w14:textId="77777777" w:rsidR="000C49EA" w:rsidRDefault="000C49EA">
            <w:pPr>
              <w:rPr>
                <w:noProof/>
              </w:rPr>
            </w:pPr>
          </w:p>
        </w:tc>
      </w:tr>
      <w:tr w:rsidR="006C1190" w14:paraId="704B04E8" w14:textId="77777777" w:rsidTr="00247841">
        <w:trPr>
          <w:trHeight w:val="270"/>
        </w:trPr>
        <w:tc>
          <w:tcPr>
            <w:tcW w:w="1352" w:type="dxa"/>
          </w:tcPr>
          <w:p w14:paraId="1B030E21" w14:textId="77777777" w:rsidR="000C49EA" w:rsidRDefault="000C49EA">
            <w:pPr>
              <w:rPr>
                <w:noProof/>
              </w:rPr>
            </w:pPr>
          </w:p>
        </w:tc>
        <w:tc>
          <w:tcPr>
            <w:tcW w:w="1134" w:type="dxa"/>
          </w:tcPr>
          <w:p w14:paraId="5F41B9F7" w14:textId="77777777" w:rsidR="000C49EA" w:rsidRDefault="000C49EA">
            <w:pPr>
              <w:rPr>
                <w:noProof/>
              </w:rPr>
            </w:pPr>
          </w:p>
        </w:tc>
        <w:tc>
          <w:tcPr>
            <w:tcW w:w="2169" w:type="dxa"/>
          </w:tcPr>
          <w:p w14:paraId="7788187C" w14:textId="77777777" w:rsidR="000C49EA" w:rsidRDefault="000C49EA">
            <w:pPr>
              <w:rPr>
                <w:noProof/>
              </w:rPr>
            </w:pPr>
          </w:p>
        </w:tc>
        <w:tc>
          <w:tcPr>
            <w:tcW w:w="3677" w:type="dxa"/>
          </w:tcPr>
          <w:p w14:paraId="3B20527F" w14:textId="77777777" w:rsidR="000C49EA" w:rsidRDefault="000C49EA">
            <w:pPr>
              <w:rPr>
                <w:noProof/>
              </w:rPr>
            </w:pPr>
          </w:p>
        </w:tc>
        <w:tc>
          <w:tcPr>
            <w:tcW w:w="764" w:type="dxa"/>
          </w:tcPr>
          <w:p w14:paraId="620998F1" w14:textId="77777777" w:rsidR="000C49EA" w:rsidRDefault="000C49EA">
            <w:pPr>
              <w:rPr>
                <w:noProof/>
              </w:rPr>
            </w:pPr>
          </w:p>
        </w:tc>
        <w:tc>
          <w:tcPr>
            <w:tcW w:w="772" w:type="dxa"/>
          </w:tcPr>
          <w:p w14:paraId="253D4858" w14:textId="77777777" w:rsidR="000C49EA" w:rsidRDefault="000C49EA">
            <w:pPr>
              <w:rPr>
                <w:noProof/>
              </w:rPr>
            </w:pPr>
          </w:p>
        </w:tc>
        <w:tc>
          <w:tcPr>
            <w:tcW w:w="806" w:type="dxa"/>
          </w:tcPr>
          <w:p w14:paraId="3B0D15EF" w14:textId="77777777" w:rsidR="000C49EA" w:rsidRDefault="000C49EA">
            <w:pPr>
              <w:rPr>
                <w:noProof/>
              </w:rPr>
            </w:pPr>
          </w:p>
        </w:tc>
        <w:tc>
          <w:tcPr>
            <w:tcW w:w="895" w:type="dxa"/>
          </w:tcPr>
          <w:p w14:paraId="000F53FC" w14:textId="77777777" w:rsidR="000C49EA" w:rsidRDefault="000C49EA">
            <w:pPr>
              <w:rPr>
                <w:noProof/>
              </w:rPr>
            </w:pPr>
          </w:p>
        </w:tc>
        <w:tc>
          <w:tcPr>
            <w:tcW w:w="1429" w:type="dxa"/>
          </w:tcPr>
          <w:p w14:paraId="67159C13" w14:textId="77777777" w:rsidR="000C49EA" w:rsidRDefault="000C49EA">
            <w:pPr>
              <w:rPr>
                <w:noProof/>
              </w:rPr>
            </w:pPr>
          </w:p>
        </w:tc>
        <w:tc>
          <w:tcPr>
            <w:tcW w:w="1372" w:type="dxa"/>
          </w:tcPr>
          <w:p w14:paraId="43116137" w14:textId="77777777" w:rsidR="000C49EA" w:rsidRDefault="000C49EA">
            <w:pPr>
              <w:rPr>
                <w:noProof/>
              </w:rPr>
            </w:pPr>
          </w:p>
        </w:tc>
        <w:tc>
          <w:tcPr>
            <w:tcW w:w="1082" w:type="dxa"/>
          </w:tcPr>
          <w:p w14:paraId="0CCB5A11" w14:textId="77777777" w:rsidR="000C49EA" w:rsidRDefault="000C49EA">
            <w:pPr>
              <w:rPr>
                <w:noProof/>
              </w:rPr>
            </w:pPr>
          </w:p>
        </w:tc>
      </w:tr>
      <w:tr w:rsidR="006C1190" w14:paraId="105563FC" w14:textId="77777777" w:rsidTr="00247841">
        <w:trPr>
          <w:trHeight w:val="255"/>
        </w:trPr>
        <w:tc>
          <w:tcPr>
            <w:tcW w:w="1352" w:type="dxa"/>
          </w:tcPr>
          <w:p w14:paraId="0908241B" w14:textId="77777777" w:rsidR="000C49EA" w:rsidRDefault="000C49EA">
            <w:pPr>
              <w:rPr>
                <w:noProof/>
              </w:rPr>
            </w:pPr>
          </w:p>
        </w:tc>
        <w:tc>
          <w:tcPr>
            <w:tcW w:w="1134" w:type="dxa"/>
          </w:tcPr>
          <w:p w14:paraId="185DE1F9" w14:textId="77777777" w:rsidR="000C49EA" w:rsidRDefault="000C49EA">
            <w:pPr>
              <w:rPr>
                <w:noProof/>
              </w:rPr>
            </w:pPr>
          </w:p>
        </w:tc>
        <w:tc>
          <w:tcPr>
            <w:tcW w:w="2169" w:type="dxa"/>
          </w:tcPr>
          <w:p w14:paraId="64B2CFD7" w14:textId="77777777" w:rsidR="000C49EA" w:rsidRDefault="000C49EA">
            <w:pPr>
              <w:rPr>
                <w:noProof/>
              </w:rPr>
            </w:pPr>
          </w:p>
        </w:tc>
        <w:tc>
          <w:tcPr>
            <w:tcW w:w="3677" w:type="dxa"/>
          </w:tcPr>
          <w:p w14:paraId="3ADC68C3" w14:textId="77777777" w:rsidR="000C49EA" w:rsidRDefault="000C49EA">
            <w:pPr>
              <w:rPr>
                <w:noProof/>
              </w:rPr>
            </w:pPr>
          </w:p>
        </w:tc>
        <w:tc>
          <w:tcPr>
            <w:tcW w:w="764" w:type="dxa"/>
          </w:tcPr>
          <w:p w14:paraId="34ABCBC5" w14:textId="77777777" w:rsidR="000C49EA" w:rsidRDefault="000C49EA">
            <w:pPr>
              <w:rPr>
                <w:noProof/>
              </w:rPr>
            </w:pPr>
          </w:p>
        </w:tc>
        <w:tc>
          <w:tcPr>
            <w:tcW w:w="772" w:type="dxa"/>
          </w:tcPr>
          <w:p w14:paraId="3DB5109E" w14:textId="77777777" w:rsidR="000C49EA" w:rsidRDefault="000C49EA">
            <w:pPr>
              <w:rPr>
                <w:noProof/>
              </w:rPr>
            </w:pPr>
          </w:p>
        </w:tc>
        <w:tc>
          <w:tcPr>
            <w:tcW w:w="806" w:type="dxa"/>
          </w:tcPr>
          <w:p w14:paraId="664B653F" w14:textId="77777777" w:rsidR="000C49EA" w:rsidRDefault="000C49EA">
            <w:pPr>
              <w:rPr>
                <w:noProof/>
              </w:rPr>
            </w:pPr>
          </w:p>
        </w:tc>
        <w:tc>
          <w:tcPr>
            <w:tcW w:w="895" w:type="dxa"/>
          </w:tcPr>
          <w:p w14:paraId="757818A5" w14:textId="77777777" w:rsidR="000C49EA" w:rsidRDefault="000C49EA">
            <w:pPr>
              <w:rPr>
                <w:noProof/>
              </w:rPr>
            </w:pPr>
          </w:p>
        </w:tc>
        <w:tc>
          <w:tcPr>
            <w:tcW w:w="1429" w:type="dxa"/>
          </w:tcPr>
          <w:p w14:paraId="1B566E53" w14:textId="77777777" w:rsidR="000C49EA" w:rsidRDefault="000C49EA">
            <w:pPr>
              <w:rPr>
                <w:noProof/>
              </w:rPr>
            </w:pPr>
          </w:p>
        </w:tc>
        <w:tc>
          <w:tcPr>
            <w:tcW w:w="1372" w:type="dxa"/>
          </w:tcPr>
          <w:p w14:paraId="5DD32DB5" w14:textId="77777777" w:rsidR="000C49EA" w:rsidRDefault="000C49EA">
            <w:pPr>
              <w:rPr>
                <w:noProof/>
              </w:rPr>
            </w:pPr>
          </w:p>
        </w:tc>
        <w:tc>
          <w:tcPr>
            <w:tcW w:w="1082" w:type="dxa"/>
          </w:tcPr>
          <w:p w14:paraId="098D6481" w14:textId="77777777" w:rsidR="000C49EA" w:rsidRDefault="000C49EA">
            <w:pPr>
              <w:rPr>
                <w:noProof/>
              </w:rPr>
            </w:pPr>
          </w:p>
        </w:tc>
      </w:tr>
      <w:tr w:rsidR="006C1190" w14:paraId="0447DF0A" w14:textId="77777777" w:rsidTr="00247841">
        <w:trPr>
          <w:trHeight w:val="270"/>
        </w:trPr>
        <w:tc>
          <w:tcPr>
            <w:tcW w:w="1352" w:type="dxa"/>
          </w:tcPr>
          <w:p w14:paraId="36E97A16" w14:textId="77777777" w:rsidR="000C49EA" w:rsidRDefault="000C49EA">
            <w:pPr>
              <w:rPr>
                <w:noProof/>
              </w:rPr>
            </w:pPr>
          </w:p>
        </w:tc>
        <w:tc>
          <w:tcPr>
            <w:tcW w:w="1134" w:type="dxa"/>
          </w:tcPr>
          <w:p w14:paraId="35FD7908" w14:textId="77777777" w:rsidR="000C49EA" w:rsidRDefault="000C49EA">
            <w:pPr>
              <w:rPr>
                <w:noProof/>
              </w:rPr>
            </w:pPr>
          </w:p>
        </w:tc>
        <w:tc>
          <w:tcPr>
            <w:tcW w:w="2169" w:type="dxa"/>
          </w:tcPr>
          <w:p w14:paraId="5818F5FB" w14:textId="77777777" w:rsidR="000C49EA" w:rsidRDefault="000C49EA">
            <w:pPr>
              <w:rPr>
                <w:noProof/>
              </w:rPr>
            </w:pPr>
          </w:p>
        </w:tc>
        <w:tc>
          <w:tcPr>
            <w:tcW w:w="3677" w:type="dxa"/>
          </w:tcPr>
          <w:p w14:paraId="50A1825D" w14:textId="77777777" w:rsidR="000C49EA" w:rsidRDefault="000C49EA">
            <w:pPr>
              <w:rPr>
                <w:noProof/>
              </w:rPr>
            </w:pPr>
          </w:p>
        </w:tc>
        <w:tc>
          <w:tcPr>
            <w:tcW w:w="764" w:type="dxa"/>
          </w:tcPr>
          <w:p w14:paraId="5F12FE01" w14:textId="77777777" w:rsidR="000C49EA" w:rsidRDefault="000C49EA">
            <w:pPr>
              <w:rPr>
                <w:noProof/>
              </w:rPr>
            </w:pPr>
          </w:p>
        </w:tc>
        <w:tc>
          <w:tcPr>
            <w:tcW w:w="772" w:type="dxa"/>
          </w:tcPr>
          <w:p w14:paraId="76A74C7E" w14:textId="77777777" w:rsidR="000C49EA" w:rsidRDefault="000C49EA">
            <w:pPr>
              <w:rPr>
                <w:noProof/>
              </w:rPr>
            </w:pPr>
          </w:p>
        </w:tc>
        <w:tc>
          <w:tcPr>
            <w:tcW w:w="806" w:type="dxa"/>
          </w:tcPr>
          <w:p w14:paraId="0B2E7FB4" w14:textId="77777777" w:rsidR="000C49EA" w:rsidRDefault="000C49EA">
            <w:pPr>
              <w:rPr>
                <w:noProof/>
              </w:rPr>
            </w:pPr>
          </w:p>
        </w:tc>
        <w:tc>
          <w:tcPr>
            <w:tcW w:w="895" w:type="dxa"/>
          </w:tcPr>
          <w:p w14:paraId="11E5CEAC" w14:textId="77777777" w:rsidR="000C49EA" w:rsidRDefault="000C49EA">
            <w:pPr>
              <w:rPr>
                <w:noProof/>
              </w:rPr>
            </w:pPr>
          </w:p>
        </w:tc>
        <w:tc>
          <w:tcPr>
            <w:tcW w:w="1429" w:type="dxa"/>
          </w:tcPr>
          <w:p w14:paraId="38364B64" w14:textId="77777777" w:rsidR="000C49EA" w:rsidRDefault="000C49EA">
            <w:pPr>
              <w:rPr>
                <w:noProof/>
              </w:rPr>
            </w:pPr>
          </w:p>
        </w:tc>
        <w:tc>
          <w:tcPr>
            <w:tcW w:w="1372" w:type="dxa"/>
          </w:tcPr>
          <w:p w14:paraId="15F709EE" w14:textId="77777777" w:rsidR="000C49EA" w:rsidRDefault="000C49EA">
            <w:pPr>
              <w:rPr>
                <w:noProof/>
              </w:rPr>
            </w:pPr>
          </w:p>
        </w:tc>
        <w:tc>
          <w:tcPr>
            <w:tcW w:w="1082" w:type="dxa"/>
          </w:tcPr>
          <w:p w14:paraId="4144B7B1" w14:textId="77777777" w:rsidR="000C49EA" w:rsidRDefault="000C49EA">
            <w:pPr>
              <w:rPr>
                <w:noProof/>
              </w:rPr>
            </w:pPr>
          </w:p>
        </w:tc>
      </w:tr>
      <w:tr w:rsidR="006C1190" w14:paraId="60F3BFE7" w14:textId="77777777" w:rsidTr="00247841">
        <w:trPr>
          <w:trHeight w:val="255"/>
        </w:trPr>
        <w:tc>
          <w:tcPr>
            <w:tcW w:w="1352" w:type="dxa"/>
          </w:tcPr>
          <w:p w14:paraId="54443F06" w14:textId="77777777" w:rsidR="000C49EA" w:rsidRDefault="000C49EA">
            <w:pPr>
              <w:rPr>
                <w:noProof/>
              </w:rPr>
            </w:pPr>
          </w:p>
        </w:tc>
        <w:tc>
          <w:tcPr>
            <w:tcW w:w="1134" w:type="dxa"/>
          </w:tcPr>
          <w:p w14:paraId="5932B274" w14:textId="77777777" w:rsidR="000C49EA" w:rsidRDefault="000C49EA">
            <w:pPr>
              <w:rPr>
                <w:noProof/>
              </w:rPr>
            </w:pPr>
          </w:p>
        </w:tc>
        <w:tc>
          <w:tcPr>
            <w:tcW w:w="2169" w:type="dxa"/>
          </w:tcPr>
          <w:p w14:paraId="08F4EDDA" w14:textId="77777777" w:rsidR="000C49EA" w:rsidRDefault="000C49EA">
            <w:pPr>
              <w:rPr>
                <w:noProof/>
              </w:rPr>
            </w:pPr>
          </w:p>
        </w:tc>
        <w:tc>
          <w:tcPr>
            <w:tcW w:w="3677" w:type="dxa"/>
          </w:tcPr>
          <w:p w14:paraId="37557247" w14:textId="77777777" w:rsidR="000C49EA" w:rsidRDefault="000C49EA">
            <w:pPr>
              <w:rPr>
                <w:noProof/>
              </w:rPr>
            </w:pPr>
          </w:p>
        </w:tc>
        <w:tc>
          <w:tcPr>
            <w:tcW w:w="764" w:type="dxa"/>
          </w:tcPr>
          <w:p w14:paraId="640DDC77" w14:textId="77777777" w:rsidR="000C49EA" w:rsidRDefault="000C49EA">
            <w:pPr>
              <w:rPr>
                <w:noProof/>
              </w:rPr>
            </w:pPr>
          </w:p>
        </w:tc>
        <w:tc>
          <w:tcPr>
            <w:tcW w:w="772" w:type="dxa"/>
          </w:tcPr>
          <w:p w14:paraId="02CFB6CC" w14:textId="77777777" w:rsidR="000C49EA" w:rsidRDefault="000C49EA">
            <w:pPr>
              <w:rPr>
                <w:noProof/>
              </w:rPr>
            </w:pPr>
          </w:p>
        </w:tc>
        <w:tc>
          <w:tcPr>
            <w:tcW w:w="806" w:type="dxa"/>
          </w:tcPr>
          <w:p w14:paraId="75A4635B" w14:textId="77777777" w:rsidR="000C49EA" w:rsidRDefault="000C49EA">
            <w:pPr>
              <w:rPr>
                <w:noProof/>
              </w:rPr>
            </w:pPr>
          </w:p>
        </w:tc>
        <w:tc>
          <w:tcPr>
            <w:tcW w:w="895" w:type="dxa"/>
          </w:tcPr>
          <w:p w14:paraId="3E84A38E" w14:textId="77777777" w:rsidR="000C49EA" w:rsidRDefault="000C49EA">
            <w:pPr>
              <w:rPr>
                <w:noProof/>
              </w:rPr>
            </w:pPr>
          </w:p>
        </w:tc>
        <w:tc>
          <w:tcPr>
            <w:tcW w:w="1429" w:type="dxa"/>
          </w:tcPr>
          <w:p w14:paraId="018354FB" w14:textId="77777777" w:rsidR="000C49EA" w:rsidRDefault="000C49EA">
            <w:pPr>
              <w:rPr>
                <w:noProof/>
              </w:rPr>
            </w:pPr>
          </w:p>
        </w:tc>
        <w:tc>
          <w:tcPr>
            <w:tcW w:w="1372" w:type="dxa"/>
          </w:tcPr>
          <w:p w14:paraId="265FE538" w14:textId="77777777" w:rsidR="000C49EA" w:rsidRDefault="000C49EA">
            <w:pPr>
              <w:rPr>
                <w:noProof/>
              </w:rPr>
            </w:pPr>
          </w:p>
        </w:tc>
        <w:tc>
          <w:tcPr>
            <w:tcW w:w="1082" w:type="dxa"/>
          </w:tcPr>
          <w:p w14:paraId="47E96C7D" w14:textId="77777777" w:rsidR="000C49EA" w:rsidRDefault="000C49EA">
            <w:pPr>
              <w:rPr>
                <w:noProof/>
              </w:rPr>
            </w:pPr>
          </w:p>
        </w:tc>
      </w:tr>
      <w:tr w:rsidR="006C1190" w14:paraId="4FA9F725" w14:textId="77777777" w:rsidTr="00247841">
        <w:trPr>
          <w:trHeight w:val="270"/>
        </w:trPr>
        <w:tc>
          <w:tcPr>
            <w:tcW w:w="1352" w:type="dxa"/>
          </w:tcPr>
          <w:p w14:paraId="0215E3D4" w14:textId="77777777" w:rsidR="000C49EA" w:rsidRDefault="000C49EA">
            <w:pPr>
              <w:rPr>
                <w:noProof/>
              </w:rPr>
            </w:pPr>
          </w:p>
        </w:tc>
        <w:tc>
          <w:tcPr>
            <w:tcW w:w="1134" w:type="dxa"/>
          </w:tcPr>
          <w:p w14:paraId="1CD1E681" w14:textId="77777777" w:rsidR="000C49EA" w:rsidRDefault="000C49EA">
            <w:pPr>
              <w:rPr>
                <w:noProof/>
              </w:rPr>
            </w:pPr>
          </w:p>
        </w:tc>
        <w:tc>
          <w:tcPr>
            <w:tcW w:w="2169" w:type="dxa"/>
          </w:tcPr>
          <w:p w14:paraId="3B8495F8" w14:textId="77777777" w:rsidR="000C49EA" w:rsidRDefault="000C49EA">
            <w:pPr>
              <w:rPr>
                <w:noProof/>
              </w:rPr>
            </w:pPr>
          </w:p>
        </w:tc>
        <w:tc>
          <w:tcPr>
            <w:tcW w:w="3677" w:type="dxa"/>
          </w:tcPr>
          <w:p w14:paraId="687A10ED" w14:textId="77777777" w:rsidR="000C49EA" w:rsidRDefault="000C49EA">
            <w:pPr>
              <w:rPr>
                <w:noProof/>
              </w:rPr>
            </w:pPr>
          </w:p>
        </w:tc>
        <w:tc>
          <w:tcPr>
            <w:tcW w:w="764" w:type="dxa"/>
          </w:tcPr>
          <w:p w14:paraId="2DE83907" w14:textId="77777777" w:rsidR="000C49EA" w:rsidRDefault="000C49EA">
            <w:pPr>
              <w:rPr>
                <w:noProof/>
              </w:rPr>
            </w:pPr>
          </w:p>
        </w:tc>
        <w:tc>
          <w:tcPr>
            <w:tcW w:w="772" w:type="dxa"/>
          </w:tcPr>
          <w:p w14:paraId="40E08EB8" w14:textId="77777777" w:rsidR="000C49EA" w:rsidRDefault="000C49EA">
            <w:pPr>
              <w:rPr>
                <w:noProof/>
              </w:rPr>
            </w:pPr>
          </w:p>
        </w:tc>
        <w:tc>
          <w:tcPr>
            <w:tcW w:w="806" w:type="dxa"/>
          </w:tcPr>
          <w:p w14:paraId="01D00622" w14:textId="77777777" w:rsidR="000C49EA" w:rsidRDefault="000C49EA">
            <w:pPr>
              <w:rPr>
                <w:noProof/>
              </w:rPr>
            </w:pPr>
          </w:p>
        </w:tc>
        <w:tc>
          <w:tcPr>
            <w:tcW w:w="895" w:type="dxa"/>
          </w:tcPr>
          <w:p w14:paraId="2487FF4D" w14:textId="77777777" w:rsidR="000C49EA" w:rsidRDefault="000C49EA">
            <w:pPr>
              <w:rPr>
                <w:noProof/>
              </w:rPr>
            </w:pPr>
          </w:p>
        </w:tc>
        <w:tc>
          <w:tcPr>
            <w:tcW w:w="1429" w:type="dxa"/>
          </w:tcPr>
          <w:p w14:paraId="1059E241" w14:textId="77777777" w:rsidR="000C49EA" w:rsidRDefault="000C49EA">
            <w:pPr>
              <w:rPr>
                <w:noProof/>
              </w:rPr>
            </w:pPr>
          </w:p>
        </w:tc>
        <w:tc>
          <w:tcPr>
            <w:tcW w:w="1372" w:type="dxa"/>
          </w:tcPr>
          <w:p w14:paraId="63498159" w14:textId="77777777" w:rsidR="000C49EA" w:rsidRDefault="000C49EA">
            <w:pPr>
              <w:rPr>
                <w:noProof/>
              </w:rPr>
            </w:pPr>
          </w:p>
        </w:tc>
        <w:tc>
          <w:tcPr>
            <w:tcW w:w="1082" w:type="dxa"/>
          </w:tcPr>
          <w:p w14:paraId="15F413D8" w14:textId="77777777" w:rsidR="000C49EA" w:rsidRDefault="000C49EA">
            <w:pPr>
              <w:rPr>
                <w:noProof/>
              </w:rPr>
            </w:pPr>
          </w:p>
        </w:tc>
      </w:tr>
      <w:tr w:rsidR="006C1190" w14:paraId="3445861D" w14:textId="77777777" w:rsidTr="00247841">
        <w:trPr>
          <w:trHeight w:val="255"/>
        </w:trPr>
        <w:tc>
          <w:tcPr>
            <w:tcW w:w="1352" w:type="dxa"/>
          </w:tcPr>
          <w:p w14:paraId="467B30B1" w14:textId="77777777" w:rsidR="000C49EA" w:rsidRDefault="000C49EA">
            <w:pPr>
              <w:rPr>
                <w:noProof/>
              </w:rPr>
            </w:pPr>
          </w:p>
        </w:tc>
        <w:tc>
          <w:tcPr>
            <w:tcW w:w="1134" w:type="dxa"/>
          </w:tcPr>
          <w:p w14:paraId="7F07BF81" w14:textId="77777777" w:rsidR="000C49EA" w:rsidRDefault="000C49EA">
            <w:pPr>
              <w:rPr>
                <w:noProof/>
              </w:rPr>
            </w:pPr>
          </w:p>
        </w:tc>
        <w:tc>
          <w:tcPr>
            <w:tcW w:w="2169" w:type="dxa"/>
          </w:tcPr>
          <w:p w14:paraId="674AA375" w14:textId="77777777" w:rsidR="000C49EA" w:rsidRDefault="000C49EA">
            <w:pPr>
              <w:rPr>
                <w:noProof/>
              </w:rPr>
            </w:pPr>
          </w:p>
        </w:tc>
        <w:tc>
          <w:tcPr>
            <w:tcW w:w="3677" w:type="dxa"/>
          </w:tcPr>
          <w:p w14:paraId="356DB96A" w14:textId="77777777" w:rsidR="000C49EA" w:rsidRDefault="000C49EA">
            <w:pPr>
              <w:rPr>
                <w:noProof/>
              </w:rPr>
            </w:pPr>
          </w:p>
        </w:tc>
        <w:tc>
          <w:tcPr>
            <w:tcW w:w="764" w:type="dxa"/>
          </w:tcPr>
          <w:p w14:paraId="4D6EDF4A" w14:textId="77777777" w:rsidR="000C49EA" w:rsidRDefault="000C49EA">
            <w:pPr>
              <w:rPr>
                <w:noProof/>
              </w:rPr>
            </w:pPr>
          </w:p>
        </w:tc>
        <w:tc>
          <w:tcPr>
            <w:tcW w:w="772" w:type="dxa"/>
          </w:tcPr>
          <w:p w14:paraId="3178F42C" w14:textId="77777777" w:rsidR="000C49EA" w:rsidRDefault="000C49EA">
            <w:pPr>
              <w:rPr>
                <w:noProof/>
              </w:rPr>
            </w:pPr>
          </w:p>
        </w:tc>
        <w:tc>
          <w:tcPr>
            <w:tcW w:w="806" w:type="dxa"/>
          </w:tcPr>
          <w:p w14:paraId="083C111B" w14:textId="77777777" w:rsidR="000C49EA" w:rsidRDefault="000C49EA">
            <w:pPr>
              <w:rPr>
                <w:noProof/>
              </w:rPr>
            </w:pPr>
          </w:p>
        </w:tc>
        <w:tc>
          <w:tcPr>
            <w:tcW w:w="895" w:type="dxa"/>
          </w:tcPr>
          <w:p w14:paraId="0368F97A" w14:textId="77777777" w:rsidR="000C49EA" w:rsidRDefault="000C49EA">
            <w:pPr>
              <w:rPr>
                <w:noProof/>
              </w:rPr>
            </w:pPr>
          </w:p>
        </w:tc>
        <w:tc>
          <w:tcPr>
            <w:tcW w:w="1429" w:type="dxa"/>
          </w:tcPr>
          <w:p w14:paraId="6D37676D" w14:textId="77777777" w:rsidR="000C49EA" w:rsidRDefault="000C49EA">
            <w:pPr>
              <w:rPr>
                <w:noProof/>
              </w:rPr>
            </w:pPr>
          </w:p>
        </w:tc>
        <w:tc>
          <w:tcPr>
            <w:tcW w:w="1372" w:type="dxa"/>
          </w:tcPr>
          <w:p w14:paraId="0187C3F3" w14:textId="77777777" w:rsidR="000C49EA" w:rsidRDefault="000C49EA">
            <w:pPr>
              <w:rPr>
                <w:noProof/>
              </w:rPr>
            </w:pPr>
          </w:p>
        </w:tc>
        <w:tc>
          <w:tcPr>
            <w:tcW w:w="1082" w:type="dxa"/>
          </w:tcPr>
          <w:p w14:paraId="507504C9" w14:textId="77777777" w:rsidR="000C49EA" w:rsidRDefault="000C49EA">
            <w:pPr>
              <w:rPr>
                <w:noProof/>
              </w:rPr>
            </w:pPr>
          </w:p>
        </w:tc>
      </w:tr>
      <w:tr w:rsidR="006C1190" w14:paraId="06167833" w14:textId="77777777" w:rsidTr="00247841">
        <w:trPr>
          <w:trHeight w:val="270"/>
        </w:trPr>
        <w:tc>
          <w:tcPr>
            <w:tcW w:w="1352" w:type="dxa"/>
          </w:tcPr>
          <w:p w14:paraId="6A36C579" w14:textId="77777777" w:rsidR="000C49EA" w:rsidRDefault="000C49EA">
            <w:pPr>
              <w:rPr>
                <w:noProof/>
              </w:rPr>
            </w:pPr>
          </w:p>
        </w:tc>
        <w:tc>
          <w:tcPr>
            <w:tcW w:w="1134" w:type="dxa"/>
          </w:tcPr>
          <w:p w14:paraId="5242A2F9" w14:textId="77777777" w:rsidR="000C49EA" w:rsidRDefault="000C49EA">
            <w:pPr>
              <w:rPr>
                <w:noProof/>
              </w:rPr>
            </w:pPr>
          </w:p>
        </w:tc>
        <w:tc>
          <w:tcPr>
            <w:tcW w:w="2169" w:type="dxa"/>
          </w:tcPr>
          <w:p w14:paraId="61731980" w14:textId="77777777" w:rsidR="000C49EA" w:rsidRDefault="000C49EA">
            <w:pPr>
              <w:rPr>
                <w:noProof/>
              </w:rPr>
            </w:pPr>
          </w:p>
        </w:tc>
        <w:tc>
          <w:tcPr>
            <w:tcW w:w="3677" w:type="dxa"/>
          </w:tcPr>
          <w:p w14:paraId="17A624AF" w14:textId="77777777" w:rsidR="000C49EA" w:rsidRDefault="000C49EA">
            <w:pPr>
              <w:rPr>
                <w:noProof/>
              </w:rPr>
            </w:pPr>
          </w:p>
        </w:tc>
        <w:tc>
          <w:tcPr>
            <w:tcW w:w="764" w:type="dxa"/>
          </w:tcPr>
          <w:p w14:paraId="5BDA179A" w14:textId="77777777" w:rsidR="000C49EA" w:rsidRDefault="000C49EA">
            <w:pPr>
              <w:rPr>
                <w:noProof/>
              </w:rPr>
            </w:pPr>
          </w:p>
        </w:tc>
        <w:tc>
          <w:tcPr>
            <w:tcW w:w="772" w:type="dxa"/>
          </w:tcPr>
          <w:p w14:paraId="58C85A77" w14:textId="77777777" w:rsidR="000C49EA" w:rsidRDefault="000C49EA">
            <w:pPr>
              <w:rPr>
                <w:noProof/>
              </w:rPr>
            </w:pPr>
          </w:p>
        </w:tc>
        <w:tc>
          <w:tcPr>
            <w:tcW w:w="806" w:type="dxa"/>
          </w:tcPr>
          <w:p w14:paraId="19437A2C" w14:textId="77777777" w:rsidR="000C49EA" w:rsidRDefault="000C49EA">
            <w:pPr>
              <w:rPr>
                <w:noProof/>
              </w:rPr>
            </w:pPr>
          </w:p>
        </w:tc>
        <w:tc>
          <w:tcPr>
            <w:tcW w:w="895" w:type="dxa"/>
          </w:tcPr>
          <w:p w14:paraId="4CB2B5E3" w14:textId="77777777" w:rsidR="000C49EA" w:rsidRDefault="000C49EA">
            <w:pPr>
              <w:rPr>
                <w:noProof/>
              </w:rPr>
            </w:pPr>
          </w:p>
        </w:tc>
        <w:tc>
          <w:tcPr>
            <w:tcW w:w="1429" w:type="dxa"/>
          </w:tcPr>
          <w:p w14:paraId="7EF89F60" w14:textId="77777777" w:rsidR="000C49EA" w:rsidRDefault="000C49EA">
            <w:pPr>
              <w:rPr>
                <w:noProof/>
              </w:rPr>
            </w:pPr>
          </w:p>
        </w:tc>
        <w:tc>
          <w:tcPr>
            <w:tcW w:w="1372" w:type="dxa"/>
          </w:tcPr>
          <w:p w14:paraId="230724E1" w14:textId="77777777" w:rsidR="000C49EA" w:rsidRDefault="000C49EA">
            <w:pPr>
              <w:rPr>
                <w:noProof/>
              </w:rPr>
            </w:pPr>
          </w:p>
        </w:tc>
        <w:tc>
          <w:tcPr>
            <w:tcW w:w="1082" w:type="dxa"/>
          </w:tcPr>
          <w:p w14:paraId="641EA114" w14:textId="77777777" w:rsidR="000C49EA" w:rsidRDefault="000C49EA">
            <w:pPr>
              <w:rPr>
                <w:noProof/>
              </w:rPr>
            </w:pPr>
          </w:p>
        </w:tc>
      </w:tr>
      <w:tr w:rsidR="006C1190" w14:paraId="7B927CD5" w14:textId="77777777" w:rsidTr="00247841">
        <w:trPr>
          <w:trHeight w:val="270"/>
        </w:trPr>
        <w:tc>
          <w:tcPr>
            <w:tcW w:w="1352" w:type="dxa"/>
          </w:tcPr>
          <w:p w14:paraId="270E00A4" w14:textId="77777777" w:rsidR="000C49EA" w:rsidRDefault="000C49EA">
            <w:pPr>
              <w:rPr>
                <w:noProof/>
              </w:rPr>
            </w:pPr>
          </w:p>
        </w:tc>
        <w:tc>
          <w:tcPr>
            <w:tcW w:w="1134" w:type="dxa"/>
          </w:tcPr>
          <w:p w14:paraId="5F3B4B53" w14:textId="77777777" w:rsidR="000C49EA" w:rsidRDefault="000C49EA">
            <w:pPr>
              <w:rPr>
                <w:noProof/>
              </w:rPr>
            </w:pPr>
          </w:p>
        </w:tc>
        <w:tc>
          <w:tcPr>
            <w:tcW w:w="2169" w:type="dxa"/>
          </w:tcPr>
          <w:p w14:paraId="00C58E64" w14:textId="77777777" w:rsidR="000C49EA" w:rsidRDefault="000C49EA">
            <w:pPr>
              <w:rPr>
                <w:noProof/>
              </w:rPr>
            </w:pPr>
          </w:p>
        </w:tc>
        <w:tc>
          <w:tcPr>
            <w:tcW w:w="3677" w:type="dxa"/>
          </w:tcPr>
          <w:p w14:paraId="35F440A2" w14:textId="77777777" w:rsidR="000C49EA" w:rsidRDefault="000C49EA">
            <w:pPr>
              <w:rPr>
                <w:noProof/>
              </w:rPr>
            </w:pPr>
          </w:p>
        </w:tc>
        <w:tc>
          <w:tcPr>
            <w:tcW w:w="764" w:type="dxa"/>
          </w:tcPr>
          <w:p w14:paraId="76606A6E" w14:textId="77777777" w:rsidR="000C49EA" w:rsidRDefault="000C49EA">
            <w:pPr>
              <w:rPr>
                <w:noProof/>
              </w:rPr>
            </w:pPr>
          </w:p>
        </w:tc>
        <w:tc>
          <w:tcPr>
            <w:tcW w:w="772" w:type="dxa"/>
          </w:tcPr>
          <w:p w14:paraId="6BDFF29F" w14:textId="77777777" w:rsidR="000C49EA" w:rsidRDefault="000C49EA">
            <w:pPr>
              <w:rPr>
                <w:noProof/>
              </w:rPr>
            </w:pPr>
          </w:p>
        </w:tc>
        <w:tc>
          <w:tcPr>
            <w:tcW w:w="806" w:type="dxa"/>
          </w:tcPr>
          <w:p w14:paraId="096BB6ED" w14:textId="77777777" w:rsidR="000C49EA" w:rsidRDefault="000C49EA">
            <w:pPr>
              <w:rPr>
                <w:noProof/>
              </w:rPr>
            </w:pPr>
          </w:p>
        </w:tc>
        <w:tc>
          <w:tcPr>
            <w:tcW w:w="895" w:type="dxa"/>
          </w:tcPr>
          <w:p w14:paraId="04554AA3" w14:textId="77777777" w:rsidR="000C49EA" w:rsidRDefault="000C49EA">
            <w:pPr>
              <w:rPr>
                <w:noProof/>
              </w:rPr>
            </w:pPr>
          </w:p>
        </w:tc>
        <w:tc>
          <w:tcPr>
            <w:tcW w:w="1429" w:type="dxa"/>
          </w:tcPr>
          <w:p w14:paraId="571D0CF4" w14:textId="77777777" w:rsidR="000C49EA" w:rsidRDefault="000C49EA">
            <w:pPr>
              <w:rPr>
                <w:noProof/>
              </w:rPr>
            </w:pPr>
          </w:p>
        </w:tc>
        <w:tc>
          <w:tcPr>
            <w:tcW w:w="1372" w:type="dxa"/>
          </w:tcPr>
          <w:p w14:paraId="1086E042" w14:textId="77777777" w:rsidR="000C49EA" w:rsidRDefault="000C49EA">
            <w:pPr>
              <w:rPr>
                <w:noProof/>
              </w:rPr>
            </w:pPr>
          </w:p>
        </w:tc>
        <w:tc>
          <w:tcPr>
            <w:tcW w:w="1082" w:type="dxa"/>
          </w:tcPr>
          <w:p w14:paraId="215601DF" w14:textId="77777777" w:rsidR="000C49EA" w:rsidRDefault="000C49EA">
            <w:pPr>
              <w:rPr>
                <w:noProof/>
              </w:rPr>
            </w:pPr>
          </w:p>
        </w:tc>
      </w:tr>
      <w:tr w:rsidR="006C1190" w14:paraId="5A8FD116" w14:textId="77777777" w:rsidTr="00247841">
        <w:trPr>
          <w:trHeight w:val="255"/>
        </w:trPr>
        <w:tc>
          <w:tcPr>
            <w:tcW w:w="1352" w:type="dxa"/>
          </w:tcPr>
          <w:p w14:paraId="3DCBF9C1" w14:textId="77777777" w:rsidR="000C49EA" w:rsidRDefault="000C49EA">
            <w:pPr>
              <w:rPr>
                <w:noProof/>
              </w:rPr>
            </w:pPr>
          </w:p>
        </w:tc>
        <w:tc>
          <w:tcPr>
            <w:tcW w:w="1134" w:type="dxa"/>
          </w:tcPr>
          <w:p w14:paraId="55393D0D" w14:textId="77777777" w:rsidR="000C49EA" w:rsidRDefault="000C49EA">
            <w:pPr>
              <w:rPr>
                <w:noProof/>
              </w:rPr>
            </w:pPr>
          </w:p>
        </w:tc>
        <w:tc>
          <w:tcPr>
            <w:tcW w:w="2169" w:type="dxa"/>
          </w:tcPr>
          <w:p w14:paraId="0FE7F0B2" w14:textId="77777777" w:rsidR="000C49EA" w:rsidRDefault="000C49EA">
            <w:pPr>
              <w:rPr>
                <w:noProof/>
              </w:rPr>
            </w:pPr>
          </w:p>
        </w:tc>
        <w:tc>
          <w:tcPr>
            <w:tcW w:w="3677" w:type="dxa"/>
          </w:tcPr>
          <w:p w14:paraId="50098F64" w14:textId="77777777" w:rsidR="000C49EA" w:rsidRDefault="000C49EA">
            <w:pPr>
              <w:rPr>
                <w:noProof/>
              </w:rPr>
            </w:pPr>
          </w:p>
        </w:tc>
        <w:tc>
          <w:tcPr>
            <w:tcW w:w="764" w:type="dxa"/>
          </w:tcPr>
          <w:p w14:paraId="19CEC80C" w14:textId="77777777" w:rsidR="000C49EA" w:rsidRDefault="000C49EA">
            <w:pPr>
              <w:rPr>
                <w:noProof/>
              </w:rPr>
            </w:pPr>
          </w:p>
        </w:tc>
        <w:tc>
          <w:tcPr>
            <w:tcW w:w="772" w:type="dxa"/>
          </w:tcPr>
          <w:p w14:paraId="2CDD2A3C" w14:textId="77777777" w:rsidR="000C49EA" w:rsidRDefault="000C49EA">
            <w:pPr>
              <w:rPr>
                <w:noProof/>
              </w:rPr>
            </w:pPr>
          </w:p>
        </w:tc>
        <w:tc>
          <w:tcPr>
            <w:tcW w:w="806" w:type="dxa"/>
          </w:tcPr>
          <w:p w14:paraId="3BAA0A47" w14:textId="77777777" w:rsidR="000C49EA" w:rsidRDefault="000C49EA">
            <w:pPr>
              <w:rPr>
                <w:noProof/>
              </w:rPr>
            </w:pPr>
          </w:p>
        </w:tc>
        <w:tc>
          <w:tcPr>
            <w:tcW w:w="895" w:type="dxa"/>
          </w:tcPr>
          <w:p w14:paraId="05590E67" w14:textId="77777777" w:rsidR="000C49EA" w:rsidRDefault="000C49EA">
            <w:pPr>
              <w:rPr>
                <w:noProof/>
              </w:rPr>
            </w:pPr>
          </w:p>
        </w:tc>
        <w:tc>
          <w:tcPr>
            <w:tcW w:w="1429" w:type="dxa"/>
          </w:tcPr>
          <w:p w14:paraId="448A3945" w14:textId="77777777" w:rsidR="000C49EA" w:rsidRDefault="000C49EA">
            <w:pPr>
              <w:rPr>
                <w:noProof/>
              </w:rPr>
            </w:pPr>
          </w:p>
        </w:tc>
        <w:tc>
          <w:tcPr>
            <w:tcW w:w="1372" w:type="dxa"/>
          </w:tcPr>
          <w:p w14:paraId="05C3DA38" w14:textId="77777777" w:rsidR="000C49EA" w:rsidRDefault="000C49EA">
            <w:pPr>
              <w:rPr>
                <w:noProof/>
              </w:rPr>
            </w:pPr>
          </w:p>
        </w:tc>
        <w:tc>
          <w:tcPr>
            <w:tcW w:w="1082" w:type="dxa"/>
          </w:tcPr>
          <w:p w14:paraId="45975B21" w14:textId="77777777" w:rsidR="000C49EA" w:rsidRDefault="000C49EA">
            <w:pPr>
              <w:rPr>
                <w:noProof/>
              </w:rPr>
            </w:pPr>
          </w:p>
        </w:tc>
      </w:tr>
      <w:tr w:rsidR="006C1190" w14:paraId="4F6CE093" w14:textId="77777777" w:rsidTr="00247841">
        <w:trPr>
          <w:trHeight w:val="270"/>
        </w:trPr>
        <w:tc>
          <w:tcPr>
            <w:tcW w:w="1352" w:type="dxa"/>
          </w:tcPr>
          <w:p w14:paraId="5A551980" w14:textId="77777777" w:rsidR="000C49EA" w:rsidRDefault="000C49EA">
            <w:pPr>
              <w:rPr>
                <w:noProof/>
              </w:rPr>
            </w:pPr>
          </w:p>
        </w:tc>
        <w:tc>
          <w:tcPr>
            <w:tcW w:w="1134" w:type="dxa"/>
          </w:tcPr>
          <w:p w14:paraId="0DC01B8B" w14:textId="77777777" w:rsidR="000C49EA" w:rsidRDefault="000C49EA">
            <w:pPr>
              <w:rPr>
                <w:noProof/>
              </w:rPr>
            </w:pPr>
          </w:p>
        </w:tc>
        <w:tc>
          <w:tcPr>
            <w:tcW w:w="2169" w:type="dxa"/>
          </w:tcPr>
          <w:p w14:paraId="1DED6762" w14:textId="77777777" w:rsidR="000C49EA" w:rsidRDefault="000C49EA">
            <w:pPr>
              <w:rPr>
                <w:noProof/>
              </w:rPr>
            </w:pPr>
          </w:p>
        </w:tc>
        <w:tc>
          <w:tcPr>
            <w:tcW w:w="3677" w:type="dxa"/>
          </w:tcPr>
          <w:p w14:paraId="37A3E3CF" w14:textId="77777777" w:rsidR="000C49EA" w:rsidRDefault="000C49EA">
            <w:pPr>
              <w:rPr>
                <w:noProof/>
              </w:rPr>
            </w:pPr>
          </w:p>
        </w:tc>
        <w:tc>
          <w:tcPr>
            <w:tcW w:w="764" w:type="dxa"/>
          </w:tcPr>
          <w:p w14:paraId="2567416F" w14:textId="77777777" w:rsidR="000C49EA" w:rsidRDefault="000C49EA">
            <w:pPr>
              <w:rPr>
                <w:noProof/>
              </w:rPr>
            </w:pPr>
          </w:p>
        </w:tc>
        <w:tc>
          <w:tcPr>
            <w:tcW w:w="772" w:type="dxa"/>
          </w:tcPr>
          <w:p w14:paraId="054612E0" w14:textId="77777777" w:rsidR="000C49EA" w:rsidRDefault="000C49EA">
            <w:pPr>
              <w:rPr>
                <w:noProof/>
              </w:rPr>
            </w:pPr>
          </w:p>
        </w:tc>
        <w:tc>
          <w:tcPr>
            <w:tcW w:w="806" w:type="dxa"/>
          </w:tcPr>
          <w:p w14:paraId="6C4EBCCA" w14:textId="77777777" w:rsidR="000C49EA" w:rsidRDefault="000C49EA">
            <w:pPr>
              <w:rPr>
                <w:noProof/>
              </w:rPr>
            </w:pPr>
          </w:p>
        </w:tc>
        <w:tc>
          <w:tcPr>
            <w:tcW w:w="895" w:type="dxa"/>
          </w:tcPr>
          <w:p w14:paraId="23AD9209" w14:textId="77777777" w:rsidR="000C49EA" w:rsidRDefault="000C49EA">
            <w:pPr>
              <w:rPr>
                <w:noProof/>
              </w:rPr>
            </w:pPr>
          </w:p>
        </w:tc>
        <w:tc>
          <w:tcPr>
            <w:tcW w:w="1429" w:type="dxa"/>
          </w:tcPr>
          <w:p w14:paraId="54C83876" w14:textId="77777777" w:rsidR="000C49EA" w:rsidRDefault="000C49EA">
            <w:pPr>
              <w:rPr>
                <w:noProof/>
              </w:rPr>
            </w:pPr>
          </w:p>
        </w:tc>
        <w:tc>
          <w:tcPr>
            <w:tcW w:w="1372" w:type="dxa"/>
          </w:tcPr>
          <w:p w14:paraId="202AF4DD" w14:textId="77777777" w:rsidR="000C49EA" w:rsidRDefault="000C49EA">
            <w:pPr>
              <w:rPr>
                <w:noProof/>
              </w:rPr>
            </w:pPr>
          </w:p>
        </w:tc>
        <w:tc>
          <w:tcPr>
            <w:tcW w:w="1082" w:type="dxa"/>
          </w:tcPr>
          <w:p w14:paraId="2B008EA4" w14:textId="77777777" w:rsidR="000C49EA" w:rsidRDefault="000C49EA">
            <w:pPr>
              <w:rPr>
                <w:noProof/>
              </w:rPr>
            </w:pPr>
          </w:p>
        </w:tc>
      </w:tr>
    </w:tbl>
    <w:p w14:paraId="59C6F9FF" w14:textId="77777777" w:rsidR="0078609B" w:rsidRDefault="0078609B"/>
    <w:p w14:paraId="5726E302" w14:textId="049B1D9B" w:rsidR="0078609B" w:rsidRDefault="0078609B">
      <w:r>
        <w:lastRenderedPageBreak/>
        <w:t>Autoclave Annual Validation Certificate</w:t>
      </w:r>
    </w:p>
    <w:tbl>
      <w:tblPr>
        <w:tblStyle w:val="TableGrid"/>
        <w:tblW w:w="12758" w:type="dxa"/>
        <w:tblInd w:w="-572" w:type="dxa"/>
        <w:tblLook w:val="04A0" w:firstRow="1" w:lastRow="0" w:firstColumn="1" w:lastColumn="0" w:noHBand="0" w:noVBand="1"/>
      </w:tblPr>
      <w:tblGrid>
        <w:gridCol w:w="4962"/>
        <w:gridCol w:w="1842"/>
        <w:gridCol w:w="4820"/>
        <w:gridCol w:w="1134"/>
      </w:tblGrid>
      <w:tr w:rsidR="00247841" w14:paraId="7183959F" w14:textId="77777777" w:rsidTr="0078609B">
        <w:trPr>
          <w:trHeight w:val="677"/>
        </w:trPr>
        <w:tc>
          <w:tcPr>
            <w:tcW w:w="4962" w:type="dxa"/>
            <w:vAlign w:val="center"/>
          </w:tcPr>
          <w:p w14:paraId="5C9D0D45" w14:textId="77777777" w:rsidR="00247841" w:rsidRPr="00C46D12" w:rsidRDefault="00247841" w:rsidP="00254B3A">
            <w:pPr>
              <w:jc w:val="center"/>
              <w:rPr>
                <w:b/>
                <w:noProof/>
                <w:sz w:val="24"/>
                <w:szCs w:val="24"/>
              </w:rPr>
            </w:pPr>
            <w:r w:rsidRPr="00C46D12">
              <w:rPr>
                <w:b/>
                <w:noProof/>
                <w:sz w:val="24"/>
                <w:szCs w:val="24"/>
              </w:rPr>
              <w:t>Autoclave  Make and Model:</w:t>
            </w:r>
          </w:p>
          <w:p w14:paraId="1012EB8F" w14:textId="77777777" w:rsidR="00247841" w:rsidRDefault="00247841" w:rsidP="00254B3A">
            <w:pPr>
              <w:rPr>
                <w:noProof/>
              </w:rPr>
            </w:pPr>
          </w:p>
        </w:tc>
        <w:tc>
          <w:tcPr>
            <w:tcW w:w="7796" w:type="dxa"/>
            <w:gridSpan w:val="3"/>
          </w:tcPr>
          <w:p w14:paraId="40E3781C" w14:textId="77777777" w:rsidR="00247841" w:rsidRDefault="00247841" w:rsidP="00254B3A">
            <w:pPr>
              <w:rPr>
                <w:noProof/>
              </w:rPr>
            </w:pPr>
          </w:p>
        </w:tc>
      </w:tr>
      <w:tr w:rsidR="00247841" w14:paraId="7195B714" w14:textId="77777777" w:rsidTr="0078609B">
        <w:trPr>
          <w:trHeight w:val="518"/>
        </w:trPr>
        <w:tc>
          <w:tcPr>
            <w:tcW w:w="4962" w:type="dxa"/>
            <w:vAlign w:val="center"/>
          </w:tcPr>
          <w:p w14:paraId="600FF197" w14:textId="77777777" w:rsidR="00247841" w:rsidRPr="00081733" w:rsidRDefault="00247841" w:rsidP="00254B3A">
            <w:pPr>
              <w:jc w:val="center"/>
              <w:rPr>
                <w:b/>
                <w:noProof/>
                <w:sz w:val="24"/>
                <w:szCs w:val="24"/>
              </w:rPr>
            </w:pPr>
            <w:r w:rsidRPr="00081733">
              <w:rPr>
                <w:b/>
                <w:noProof/>
                <w:sz w:val="24"/>
                <w:szCs w:val="24"/>
              </w:rPr>
              <w:t>Building and Room #:</w:t>
            </w:r>
          </w:p>
          <w:p w14:paraId="5EB41F5F" w14:textId="77777777" w:rsidR="00247841" w:rsidRPr="00081733" w:rsidRDefault="00247841" w:rsidP="00254B3A">
            <w:pPr>
              <w:jc w:val="center"/>
              <w:rPr>
                <w:b/>
                <w:noProof/>
                <w:sz w:val="24"/>
                <w:szCs w:val="24"/>
              </w:rPr>
            </w:pPr>
          </w:p>
        </w:tc>
        <w:tc>
          <w:tcPr>
            <w:tcW w:w="7796" w:type="dxa"/>
            <w:gridSpan w:val="3"/>
          </w:tcPr>
          <w:p w14:paraId="3F246078" w14:textId="77777777" w:rsidR="00247841" w:rsidRDefault="00247841" w:rsidP="00254B3A">
            <w:pPr>
              <w:rPr>
                <w:noProof/>
              </w:rPr>
            </w:pPr>
          </w:p>
        </w:tc>
      </w:tr>
      <w:tr w:rsidR="00247841" w14:paraId="0AE4633C" w14:textId="77777777" w:rsidTr="0078609B">
        <w:trPr>
          <w:trHeight w:val="504"/>
        </w:trPr>
        <w:tc>
          <w:tcPr>
            <w:tcW w:w="4962" w:type="dxa"/>
            <w:vAlign w:val="center"/>
          </w:tcPr>
          <w:p w14:paraId="179D7227" w14:textId="77777777" w:rsidR="00247841" w:rsidRPr="00081733" w:rsidRDefault="00247841" w:rsidP="00254B3A">
            <w:pPr>
              <w:jc w:val="center"/>
              <w:rPr>
                <w:b/>
                <w:noProof/>
                <w:sz w:val="24"/>
                <w:szCs w:val="24"/>
              </w:rPr>
            </w:pPr>
            <w:r w:rsidRPr="00081733">
              <w:rPr>
                <w:b/>
                <w:noProof/>
                <w:sz w:val="24"/>
                <w:szCs w:val="24"/>
              </w:rPr>
              <w:t>Date of Validation Test (dd/mm/yr):</w:t>
            </w:r>
          </w:p>
        </w:tc>
        <w:tc>
          <w:tcPr>
            <w:tcW w:w="7796" w:type="dxa"/>
            <w:gridSpan w:val="3"/>
          </w:tcPr>
          <w:p w14:paraId="0E310DA0" w14:textId="77777777" w:rsidR="00247841" w:rsidRDefault="00247841" w:rsidP="00254B3A">
            <w:pPr>
              <w:rPr>
                <w:noProof/>
              </w:rPr>
            </w:pPr>
          </w:p>
        </w:tc>
      </w:tr>
      <w:tr w:rsidR="00247841" w14:paraId="314F737C" w14:textId="77777777" w:rsidTr="0078609B">
        <w:trPr>
          <w:trHeight w:val="1022"/>
        </w:trPr>
        <w:tc>
          <w:tcPr>
            <w:tcW w:w="4962" w:type="dxa"/>
            <w:vAlign w:val="center"/>
          </w:tcPr>
          <w:p w14:paraId="76BF996F" w14:textId="77777777" w:rsidR="00247841" w:rsidRPr="00081733" w:rsidRDefault="00247841" w:rsidP="00254B3A">
            <w:pPr>
              <w:jc w:val="center"/>
              <w:rPr>
                <w:b/>
                <w:noProof/>
                <w:sz w:val="24"/>
                <w:szCs w:val="24"/>
              </w:rPr>
            </w:pPr>
            <w:r w:rsidRPr="00081733">
              <w:rPr>
                <w:b/>
                <w:noProof/>
                <w:sz w:val="24"/>
                <w:szCs w:val="24"/>
              </w:rPr>
              <w:t xml:space="preserve">Test Parameters:   </w:t>
            </w:r>
            <w:r w:rsidRPr="009E5732">
              <w:rPr>
                <w:b/>
                <w:noProof/>
                <w:sz w:val="24"/>
                <w:szCs w:val="24"/>
              </w:rPr>
              <w:t>121</w:t>
            </w:r>
            <w:r>
              <w:rPr>
                <w:b/>
                <w:noProof/>
                <w:sz w:val="24"/>
                <w:szCs w:val="24"/>
              </w:rPr>
              <w:t xml:space="preserve"> </w:t>
            </w:r>
            <w:r w:rsidRPr="009E5732">
              <w:rPr>
                <w:b/>
                <w:noProof/>
                <w:sz w:val="24"/>
                <w:szCs w:val="24"/>
                <w:vertAlign w:val="superscript"/>
              </w:rPr>
              <w:t>o</w:t>
            </w:r>
            <w:r w:rsidRPr="009E5732">
              <w:rPr>
                <w:b/>
                <w:noProof/>
                <w:sz w:val="24"/>
                <w:szCs w:val="24"/>
              </w:rPr>
              <w:t>C</w:t>
            </w:r>
            <w:r w:rsidRPr="00081733">
              <w:rPr>
                <w:b/>
                <w:noProof/>
                <w:sz w:val="24"/>
                <w:szCs w:val="24"/>
              </w:rPr>
              <w:t>, 30 minutes exposure time,  representative solid waste</w:t>
            </w:r>
          </w:p>
        </w:tc>
        <w:tc>
          <w:tcPr>
            <w:tcW w:w="7796" w:type="dxa"/>
            <w:gridSpan w:val="3"/>
          </w:tcPr>
          <w:p w14:paraId="2F6E30B6" w14:textId="77777777" w:rsidR="00247841" w:rsidRDefault="00247841" w:rsidP="00254B3A">
            <w:pPr>
              <w:rPr>
                <w:noProof/>
              </w:rPr>
            </w:pPr>
            <w:r>
              <w:rPr>
                <w:noProof/>
              </w:rPr>
              <w:t>Details:</w:t>
            </w:r>
          </w:p>
        </w:tc>
      </w:tr>
      <w:tr w:rsidR="00247841" w14:paraId="32DA6656" w14:textId="77777777" w:rsidTr="0078609B">
        <w:trPr>
          <w:trHeight w:val="518"/>
        </w:trPr>
        <w:tc>
          <w:tcPr>
            <w:tcW w:w="4962" w:type="dxa"/>
            <w:vAlign w:val="center"/>
          </w:tcPr>
          <w:p w14:paraId="500E2CD2" w14:textId="77777777" w:rsidR="00247841" w:rsidRPr="00081733" w:rsidRDefault="00247841" w:rsidP="00254B3A">
            <w:pPr>
              <w:jc w:val="center"/>
              <w:rPr>
                <w:b/>
                <w:noProof/>
                <w:sz w:val="24"/>
                <w:szCs w:val="24"/>
              </w:rPr>
            </w:pPr>
            <w:r w:rsidRPr="00081733">
              <w:rPr>
                <w:b/>
                <w:noProof/>
                <w:sz w:val="24"/>
                <w:szCs w:val="24"/>
              </w:rPr>
              <w:t xml:space="preserve">Results of Chemical Indicator </w:t>
            </w:r>
            <w:r>
              <w:rPr>
                <w:b/>
                <w:noProof/>
                <w:sz w:val="24"/>
                <w:szCs w:val="24"/>
              </w:rPr>
              <w:t xml:space="preserve"> (</w:t>
            </w:r>
            <w:r w:rsidRPr="00081733">
              <w:rPr>
                <w:b/>
                <w:noProof/>
                <w:sz w:val="24"/>
                <w:szCs w:val="24"/>
              </w:rPr>
              <w:t>Pass/Fail</w:t>
            </w:r>
            <w:r>
              <w:rPr>
                <w:b/>
                <w:noProof/>
                <w:sz w:val="24"/>
                <w:szCs w:val="24"/>
              </w:rPr>
              <w:t>)</w:t>
            </w:r>
          </w:p>
        </w:tc>
        <w:tc>
          <w:tcPr>
            <w:tcW w:w="7796" w:type="dxa"/>
            <w:gridSpan w:val="3"/>
          </w:tcPr>
          <w:p w14:paraId="4ADA46C9" w14:textId="77777777" w:rsidR="00247841" w:rsidRDefault="00247841" w:rsidP="00254B3A">
            <w:pPr>
              <w:rPr>
                <w:noProof/>
              </w:rPr>
            </w:pPr>
          </w:p>
        </w:tc>
      </w:tr>
      <w:tr w:rsidR="00247841" w14:paraId="7C5FBE42" w14:textId="77777777" w:rsidTr="0078609B">
        <w:trPr>
          <w:trHeight w:val="763"/>
        </w:trPr>
        <w:tc>
          <w:tcPr>
            <w:tcW w:w="4962" w:type="dxa"/>
            <w:vAlign w:val="center"/>
          </w:tcPr>
          <w:p w14:paraId="7F94B87F" w14:textId="77777777" w:rsidR="00247841" w:rsidRPr="00081733" w:rsidRDefault="00247841" w:rsidP="00254B3A">
            <w:pPr>
              <w:jc w:val="center"/>
              <w:rPr>
                <w:b/>
                <w:noProof/>
                <w:sz w:val="24"/>
                <w:szCs w:val="24"/>
              </w:rPr>
            </w:pPr>
            <w:r w:rsidRPr="00081733">
              <w:rPr>
                <w:b/>
                <w:noProof/>
                <w:sz w:val="24"/>
                <w:szCs w:val="24"/>
              </w:rPr>
              <w:t>Result of Run Parameters (from printout):</w:t>
            </w:r>
          </w:p>
          <w:p w14:paraId="0776D661" w14:textId="77777777" w:rsidR="00247841" w:rsidRPr="00081733" w:rsidRDefault="00247841" w:rsidP="00254B3A">
            <w:pPr>
              <w:jc w:val="center"/>
              <w:rPr>
                <w:b/>
                <w:noProof/>
                <w:sz w:val="24"/>
                <w:szCs w:val="24"/>
              </w:rPr>
            </w:pPr>
          </w:p>
          <w:p w14:paraId="750AECA0" w14:textId="77777777" w:rsidR="00247841" w:rsidRPr="00081733" w:rsidRDefault="00247841" w:rsidP="00254B3A">
            <w:pPr>
              <w:jc w:val="center"/>
              <w:rPr>
                <w:b/>
                <w:noProof/>
                <w:sz w:val="24"/>
                <w:szCs w:val="24"/>
              </w:rPr>
            </w:pPr>
          </w:p>
        </w:tc>
        <w:tc>
          <w:tcPr>
            <w:tcW w:w="7796" w:type="dxa"/>
            <w:gridSpan w:val="3"/>
          </w:tcPr>
          <w:p w14:paraId="3F24A877" w14:textId="77777777" w:rsidR="00247841" w:rsidRDefault="00247841" w:rsidP="00254B3A">
            <w:pPr>
              <w:rPr>
                <w:noProof/>
              </w:rPr>
            </w:pPr>
          </w:p>
        </w:tc>
      </w:tr>
      <w:tr w:rsidR="00247841" w:rsidRPr="00081733" w14:paraId="038BB22A" w14:textId="77777777" w:rsidTr="0078609B">
        <w:trPr>
          <w:trHeight w:val="518"/>
        </w:trPr>
        <w:tc>
          <w:tcPr>
            <w:tcW w:w="4962" w:type="dxa"/>
            <w:vAlign w:val="center"/>
          </w:tcPr>
          <w:p w14:paraId="0012F2CD" w14:textId="77777777" w:rsidR="00247841" w:rsidRPr="00081733" w:rsidRDefault="00247841" w:rsidP="00254B3A">
            <w:pPr>
              <w:jc w:val="center"/>
              <w:rPr>
                <w:b/>
                <w:noProof/>
                <w:sz w:val="24"/>
                <w:szCs w:val="24"/>
              </w:rPr>
            </w:pPr>
            <w:r>
              <w:rPr>
                <w:b/>
                <w:noProof/>
                <w:sz w:val="24"/>
                <w:szCs w:val="24"/>
              </w:rPr>
              <w:t>Bio indicator  Lot # and Expiry (Ensure Control and Test BI  are the same Lot and Expiry)</w:t>
            </w:r>
          </w:p>
        </w:tc>
        <w:tc>
          <w:tcPr>
            <w:tcW w:w="7796" w:type="dxa"/>
            <w:gridSpan w:val="3"/>
            <w:vAlign w:val="center"/>
          </w:tcPr>
          <w:p w14:paraId="71F949A8" w14:textId="77777777" w:rsidR="00247841" w:rsidRPr="00081733" w:rsidRDefault="00247841" w:rsidP="00254B3A">
            <w:pPr>
              <w:rPr>
                <w:b/>
                <w:noProof/>
                <w:sz w:val="24"/>
                <w:szCs w:val="24"/>
              </w:rPr>
            </w:pPr>
            <w:r>
              <w:rPr>
                <w:b/>
                <w:noProof/>
                <w:sz w:val="24"/>
                <w:szCs w:val="24"/>
              </w:rPr>
              <w:t>Lot # :                                                            Expiry Date:</w:t>
            </w:r>
          </w:p>
        </w:tc>
      </w:tr>
      <w:tr w:rsidR="00247841" w:rsidRPr="00081733" w14:paraId="01EA6275" w14:textId="77777777" w:rsidTr="0078609B">
        <w:trPr>
          <w:trHeight w:val="518"/>
        </w:trPr>
        <w:tc>
          <w:tcPr>
            <w:tcW w:w="4962" w:type="dxa"/>
            <w:vAlign w:val="center"/>
          </w:tcPr>
          <w:p w14:paraId="213EA763" w14:textId="77777777" w:rsidR="00247841" w:rsidRDefault="00247841" w:rsidP="00254B3A">
            <w:pPr>
              <w:jc w:val="center"/>
              <w:rPr>
                <w:b/>
                <w:noProof/>
                <w:sz w:val="24"/>
                <w:szCs w:val="24"/>
              </w:rPr>
            </w:pPr>
            <w:r>
              <w:rPr>
                <w:b/>
                <w:noProof/>
                <w:sz w:val="24"/>
                <w:szCs w:val="24"/>
              </w:rPr>
              <w:t>Results of Bioindicator (48 h incubation)     (Pass or Fail)</w:t>
            </w:r>
          </w:p>
        </w:tc>
        <w:tc>
          <w:tcPr>
            <w:tcW w:w="7796" w:type="dxa"/>
            <w:gridSpan w:val="3"/>
            <w:vAlign w:val="center"/>
          </w:tcPr>
          <w:p w14:paraId="7BA8484B" w14:textId="77777777" w:rsidR="00247841" w:rsidRPr="00081733" w:rsidRDefault="00247841" w:rsidP="00254B3A">
            <w:pPr>
              <w:rPr>
                <w:b/>
                <w:noProof/>
                <w:sz w:val="24"/>
                <w:szCs w:val="24"/>
              </w:rPr>
            </w:pPr>
          </w:p>
        </w:tc>
      </w:tr>
      <w:tr w:rsidR="00247841" w14:paraId="2892AB53" w14:textId="77777777" w:rsidTr="0078609B">
        <w:trPr>
          <w:trHeight w:val="518"/>
        </w:trPr>
        <w:tc>
          <w:tcPr>
            <w:tcW w:w="4962" w:type="dxa"/>
            <w:vAlign w:val="center"/>
          </w:tcPr>
          <w:p w14:paraId="17CFC3B3" w14:textId="77777777" w:rsidR="00247841" w:rsidRPr="00081733" w:rsidRDefault="00247841" w:rsidP="00254B3A">
            <w:pPr>
              <w:jc w:val="center"/>
              <w:rPr>
                <w:b/>
                <w:noProof/>
                <w:sz w:val="24"/>
                <w:szCs w:val="24"/>
              </w:rPr>
            </w:pPr>
            <w:r w:rsidRPr="00081733">
              <w:rPr>
                <w:b/>
                <w:noProof/>
                <w:sz w:val="24"/>
                <w:szCs w:val="24"/>
              </w:rPr>
              <w:t>This Autoclave has met its Validation Requirements:</w:t>
            </w:r>
          </w:p>
        </w:tc>
        <w:tc>
          <w:tcPr>
            <w:tcW w:w="1842" w:type="dxa"/>
          </w:tcPr>
          <w:p w14:paraId="18936F6B" w14:textId="77777777" w:rsidR="00247841" w:rsidRDefault="00247841" w:rsidP="00254B3A">
            <w:pPr>
              <w:rPr>
                <w:noProof/>
              </w:rPr>
            </w:pPr>
          </w:p>
          <w:p w14:paraId="6B2607A0" w14:textId="77777777" w:rsidR="00247841" w:rsidRDefault="00247841" w:rsidP="00254B3A">
            <w:pPr>
              <w:rPr>
                <w:noProof/>
              </w:rPr>
            </w:pPr>
            <w:r>
              <w:rPr>
                <w:noProof/>
              </w:rPr>
              <w:t>Yes</w:t>
            </w:r>
          </w:p>
        </w:tc>
        <w:tc>
          <w:tcPr>
            <w:tcW w:w="4820" w:type="dxa"/>
            <w:vAlign w:val="center"/>
          </w:tcPr>
          <w:p w14:paraId="2CFF8853" w14:textId="77777777" w:rsidR="00247841" w:rsidRDefault="00247841" w:rsidP="00254B3A">
            <w:pPr>
              <w:rPr>
                <w:noProof/>
              </w:rPr>
            </w:pPr>
            <w:r w:rsidRPr="00081733">
              <w:rPr>
                <w:b/>
                <w:noProof/>
                <w:sz w:val="24"/>
                <w:szCs w:val="24"/>
              </w:rPr>
              <w:t>This autoclave has not met its Validation Requirement:</w:t>
            </w:r>
          </w:p>
        </w:tc>
        <w:tc>
          <w:tcPr>
            <w:tcW w:w="1134" w:type="dxa"/>
            <w:vAlign w:val="center"/>
          </w:tcPr>
          <w:p w14:paraId="621DB416" w14:textId="77777777" w:rsidR="00247841" w:rsidRDefault="00247841" w:rsidP="00254B3A">
            <w:pPr>
              <w:rPr>
                <w:noProof/>
              </w:rPr>
            </w:pPr>
            <w:r>
              <w:rPr>
                <w:noProof/>
              </w:rPr>
              <w:t xml:space="preserve">  No</w:t>
            </w:r>
          </w:p>
        </w:tc>
      </w:tr>
      <w:tr w:rsidR="00247841" w14:paraId="75875F65" w14:textId="77777777" w:rsidTr="0078609B">
        <w:trPr>
          <w:trHeight w:val="763"/>
        </w:trPr>
        <w:tc>
          <w:tcPr>
            <w:tcW w:w="4962" w:type="dxa"/>
            <w:vAlign w:val="center"/>
          </w:tcPr>
          <w:p w14:paraId="1DC3683F" w14:textId="77777777" w:rsidR="00247841" w:rsidRPr="00081733" w:rsidRDefault="00247841" w:rsidP="00254B3A">
            <w:pPr>
              <w:jc w:val="center"/>
              <w:rPr>
                <w:b/>
                <w:noProof/>
                <w:sz w:val="24"/>
                <w:szCs w:val="24"/>
              </w:rPr>
            </w:pPr>
            <w:r w:rsidRPr="00081733">
              <w:rPr>
                <w:b/>
                <w:noProof/>
                <w:sz w:val="24"/>
                <w:szCs w:val="24"/>
              </w:rPr>
              <w:t>Biosafety Officer name (print first/last):</w:t>
            </w:r>
          </w:p>
        </w:tc>
        <w:tc>
          <w:tcPr>
            <w:tcW w:w="7796" w:type="dxa"/>
            <w:gridSpan w:val="3"/>
          </w:tcPr>
          <w:p w14:paraId="6C82EB3C" w14:textId="77777777" w:rsidR="00247841" w:rsidRDefault="00247841" w:rsidP="00254B3A">
            <w:pPr>
              <w:rPr>
                <w:noProof/>
              </w:rPr>
            </w:pPr>
          </w:p>
        </w:tc>
      </w:tr>
      <w:tr w:rsidR="00247841" w14:paraId="6FEFE199" w14:textId="77777777" w:rsidTr="0078609B">
        <w:trPr>
          <w:trHeight w:val="504"/>
        </w:trPr>
        <w:tc>
          <w:tcPr>
            <w:tcW w:w="4962" w:type="dxa"/>
            <w:vAlign w:val="center"/>
          </w:tcPr>
          <w:p w14:paraId="6563969B" w14:textId="77777777" w:rsidR="00247841" w:rsidRPr="00081733" w:rsidRDefault="00247841" w:rsidP="00254B3A">
            <w:pPr>
              <w:jc w:val="center"/>
              <w:rPr>
                <w:b/>
                <w:noProof/>
                <w:sz w:val="24"/>
                <w:szCs w:val="24"/>
              </w:rPr>
            </w:pPr>
            <w:r w:rsidRPr="00081733">
              <w:rPr>
                <w:b/>
                <w:noProof/>
                <w:sz w:val="24"/>
                <w:szCs w:val="24"/>
              </w:rPr>
              <w:t>Biosafety Officer signature:</w:t>
            </w:r>
          </w:p>
          <w:p w14:paraId="3895AE52" w14:textId="77777777" w:rsidR="00247841" w:rsidRPr="00081733" w:rsidRDefault="00247841" w:rsidP="00254B3A">
            <w:pPr>
              <w:jc w:val="center"/>
              <w:rPr>
                <w:b/>
                <w:noProof/>
                <w:sz w:val="24"/>
                <w:szCs w:val="24"/>
              </w:rPr>
            </w:pPr>
          </w:p>
        </w:tc>
        <w:tc>
          <w:tcPr>
            <w:tcW w:w="7796" w:type="dxa"/>
            <w:gridSpan w:val="3"/>
          </w:tcPr>
          <w:p w14:paraId="614D5CD9" w14:textId="77777777" w:rsidR="00247841" w:rsidRDefault="00247841" w:rsidP="00254B3A">
            <w:pPr>
              <w:rPr>
                <w:noProof/>
              </w:rPr>
            </w:pPr>
          </w:p>
        </w:tc>
      </w:tr>
      <w:tr w:rsidR="00247841" w14:paraId="243A3C77" w14:textId="77777777" w:rsidTr="0078609B">
        <w:trPr>
          <w:trHeight w:val="504"/>
        </w:trPr>
        <w:tc>
          <w:tcPr>
            <w:tcW w:w="12758" w:type="dxa"/>
            <w:gridSpan w:val="4"/>
            <w:vAlign w:val="center"/>
          </w:tcPr>
          <w:p w14:paraId="60AE9295" w14:textId="77777777" w:rsidR="00247841" w:rsidRDefault="00247841" w:rsidP="00254B3A">
            <w:pPr>
              <w:jc w:val="center"/>
              <w:rPr>
                <w:noProof/>
              </w:rPr>
            </w:pPr>
            <w:r>
              <w:rPr>
                <w:noProof/>
              </w:rPr>
              <w:t>This copy must be retained for 7 seven years  (or as deemed necessary by BSO)</w:t>
            </w:r>
          </w:p>
        </w:tc>
      </w:tr>
    </w:tbl>
    <w:p w14:paraId="1812A6A6" w14:textId="77777777" w:rsidR="005B0912" w:rsidRDefault="005B0912" w:rsidP="00381045">
      <w:pPr>
        <w:rPr>
          <w:noProof/>
        </w:rPr>
      </w:pPr>
    </w:p>
    <w:sectPr w:rsidR="005B0912" w:rsidSect="00FF1413">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4855" w14:textId="77777777" w:rsidR="00FF1413" w:rsidRDefault="00FF1413" w:rsidP="001508F2">
      <w:pPr>
        <w:spacing w:after="0" w:line="240" w:lineRule="auto"/>
      </w:pPr>
      <w:r>
        <w:separator/>
      </w:r>
    </w:p>
  </w:endnote>
  <w:endnote w:type="continuationSeparator" w:id="0">
    <w:p w14:paraId="315AAECD" w14:textId="77777777" w:rsidR="00FF1413" w:rsidRDefault="00FF1413" w:rsidP="0015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20711518"/>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4B7D1B73" w14:textId="54F97A05" w:rsidR="00381045" w:rsidRPr="001615E3" w:rsidRDefault="00381045">
            <w:pPr>
              <w:pStyle w:val="Footer"/>
              <w:rPr>
                <w:sz w:val="18"/>
                <w:szCs w:val="18"/>
              </w:rPr>
            </w:pPr>
            <w:r w:rsidRPr="001615E3">
              <w:rPr>
                <w:sz w:val="18"/>
                <w:szCs w:val="18"/>
              </w:rPr>
              <w:t xml:space="preserve">Biosafety Program—Autoclave Maintenance, Validation &amp; Verification      C. Williams </w:t>
            </w:r>
            <w:r w:rsidR="001C7658">
              <w:rPr>
                <w:sz w:val="18"/>
                <w:szCs w:val="18"/>
              </w:rPr>
              <w:t>February 20</w:t>
            </w:r>
            <w:r w:rsidR="004304B0">
              <w:rPr>
                <w:sz w:val="18"/>
                <w:szCs w:val="18"/>
              </w:rPr>
              <w:t>24</w:t>
            </w:r>
            <w:r w:rsidRPr="001615E3">
              <w:rPr>
                <w:sz w:val="18"/>
                <w:szCs w:val="18"/>
              </w:rPr>
              <w:t xml:space="preserve">                         Page </w:t>
            </w:r>
            <w:r w:rsidRPr="001615E3">
              <w:rPr>
                <w:b/>
                <w:bCs/>
                <w:sz w:val="18"/>
                <w:szCs w:val="18"/>
              </w:rPr>
              <w:fldChar w:fldCharType="begin"/>
            </w:r>
            <w:r w:rsidRPr="001615E3">
              <w:rPr>
                <w:b/>
                <w:bCs/>
                <w:sz w:val="18"/>
                <w:szCs w:val="18"/>
              </w:rPr>
              <w:instrText xml:space="preserve"> PAGE </w:instrText>
            </w:r>
            <w:r w:rsidRPr="001615E3">
              <w:rPr>
                <w:b/>
                <w:bCs/>
                <w:sz w:val="18"/>
                <w:szCs w:val="18"/>
              </w:rPr>
              <w:fldChar w:fldCharType="separate"/>
            </w:r>
            <w:r w:rsidR="00816441">
              <w:rPr>
                <w:b/>
                <w:bCs/>
                <w:noProof/>
                <w:sz w:val="18"/>
                <w:szCs w:val="18"/>
              </w:rPr>
              <w:t>4</w:t>
            </w:r>
            <w:r w:rsidRPr="001615E3">
              <w:rPr>
                <w:b/>
                <w:bCs/>
                <w:sz w:val="18"/>
                <w:szCs w:val="18"/>
              </w:rPr>
              <w:fldChar w:fldCharType="end"/>
            </w:r>
            <w:r w:rsidRPr="001615E3">
              <w:rPr>
                <w:sz w:val="18"/>
                <w:szCs w:val="18"/>
              </w:rPr>
              <w:t xml:space="preserve"> of </w:t>
            </w:r>
            <w:r w:rsidRPr="001615E3">
              <w:rPr>
                <w:b/>
                <w:bCs/>
                <w:sz w:val="18"/>
                <w:szCs w:val="18"/>
              </w:rPr>
              <w:fldChar w:fldCharType="begin"/>
            </w:r>
            <w:r w:rsidRPr="001615E3">
              <w:rPr>
                <w:b/>
                <w:bCs/>
                <w:sz w:val="18"/>
                <w:szCs w:val="18"/>
              </w:rPr>
              <w:instrText xml:space="preserve"> NUMPAGES  </w:instrText>
            </w:r>
            <w:r w:rsidRPr="001615E3">
              <w:rPr>
                <w:b/>
                <w:bCs/>
                <w:sz w:val="18"/>
                <w:szCs w:val="18"/>
              </w:rPr>
              <w:fldChar w:fldCharType="separate"/>
            </w:r>
            <w:r w:rsidR="00816441">
              <w:rPr>
                <w:b/>
                <w:bCs/>
                <w:noProof/>
                <w:sz w:val="18"/>
                <w:szCs w:val="18"/>
              </w:rPr>
              <w:t>8</w:t>
            </w:r>
            <w:r w:rsidRPr="001615E3">
              <w:rPr>
                <w:b/>
                <w:bCs/>
                <w:sz w:val="18"/>
                <w:szCs w:val="18"/>
              </w:rPr>
              <w:fldChar w:fldCharType="end"/>
            </w:r>
          </w:p>
        </w:sdtContent>
      </w:sdt>
    </w:sdtContent>
  </w:sdt>
  <w:p w14:paraId="1992F388" w14:textId="77777777" w:rsidR="001508F2" w:rsidRPr="00381045" w:rsidRDefault="001508F2" w:rsidP="00381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8DB0" w14:textId="77777777" w:rsidR="00FF1413" w:rsidRDefault="00FF1413" w:rsidP="001508F2">
      <w:pPr>
        <w:spacing w:after="0" w:line="240" w:lineRule="auto"/>
      </w:pPr>
      <w:r>
        <w:separator/>
      </w:r>
    </w:p>
  </w:footnote>
  <w:footnote w:type="continuationSeparator" w:id="0">
    <w:p w14:paraId="77C8E9B2" w14:textId="77777777" w:rsidR="00FF1413" w:rsidRDefault="00FF1413" w:rsidP="00150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3A98" w14:textId="3F95AC77" w:rsidR="00AD767C" w:rsidRDefault="00AD767C" w:rsidP="00AD767C">
    <w:pPr>
      <w:pStyle w:val="Caption"/>
      <w:rPr>
        <w:noProof/>
      </w:rPr>
    </w:pPr>
  </w:p>
  <w:p w14:paraId="03CDE0FE" w14:textId="77777777" w:rsidR="00AD767C" w:rsidRDefault="00AD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408F7"/>
    <w:multiLevelType w:val="hybridMultilevel"/>
    <w:tmpl w:val="2BD866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4A33606"/>
    <w:multiLevelType w:val="hybridMultilevel"/>
    <w:tmpl w:val="9822FD6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5C8056F5"/>
    <w:multiLevelType w:val="hybridMultilevel"/>
    <w:tmpl w:val="9226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90E07"/>
    <w:multiLevelType w:val="hybridMultilevel"/>
    <w:tmpl w:val="28080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85C74"/>
    <w:multiLevelType w:val="hybridMultilevel"/>
    <w:tmpl w:val="8800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5588C"/>
    <w:multiLevelType w:val="hybridMultilevel"/>
    <w:tmpl w:val="6D88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261310">
    <w:abstractNumId w:val="4"/>
  </w:num>
  <w:num w:numId="2" w16cid:durableId="1326277073">
    <w:abstractNumId w:val="1"/>
  </w:num>
  <w:num w:numId="3" w16cid:durableId="1969047177">
    <w:abstractNumId w:val="0"/>
  </w:num>
  <w:num w:numId="4" w16cid:durableId="510875623">
    <w:abstractNumId w:val="2"/>
  </w:num>
  <w:num w:numId="5" w16cid:durableId="1409113560">
    <w:abstractNumId w:val="5"/>
  </w:num>
  <w:num w:numId="6" w16cid:durableId="1386369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F1"/>
    <w:rsid w:val="00023A51"/>
    <w:rsid w:val="00036C20"/>
    <w:rsid w:val="00043429"/>
    <w:rsid w:val="00081733"/>
    <w:rsid w:val="000C181F"/>
    <w:rsid w:val="000C1F51"/>
    <w:rsid w:val="000C37C3"/>
    <w:rsid w:val="000C49EA"/>
    <w:rsid w:val="000D4D44"/>
    <w:rsid w:val="000F23E0"/>
    <w:rsid w:val="001508F2"/>
    <w:rsid w:val="001531ED"/>
    <w:rsid w:val="001615E3"/>
    <w:rsid w:val="001C7658"/>
    <w:rsid w:val="001D4E71"/>
    <w:rsid w:val="001E2CEB"/>
    <w:rsid w:val="0022056A"/>
    <w:rsid w:val="002374F5"/>
    <w:rsid w:val="00247841"/>
    <w:rsid w:val="002508E0"/>
    <w:rsid w:val="00290C58"/>
    <w:rsid w:val="002A0567"/>
    <w:rsid w:val="002A0DC4"/>
    <w:rsid w:val="002E292E"/>
    <w:rsid w:val="002E3D0A"/>
    <w:rsid w:val="002F17B8"/>
    <w:rsid w:val="00306B68"/>
    <w:rsid w:val="00326566"/>
    <w:rsid w:val="003328D6"/>
    <w:rsid w:val="003369E1"/>
    <w:rsid w:val="00345A57"/>
    <w:rsid w:val="003649BD"/>
    <w:rsid w:val="003675F5"/>
    <w:rsid w:val="00373560"/>
    <w:rsid w:val="003751E5"/>
    <w:rsid w:val="00381045"/>
    <w:rsid w:val="00383F62"/>
    <w:rsid w:val="004304B0"/>
    <w:rsid w:val="004405A1"/>
    <w:rsid w:val="00444A63"/>
    <w:rsid w:val="004747DB"/>
    <w:rsid w:val="00476E39"/>
    <w:rsid w:val="0048610C"/>
    <w:rsid w:val="004A5506"/>
    <w:rsid w:val="00502E36"/>
    <w:rsid w:val="00514DA4"/>
    <w:rsid w:val="00535147"/>
    <w:rsid w:val="00543331"/>
    <w:rsid w:val="005633E7"/>
    <w:rsid w:val="00582C1B"/>
    <w:rsid w:val="005B0912"/>
    <w:rsid w:val="005B6B04"/>
    <w:rsid w:val="005C408F"/>
    <w:rsid w:val="005F70CE"/>
    <w:rsid w:val="006A08A8"/>
    <w:rsid w:val="006A6B7B"/>
    <w:rsid w:val="006A73FB"/>
    <w:rsid w:val="006B1FDF"/>
    <w:rsid w:val="006C1190"/>
    <w:rsid w:val="006E76B3"/>
    <w:rsid w:val="00702AFE"/>
    <w:rsid w:val="007348F8"/>
    <w:rsid w:val="00734BCE"/>
    <w:rsid w:val="00744543"/>
    <w:rsid w:val="00751734"/>
    <w:rsid w:val="007627D3"/>
    <w:rsid w:val="0077448C"/>
    <w:rsid w:val="0078609B"/>
    <w:rsid w:val="007E7456"/>
    <w:rsid w:val="007F15C5"/>
    <w:rsid w:val="00816441"/>
    <w:rsid w:val="00823500"/>
    <w:rsid w:val="00877A4A"/>
    <w:rsid w:val="008956E9"/>
    <w:rsid w:val="008C47C5"/>
    <w:rsid w:val="008C7557"/>
    <w:rsid w:val="00954645"/>
    <w:rsid w:val="009763AD"/>
    <w:rsid w:val="00990020"/>
    <w:rsid w:val="009A65EA"/>
    <w:rsid w:val="009B7DF2"/>
    <w:rsid w:val="009D0643"/>
    <w:rsid w:val="00A0495F"/>
    <w:rsid w:val="00A3247C"/>
    <w:rsid w:val="00A6152D"/>
    <w:rsid w:val="00A622C7"/>
    <w:rsid w:val="00A72E7F"/>
    <w:rsid w:val="00A84964"/>
    <w:rsid w:val="00AC19BA"/>
    <w:rsid w:val="00AD767C"/>
    <w:rsid w:val="00AF30B4"/>
    <w:rsid w:val="00B061E7"/>
    <w:rsid w:val="00B10D42"/>
    <w:rsid w:val="00B96C09"/>
    <w:rsid w:val="00BA49B9"/>
    <w:rsid w:val="00BB5CBD"/>
    <w:rsid w:val="00BD036E"/>
    <w:rsid w:val="00BD2FA2"/>
    <w:rsid w:val="00C0311F"/>
    <w:rsid w:val="00C15ABC"/>
    <w:rsid w:val="00C46D12"/>
    <w:rsid w:val="00CE413A"/>
    <w:rsid w:val="00DB45A8"/>
    <w:rsid w:val="00DD0D55"/>
    <w:rsid w:val="00E43034"/>
    <w:rsid w:val="00E447F1"/>
    <w:rsid w:val="00E4661E"/>
    <w:rsid w:val="00E855B4"/>
    <w:rsid w:val="00EE69DE"/>
    <w:rsid w:val="00EF0EC4"/>
    <w:rsid w:val="00F15A0D"/>
    <w:rsid w:val="00F2442D"/>
    <w:rsid w:val="00F66CAE"/>
    <w:rsid w:val="00FE2DCD"/>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3F01E"/>
  <w15:chartTrackingRefBased/>
  <w15:docId w15:val="{3B5F14D3-2324-46FD-8B6C-C012CA1F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543"/>
    <w:pPr>
      <w:ind w:left="720"/>
      <w:contextualSpacing/>
    </w:pPr>
  </w:style>
  <w:style w:type="table" w:styleId="TableGrid">
    <w:name w:val="Table Grid"/>
    <w:basedOn w:val="TableNormal"/>
    <w:uiPriority w:val="39"/>
    <w:rsid w:val="00A61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9EA"/>
    <w:rPr>
      <w:rFonts w:ascii="Segoe UI" w:hAnsi="Segoe UI" w:cs="Segoe UI"/>
      <w:sz w:val="18"/>
      <w:szCs w:val="18"/>
    </w:rPr>
  </w:style>
  <w:style w:type="paragraph" w:styleId="Caption">
    <w:name w:val="caption"/>
    <w:basedOn w:val="Normal"/>
    <w:next w:val="Normal"/>
    <w:uiPriority w:val="35"/>
    <w:unhideWhenUsed/>
    <w:qFormat/>
    <w:rsid w:val="00383F6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50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8F2"/>
  </w:style>
  <w:style w:type="paragraph" w:styleId="Footer">
    <w:name w:val="footer"/>
    <w:basedOn w:val="Normal"/>
    <w:link w:val="FooterChar"/>
    <w:uiPriority w:val="99"/>
    <w:unhideWhenUsed/>
    <w:rsid w:val="00150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9053">
      <w:bodyDiv w:val="1"/>
      <w:marLeft w:val="0"/>
      <w:marRight w:val="0"/>
      <w:marTop w:val="0"/>
      <w:marBottom w:val="0"/>
      <w:divBdr>
        <w:top w:val="none" w:sz="0" w:space="0" w:color="auto"/>
        <w:left w:val="none" w:sz="0" w:space="0" w:color="auto"/>
        <w:bottom w:val="none" w:sz="0" w:space="0" w:color="auto"/>
        <w:right w:val="none" w:sz="0" w:space="0" w:color="auto"/>
      </w:divBdr>
    </w:div>
    <w:div w:id="717708892">
      <w:bodyDiv w:val="1"/>
      <w:marLeft w:val="0"/>
      <w:marRight w:val="0"/>
      <w:marTop w:val="0"/>
      <w:marBottom w:val="0"/>
      <w:divBdr>
        <w:top w:val="none" w:sz="0" w:space="0" w:color="auto"/>
        <w:left w:val="none" w:sz="0" w:space="0" w:color="auto"/>
        <w:bottom w:val="none" w:sz="0" w:space="0" w:color="auto"/>
        <w:right w:val="none" w:sz="0" w:space="0" w:color="auto"/>
      </w:divBdr>
    </w:div>
    <w:div w:id="1711035142">
      <w:bodyDiv w:val="1"/>
      <w:marLeft w:val="0"/>
      <w:marRight w:val="0"/>
      <w:marTop w:val="0"/>
      <w:marBottom w:val="0"/>
      <w:divBdr>
        <w:top w:val="none" w:sz="0" w:space="0" w:color="auto"/>
        <w:left w:val="none" w:sz="0" w:space="0" w:color="auto"/>
        <w:bottom w:val="none" w:sz="0" w:space="0" w:color="auto"/>
        <w:right w:val="none" w:sz="0" w:space="0" w:color="auto"/>
      </w:divBdr>
    </w:div>
    <w:div w:id="204447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379E1CF567D74D9F90EB4B92BD00B1" ma:contentTypeVersion="8" ma:contentTypeDescription="Create a new document." ma:contentTypeScope="" ma:versionID="4769b23c2a64047ca8714505b311d548">
  <xsd:schema xmlns:xsd="http://www.w3.org/2001/XMLSchema" xmlns:xs="http://www.w3.org/2001/XMLSchema" xmlns:p="http://schemas.microsoft.com/office/2006/metadata/properties" xmlns:ns2="5d3903c9-9f5f-44bf-887c-8e10c0be8161" xmlns:ns3="303ef7f5-8a8a-4479-b1a5-93a066d637c1" targetNamespace="http://schemas.microsoft.com/office/2006/metadata/properties" ma:root="true" ma:fieldsID="c22133a00d3bcbd88ddfe09250bfbd9c" ns2:_="" ns3:_="">
    <xsd:import namespace="5d3903c9-9f5f-44bf-887c-8e10c0be8161"/>
    <xsd:import namespace="303ef7f5-8a8a-4479-b1a5-93a066d637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903c9-9f5f-44bf-887c-8e10c0be8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ef7f5-8a8a-4479-b1a5-93a066d637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150DA-4296-4082-A100-0463036401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371A6E-F6B4-4752-B7F2-5E35F6F2FE4A}">
  <ds:schemaRefs>
    <ds:schemaRef ds:uri="http://schemas.microsoft.com/sharepoint/v3/contenttype/forms"/>
  </ds:schemaRefs>
</ds:datastoreItem>
</file>

<file path=customXml/itemProps3.xml><?xml version="1.0" encoding="utf-8"?>
<ds:datastoreItem xmlns:ds="http://schemas.openxmlformats.org/officeDocument/2006/customXml" ds:itemID="{A7B943FD-AAFC-4A35-AF98-8B6B5B6DF587}">
  <ds:schemaRefs>
    <ds:schemaRef ds:uri="http://schemas.openxmlformats.org/officeDocument/2006/bibliography"/>
  </ds:schemaRefs>
</ds:datastoreItem>
</file>

<file path=customXml/itemProps4.xml><?xml version="1.0" encoding="utf-8"?>
<ds:datastoreItem xmlns:ds="http://schemas.openxmlformats.org/officeDocument/2006/customXml" ds:itemID="{70641B18-393E-473A-81CE-E98B22932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903c9-9f5f-44bf-887c-8e10c0be8161"/>
    <ds:schemaRef ds:uri="303ef7f5-8a8a-4479-b1a5-93a066d63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4</cp:revision>
  <cp:lastPrinted>2018-01-11T18:41:00Z</cp:lastPrinted>
  <dcterms:created xsi:type="dcterms:W3CDTF">2024-03-13T14:03:00Z</dcterms:created>
  <dcterms:modified xsi:type="dcterms:W3CDTF">2024-03-13T14:06:00Z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0x01010084379E1CF567D74D9F90EB4B92BD00B1</vt:lpwstr>
  </property>
</Properties>
</file>