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28C0593" wp14:paraId="54007B2B" wp14:textId="0FBEB7C0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lang w:val="en-US"/>
        </w:rPr>
      </w:pPr>
      <w:r w:rsidRPr="728C0593" w:rsidR="2116FB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lang w:val="en-US"/>
        </w:rPr>
        <w:t>RPN to BScN Bridge Program</w:t>
      </w:r>
    </w:p>
    <w:p xmlns:wp14="http://schemas.microsoft.com/office/word/2010/wordml" w:rsidP="728C0593" wp14:paraId="2DB45DC6" wp14:textId="3E2DD82A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lang w:val="en-US"/>
        </w:rPr>
      </w:pPr>
      <w:r w:rsidRPr="728C0593" w:rsidR="2116FB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lang w:val="en-US"/>
        </w:rPr>
        <w:t>Student Orientation Thursday June 4</w:t>
      </w:r>
      <w:r w:rsidRPr="728C0593" w:rsidR="2116FB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lang w:val="en-US"/>
        </w:rPr>
        <w:t>th</w:t>
      </w:r>
    </w:p>
    <w:p xmlns:wp14="http://schemas.microsoft.com/office/word/2010/wordml" w:rsidP="728C0593" wp14:paraId="7AC529B7" wp14:textId="05005190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lang w:val="en-US"/>
        </w:rPr>
        <w:t>Meeting Overview</w:t>
      </w:r>
    </w:p>
    <w:p xmlns:wp14="http://schemas.microsoft.com/office/word/2010/wordml" w:rsidP="728C0593" wp14:paraId="42A00F16" wp14:textId="5BBB5516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Purpose: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 Introduce program structure, support services, course registration, placements, and financial aid</w:t>
      </w:r>
    </w:p>
    <w:p xmlns:wp14="http://schemas.microsoft.com/office/word/2010/wordml" w:rsidP="728C0593" wp14:paraId="394EEF96" wp14:textId="3777F124">
      <w:pPr>
        <w:pStyle w:val="Normal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lang w:val="en-US"/>
        </w:rPr>
        <w:t>Presenters:</w:t>
      </w:r>
      <w:r w:rsidRPr="728C0593" w:rsidR="7DB2F64F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lang w:val="en-US"/>
        </w:rPr>
        <w:t xml:space="preserve"> </w:t>
      </w:r>
    </w:p>
    <w:p xmlns:wp14="http://schemas.microsoft.com/office/word/2010/wordml" w:rsidP="728C0593" wp14:paraId="0E511E15" wp14:textId="6C42EF70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Diane (Program Coordinator)</w:t>
      </w:r>
    </w:p>
    <w:p xmlns:wp14="http://schemas.microsoft.com/office/word/2010/wordml" w:rsidP="728C0593" wp14:paraId="08435369" wp14:textId="5DA2545A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Brynn (Academic Coordinator)</w:t>
      </w:r>
    </w:p>
    <w:p xmlns:wp14="http://schemas.microsoft.com/office/word/2010/wordml" w:rsidP="728C0593" wp14:paraId="27B66564" wp14:textId="71922199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Stacey (Clinical Placement Coordinator)</w:t>
      </w:r>
    </w:p>
    <w:p xmlns:wp14="http://schemas.microsoft.com/office/word/2010/wordml" w:rsidP="728C0593" wp14:paraId="4D4E833D" wp14:textId="34E89941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Amanda (Financial Aid Coordinator)</w:t>
      </w:r>
    </w:p>
    <w:p xmlns:wp14="http://schemas.microsoft.com/office/word/2010/wordml" w:rsidP="728C0593" wp14:paraId="2A5C77ED" wp14:textId="116C7E5C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</w:p>
    <w:p xmlns:wp14="http://schemas.microsoft.com/office/word/2010/wordml" w:rsidP="728C0593" wp14:paraId="4C6961F2" wp14:textId="75A97FE9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lang w:val="en-US"/>
        </w:rPr>
        <w:t>Key Discussion Points</w:t>
      </w:r>
    </w:p>
    <w:p xmlns:wp14="http://schemas.microsoft.com/office/word/2010/wordml" w:rsidP="728C0593" wp14:paraId="77CD091F" wp14:textId="5D5BACCC">
      <w:pPr>
        <w:pStyle w:val="Normal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lang w:val="en-US"/>
        </w:rPr>
        <w:t xml:space="preserve">1. </w:t>
      </w:r>
      <w:r w:rsidRPr="728C0593" w:rsidR="7DB2F64F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lang w:val="en-US"/>
        </w:rPr>
        <w:t>Program Structure &amp; Delivery</w:t>
      </w:r>
    </w:p>
    <w:p xmlns:wp14="http://schemas.microsoft.com/office/word/2010/wordml" w:rsidP="728C0593" wp14:paraId="186F23CB" wp14:textId="5E8A49B2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Students are 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Trent University students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 based at 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George Brown campus</w:t>
      </w:r>
    </w:p>
    <w:p xmlns:wp14="http://schemas.microsoft.com/office/word/2010/wordml" w:rsidP="728C0593" wp14:paraId="41DCB67A" wp14:textId="53E82A4E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Program follows 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shared nursing curriculum across streams</w:t>
      </w:r>
    </w:p>
    <w:p xmlns:wp14="http://schemas.microsoft.com/office/word/2010/wordml" w:rsidP="728C0593" wp14:paraId="004C6E15" wp14:textId="0B2B5756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Entry point: 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mid-Year 2 equivalent (via transfer credits)</w:t>
      </w:r>
    </w:p>
    <w:p xmlns:wp14="http://schemas.microsoft.com/office/word/2010/wordml" w:rsidP="728C0593" wp14:paraId="298F23DD" wp14:textId="7AC1A4A6">
      <w:pPr>
        <w:pStyle w:val="Normal"/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lang w:val="en-US"/>
        </w:rPr>
        <w:t xml:space="preserve">Classes: </w:t>
      </w:r>
    </w:p>
    <w:p xmlns:wp14="http://schemas.microsoft.com/office/word/2010/wordml" w:rsidP="728C0593" wp14:paraId="4468FF2B" wp14:textId="5774C9A3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Fall: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 Mondays &amp; Tuesdays (full days)</w:t>
      </w:r>
    </w:p>
    <w:p xmlns:wp14="http://schemas.microsoft.com/office/word/2010/wordml" w:rsidP="728C0593" wp14:paraId="732ABC4B" wp14:textId="5F5ADD5B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Winter: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 Mondays &amp; Tuesdays + Clinical Thursdays &amp; Fridays</w:t>
      </w:r>
    </w:p>
    <w:p xmlns:wp14="http://schemas.microsoft.com/office/word/2010/wordml" w:rsidP="728C0593" wp14:paraId="248ECC72" wp14:textId="49DF0F8D">
      <w:pPr>
        <w:pStyle w:val="Normal"/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lang w:val="en-US"/>
        </w:rPr>
      </w:pPr>
      <w:r w:rsidRPr="728C0593" w:rsidR="44879390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lang w:val="en-US"/>
        </w:rPr>
        <w:t xml:space="preserve">Format consists of </w:t>
      </w:r>
      <w:r w:rsidRPr="728C0593" w:rsidR="44879390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lang w:val="en-US"/>
        </w:rPr>
        <w:t>a</w:t>
      </w:r>
      <w:r w:rsidRPr="728C0593" w:rsidR="44879390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lang w:val="en-US"/>
        </w:rPr>
        <w:t xml:space="preserve"> m</w:t>
      </w:r>
      <w:r w:rsidRPr="728C0593" w:rsidR="7DB2F64F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lang w:val="en-US"/>
        </w:rPr>
        <w:t xml:space="preserve">ix of: </w:t>
      </w:r>
    </w:p>
    <w:p xmlns:wp14="http://schemas.microsoft.com/office/word/2010/wordml" w:rsidP="728C0593" wp14:paraId="0517C46E" wp14:textId="399E8125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In-person coursework</w:t>
      </w:r>
    </w:p>
    <w:p xmlns:wp14="http://schemas.microsoft.com/office/word/2010/wordml" w:rsidP="728C0593" wp14:paraId="2759811B" wp14:textId="0C48FCC0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Some online components (e.g., Nurse 3005)</w:t>
      </w:r>
    </w:p>
    <w:p xmlns:wp14="http://schemas.microsoft.com/office/word/2010/wordml" w:rsidP="728C0593" wp14:paraId="39371435" wp14:textId="57F600A6">
      <w:pPr>
        <w:pStyle w:val="Normal"/>
        <w:rPr>
          <w:rFonts w:ascii="Times New Roman" w:hAnsi="Times New Roman" w:eastAsia="Times New Roman" w:cs="Times New Roman"/>
          <w:color w:val="auto"/>
        </w:rPr>
      </w:pPr>
    </w:p>
    <w:p xmlns:wp14="http://schemas.microsoft.com/office/word/2010/wordml" w:rsidP="728C0593" wp14:paraId="1D576D84" wp14:textId="58CAA5FC">
      <w:pPr>
        <w:pStyle w:val="Normal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lang w:val="en-US"/>
        </w:rPr>
        <w:t xml:space="preserve">2. </w:t>
      </w:r>
      <w:r w:rsidRPr="728C0593" w:rsidR="7DB2F64F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lang w:val="en-US"/>
        </w:rPr>
        <w:t>Courses &amp; Credits</w:t>
      </w:r>
    </w:p>
    <w:p xmlns:wp14="http://schemas.microsoft.com/office/word/2010/wordml" w:rsidP="728C0593" wp14:paraId="1AFA9C82" wp14:textId="2D81C27C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Degree requires 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20 credits total</w:t>
      </w:r>
    </w:p>
    <w:p xmlns:wp14="http://schemas.microsoft.com/office/word/2010/wordml" w:rsidP="728C0593" wp14:paraId="5B731E29" wp14:textId="466D71A0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Course types: </w:t>
      </w:r>
    </w:p>
    <w:p xmlns:wp14="http://schemas.microsoft.com/office/word/2010/wordml" w:rsidP="728C0593" wp14:paraId="432D382A" wp14:textId="11E824D1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H = 0.5 credit</w:t>
      </w:r>
    </w:p>
    <w:p xmlns:wp14="http://schemas.microsoft.com/office/word/2010/wordml" w:rsidP="728C0593" wp14:paraId="6B842907" wp14:textId="5CE53025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Y = 1.0 credit</w:t>
      </w:r>
    </w:p>
    <w:p xmlns:wp14="http://schemas.microsoft.com/office/word/2010/wordml" w:rsidP="728C0593" wp14:paraId="34E6CB97" wp14:textId="3AE9F0CB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C = 1.5 credits (clinical-heavy)</w:t>
      </w:r>
    </w:p>
    <w:p xmlns:wp14="http://schemas.microsoft.com/office/word/2010/wordml" w:rsidP="728C0593" wp14:paraId="2E41B676" wp14:textId="55649FF2">
      <w:pPr>
        <w:pStyle w:val="Normal"/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lang w:val="en-US"/>
        </w:rPr>
        <w:t xml:space="preserve">Fall semester includes: </w:t>
      </w:r>
    </w:p>
    <w:p xmlns:wp14="http://schemas.microsoft.com/office/word/2010/wordml" w:rsidP="728C0593" wp14:paraId="4B7C12D5" wp14:textId="7C4A91A8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Core nursing courses + 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1 elective</w:t>
      </w:r>
    </w:p>
    <w:p xmlns:wp14="http://schemas.microsoft.com/office/word/2010/wordml" w:rsidP="728C0593" wp14:paraId="52CBD29E" wp14:textId="280988FB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lang w:val="en-US"/>
        </w:rPr>
        <w:t>Students must complete: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 </w:t>
      </w:r>
    </w:p>
    <w:p xmlns:wp14="http://schemas.microsoft.com/office/word/2010/wordml" w:rsidP="728C0593" wp14:paraId="45BCCA04" wp14:textId="2E7A7FFE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1.5 elective credits total</w:t>
      </w:r>
    </w:p>
    <w:p xmlns:wp14="http://schemas.microsoft.com/office/word/2010/wordml" w:rsidP="728C0593" wp14:paraId="7C1A0676" wp14:textId="4E64E47E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Indigenous course requirement (mandatory) </w:t>
      </w:r>
    </w:p>
    <w:p xmlns:wp14="http://schemas.microsoft.com/office/word/2010/wordml" w:rsidP="728C0593" wp14:paraId="5D424FAF" wp14:textId="3556C61B">
      <w:pPr>
        <w:pStyle w:val="Normal"/>
        <w:rPr>
          <w:rFonts w:ascii="Times New Roman" w:hAnsi="Times New Roman" w:eastAsia="Times New Roman" w:cs="Times New Roman"/>
          <w:color w:val="auto"/>
        </w:rPr>
      </w:pPr>
    </w:p>
    <w:p xmlns:wp14="http://schemas.microsoft.com/office/word/2010/wordml" w:rsidP="728C0593" wp14:paraId="5FFAE937" wp14:textId="75E4880B">
      <w:pPr>
        <w:pStyle w:val="Normal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lang w:val="en-US"/>
        </w:rPr>
        <w:t xml:space="preserve">3. </w:t>
      </w:r>
      <w:r w:rsidRPr="728C0593" w:rsidR="7DB2F64F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lang w:val="en-US"/>
        </w:rPr>
        <w:t>Program Requirements</w:t>
      </w:r>
    </w:p>
    <w:p xmlns:wp14="http://schemas.microsoft.com/office/word/2010/wordml" w:rsidP="728C0593" wp14:paraId="6F71A7C4" wp14:textId="4539D686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Minimum average: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 65% overall</w:t>
      </w:r>
    </w:p>
    <w:p xmlns:wp14="http://schemas.microsoft.com/office/word/2010/wordml" w:rsidP="728C0593" wp14:paraId="614270A1" wp14:textId="486336F7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Minimum per nursing course: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 60%</w:t>
      </w:r>
    </w:p>
    <w:p xmlns:wp14="http://schemas.microsoft.com/office/word/2010/wordml" w:rsidP="728C0593" wp14:paraId="330BBDEC" wp14:textId="5121DDA6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Limits: </w:t>
      </w:r>
    </w:p>
    <w:p xmlns:wp14="http://schemas.microsoft.com/office/word/2010/wordml" w:rsidP="728C0593" wp14:paraId="521B7432" wp14:textId="1612F1C5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Max 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1 repeated theory course</w:t>
      </w:r>
    </w:p>
    <w:p xmlns:wp14="http://schemas.microsoft.com/office/word/2010/wordml" w:rsidP="728C0593" wp14:paraId="16BB477D" wp14:textId="06FC670E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Max 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1 repeated clinical course</w:t>
      </w:r>
    </w:p>
    <w:p xmlns:wp14="http://schemas.microsoft.com/office/word/2010/wordml" w:rsidP="728C0593" wp14:paraId="56CF97F3" wp14:textId="72630CEA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Failure limits can lead to program remova</w:t>
      </w:r>
      <w:r w:rsidRPr="728C0593" w:rsidR="0C46B478">
        <w:rPr>
          <w:rFonts w:ascii="Times New Roman" w:hAnsi="Times New Roman" w:eastAsia="Times New Roman" w:cs="Times New Roman"/>
          <w:noProof w:val="0"/>
          <w:color w:val="auto"/>
          <w:lang w:val="en-US"/>
        </w:rPr>
        <w:t>l</w:t>
      </w:r>
    </w:p>
    <w:p xmlns:wp14="http://schemas.microsoft.com/office/word/2010/wordml" w:rsidP="728C0593" wp14:paraId="25B6101D" wp14:textId="1F0C86F6">
      <w:pPr>
        <w:pStyle w:val="Normal"/>
        <w:rPr>
          <w:rFonts w:ascii="Times New Roman" w:hAnsi="Times New Roman" w:eastAsia="Times New Roman" w:cs="Times New Roman"/>
          <w:color w:val="auto"/>
        </w:rPr>
      </w:pPr>
    </w:p>
    <w:p xmlns:wp14="http://schemas.microsoft.com/office/word/2010/wordml" w:rsidP="728C0593" wp14:paraId="503E2934" wp14:textId="3B90D6D7">
      <w:pPr>
        <w:pStyle w:val="Normal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lang w:val="en-US"/>
        </w:rPr>
        <w:t xml:space="preserve">4. </w:t>
      </w:r>
      <w:r w:rsidRPr="728C0593" w:rsidR="7DB2F64F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lang w:val="en-US"/>
        </w:rPr>
        <w:t>Clinical Placements</w:t>
      </w:r>
    </w:p>
    <w:p xmlns:wp14="http://schemas.microsoft.com/office/word/2010/wordml" w:rsidP="728C0593" wp14:paraId="227AEE8F" wp14:textId="25B43AC5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Start in 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Winter 2027</w:t>
      </w:r>
    </w:p>
    <w:p xmlns:wp14="http://schemas.microsoft.com/office/word/2010/wordml" w:rsidP="728C0593" wp14:paraId="2D6ABF0C" wp14:textId="76223E8E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Progression:</w:t>
      </w:r>
    </w:p>
    <w:p xmlns:wp14="http://schemas.microsoft.com/office/word/2010/wordml" w:rsidP="728C0593" wp14:paraId="33605BF3" wp14:textId="43BC3BB5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Nurse 2020 (Community)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 </w:t>
      </w:r>
    </w:p>
    <w:p xmlns:wp14="http://schemas.microsoft.com/office/word/2010/wordml" w:rsidP="728C0593" wp14:paraId="5C24CB95" wp14:textId="73A414FF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10 weeks, Thurs/Fri (16 hrs/week)</w:t>
      </w:r>
    </w:p>
    <w:p xmlns:wp14="http://schemas.microsoft.com/office/word/2010/wordml" w:rsidP="728C0593" wp14:paraId="529A2F2C" wp14:textId="1DBBAB22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Nurse 3020 (Acute Care)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 </w:t>
      </w:r>
    </w:p>
    <w:p xmlns:wp14="http://schemas.microsoft.com/office/word/2010/wordml" w:rsidP="728C0593" wp14:paraId="2C43554D" wp14:textId="1BEC56DB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Summer term, 1 × 12hr shift/week (GTA hospitals)</w:t>
      </w:r>
    </w:p>
    <w:p xmlns:wp14="http://schemas.microsoft.com/office/word/2010/wordml" w:rsidP="728C0593" wp14:paraId="61577654" wp14:textId="3020FF87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Nurse 4020/4021 (Final placements)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 </w:t>
      </w:r>
    </w:p>
    <w:p xmlns:wp14="http://schemas.microsoft.com/office/word/2010/wordml" w:rsidP="728C0593" wp14:paraId="7FBBC0F8" wp14:textId="1173D0DE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300 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hrs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 each, preceptor-based</w:t>
      </w:r>
    </w:p>
    <w:p xmlns:wp14="http://schemas.microsoft.com/office/word/2010/wordml" w:rsidP="728C0593" wp14:paraId="1654862C" wp14:textId="1B4BC087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Placement characteristics:</w:t>
      </w:r>
    </w:p>
    <w:p xmlns:wp14="http://schemas.microsoft.com/office/word/2010/wordml" w:rsidP="728C0593" wp14:paraId="3370BC62" wp14:textId="24F9442C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Mostly 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GTA-based initially</w:t>
      </w:r>
    </w:p>
    <w:p xmlns:wp14="http://schemas.microsoft.com/office/word/2010/wordml" w:rsidP="728C0593" wp14:paraId="6530EF0C" wp14:textId="64ECD42F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Final placements → 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more geographic flexibility</w:t>
      </w:r>
    </w:p>
    <w:p xmlns:wp14="http://schemas.microsoft.com/office/word/2010/wordml" w:rsidP="728C0593" wp14:paraId="59F1CFA8" wp14:textId="7C804551">
      <w:pPr>
        <w:pStyle w:val="Normal"/>
        <w:rPr>
          <w:rFonts w:ascii="Times New Roman" w:hAnsi="Times New Roman" w:eastAsia="Times New Roman" w:cs="Times New Roman"/>
          <w:color w:val="auto"/>
        </w:rPr>
      </w:pPr>
    </w:p>
    <w:p xmlns:wp14="http://schemas.microsoft.com/office/word/2010/wordml" w:rsidP="728C0593" wp14:paraId="64B98321" wp14:textId="1EB6ADE0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lang w:val="en-US"/>
        </w:rPr>
        <w:t xml:space="preserve">5. </w:t>
      </w:r>
      <w:r w:rsidRPr="728C0593" w:rsidR="7DB2F64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lang w:val="en-US"/>
        </w:rPr>
        <w:t>NARS (Non-Academic Requirements)</w:t>
      </w:r>
    </w:p>
    <w:p xmlns:wp14="http://schemas.microsoft.com/office/word/2010/wordml" w:rsidP="728C0593" wp14:paraId="07FE8FF0" wp14:textId="23E931D8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Required for clinical eligibility:</w:t>
      </w:r>
    </w:p>
    <w:p xmlns:wp14="http://schemas.microsoft.com/office/word/2010/wordml" w:rsidP="728C0593" wp14:paraId="719F0D39" wp14:textId="3E5D47C9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Vulnerable Sector Screening</w:t>
      </w:r>
    </w:p>
    <w:p xmlns:wp14="http://schemas.microsoft.com/office/word/2010/wordml" w:rsidP="728C0593" wp14:paraId="49839490" wp14:textId="39E44FB7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Immunizations &amp; serology</w:t>
      </w:r>
    </w:p>
    <w:p xmlns:wp14="http://schemas.microsoft.com/office/word/2010/wordml" w:rsidP="728C0593" wp14:paraId="02D9FAFB" wp14:textId="2F363CDB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TB testing</w:t>
      </w:r>
    </w:p>
    <w:p xmlns:wp14="http://schemas.microsoft.com/office/word/2010/wordml" w:rsidP="728C0593" wp14:paraId="75DC1B2C" wp14:textId="57F8AF6D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CPR (Level C/BLS)</w:t>
      </w:r>
    </w:p>
    <w:p xmlns:wp14="http://schemas.microsoft.com/office/word/2010/wordml" w:rsidP="728C0593" wp14:paraId="1123B1CC" wp14:textId="03DEB056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N95 mask fit</w:t>
      </w:r>
    </w:p>
    <w:p xmlns:wp14="http://schemas.microsoft.com/office/word/2010/wordml" w:rsidP="728C0593" wp14:paraId="1DC79CDB" wp14:textId="6E262FE8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Influenza vaccine</w:t>
      </w:r>
    </w:p>
    <w:p xmlns:wp14="http://schemas.microsoft.com/office/word/2010/wordml" w:rsidP="728C0593" wp14:paraId="3BA7D2E7" wp14:textId="76E6C464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Mandatory modules &amp; forms</w:t>
      </w:r>
    </w:p>
    <w:p xmlns:wp14="http://schemas.microsoft.com/office/word/2010/wordml" w:rsidP="728C0593" wp14:paraId="78AF4FC8" wp14:textId="4E4D47A7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✔ 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Deadline: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 November 15 (critical)</w:t>
      </w:r>
      <w:r>
        <w:br/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 ✔ Managed via 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Synergy system</w:t>
      </w:r>
      <w:r>
        <w:br/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 ✔ Must be complete to attend placement</w:t>
      </w:r>
    </w:p>
    <w:p xmlns:wp14="http://schemas.microsoft.com/office/word/2010/wordml" w:rsidP="728C0593" wp14:paraId="23209EE7" wp14:textId="5307F403">
      <w:pPr>
        <w:pStyle w:val="Normal"/>
        <w:rPr>
          <w:rFonts w:ascii="Times New Roman" w:hAnsi="Times New Roman" w:eastAsia="Times New Roman" w:cs="Times New Roman"/>
          <w:color w:val="auto"/>
        </w:rPr>
      </w:pPr>
    </w:p>
    <w:p xmlns:wp14="http://schemas.microsoft.com/office/word/2010/wordml" w:rsidP="728C0593" wp14:paraId="0DE05400" wp14:textId="60A821D0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lang w:val="en-US"/>
        </w:rPr>
        <w:t xml:space="preserve">6. </w:t>
      </w:r>
      <w:r w:rsidRPr="728C0593" w:rsidR="7DB2F64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lang w:val="en-US"/>
        </w:rPr>
        <w:t>Student Supports</w:t>
      </w:r>
    </w:p>
    <w:p xmlns:wp14="http://schemas.microsoft.com/office/word/2010/wordml" w:rsidP="728C0593" wp14:paraId="0BB1F8F5" wp14:textId="3A9017D8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Academic advising (Brynn</w:t>
      </w:r>
      <w:r w:rsidRPr="728C0593" w:rsidR="6D40C335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 – </w:t>
      </w:r>
      <w:r w:rsidRPr="728C0593" w:rsidR="6D40C335">
        <w:rPr>
          <w:rFonts w:ascii="Times New Roman" w:hAnsi="Times New Roman" w:eastAsia="Times New Roman" w:cs="Times New Roman"/>
          <w:noProof w:val="0"/>
          <w:color w:val="auto"/>
          <w:lang w:val="en-US"/>
        </w:rPr>
        <w:t>nursingadvising</w:t>
      </w:r>
      <w:r w:rsidRPr="728C0593" w:rsidR="6D40C335">
        <w:rPr>
          <w:rFonts w:ascii="Times New Roman" w:hAnsi="Times New Roman" w:eastAsia="Times New Roman" w:cs="Times New Roman"/>
          <w:noProof w:val="0"/>
          <w:color w:val="auto"/>
          <w:lang w:val="en-US"/>
        </w:rPr>
        <w:t>@trentu.ca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)</w:t>
      </w:r>
    </w:p>
    <w:p xmlns:wp14="http://schemas.microsoft.com/office/word/2010/wordml" w:rsidP="728C0593" wp14:paraId="2FD87474" wp14:textId="69ABE838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Placement support (Stacey</w:t>
      </w:r>
      <w:r w:rsidRPr="728C0593" w:rsidR="03BA9CBE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 – trentclinical@trentu.ca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)</w:t>
      </w:r>
    </w:p>
    <w:p xmlns:wp14="http://schemas.microsoft.com/office/word/2010/wordml" w:rsidP="728C0593" wp14:paraId="06EF4909" wp14:textId="7E57AA6A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Accessibility services via George Brown</w:t>
      </w:r>
    </w:p>
    <w:p xmlns:wp14="http://schemas.microsoft.com/office/word/2010/wordml" w:rsidP="728C0593" wp14:paraId="7EAAD88D" wp14:textId="11796382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hyperlink r:id="R7ac79cf159d348f7">
        <w:r w:rsidRPr="728C0593" w:rsidR="2786A95B">
          <w:rPr>
            <w:rStyle w:val="Hyperlink"/>
            <w:noProof w:val="0"/>
            <w:lang w:val="en-US"/>
          </w:rPr>
          <w:t>RPN to BScN Pathway - Accessible Learning Services A</w:t>
        </w:r>
        <w:r w:rsidRPr="728C0593" w:rsidR="51C4C432">
          <w:rPr>
            <w:rStyle w:val="Hyperlink"/>
            <w:noProof w:val="0"/>
            <w:lang w:val="en-US"/>
          </w:rPr>
          <w:t>ccommodations</w:t>
        </w:r>
      </w:hyperlink>
    </w:p>
    <w:p xmlns:wp14="http://schemas.microsoft.com/office/word/2010/wordml" w:rsidP="728C0593" wp14:paraId="533E8D49" wp14:textId="3B1734B4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Counseling services available on campus</w:t>
      </w:r>
    </w:p>
    <w:p xmlns:wp14="http://schemas.microsoft.com/office/word/2010/wordml" w:rsidP="728C0593" wp14:paraId="492E4488" wp14:textId="506A2332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hyperlink r:id="Reba774b324414c3e">
        <w:r w:rsidRPr="728C0593" w:rsidR="513005B3">
          <w:rPr>
            <w:rStyle w:val="Hyperlink"/>
            <w:noProof w:val="0"/>
            <w:lang w:val="en-US"/>
          </w:rPr>
          <w:t>Counseling Services</w:t>
        </w:r>
      </w:hyperlink>
    </w:p>
    <w:p xmlns:wp14="http://schemas.microsoft.com/office/word/2010/wordml" w:rsidP="728C0593" wp14:paraId="6577BC13" wp14:textId="30155169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Library access (both Trent &amp; GBC)</w:t>
      </w:r>
    </w:p>
    <w:p xmlns:wp14="http://schemas.microsoft.com/office/word/2010/wordml" w:rsidP="728C0593" wp14:paraId="4DADD7B6" wp14:textId="6A208E79">
      <w:pPr>
        <w:pStyle w:val="Normal"/>
        <w:rPr>
          <w:rFonts w:ascii="Times New Roman" w:hAnsi="Times New Roman" w:eastAsia="Times New Roman" w:cs="Times New Roman"/>
          <w:color w:val="auto"/>
        </w:rPr>
      </w:pPr>
    </w:p>
    <w:p xmlns:wp14="http://schemas.microsoft.com/office/word/2010/wordml" w:rsidP="728C0593" wp14:paraId="2BB1C2FE" wp14:textId="079730B0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lang w:val="en-US"/>
        </w:rPr>
        <w:t xml:space="preserve">7. </w:t>
      </w:r>
      <w:r w:rsidRPr="728C0593" w:rsidR="7DB2F64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lang w:val="en-US"/>
        </w:rPr>
        <w:t>Course Registratio</w:t>
      </w:r>
      <w:r w:rsidRPr="728C0593" w:rsidR="7DB2F64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lang w:val="en-US"/>
        </w:rPr>
        <w:t>n</w:t>
      </w:r>
    </w:p>
    <w:p xmlns:wp14="http://schemas.microsoft.com/office/word/2010/wordml" w:rsidP="728C0593" wp14:paraId="11237ADE" wp14:textId="72D69F59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Registration based on transfer credits (priority access)</w:t>
      </w:r>
    </w:p>
    <w:p xmlns:wp14="http://schemas.microsoft.com/office/word/2010/wordml" w:rsidP="728C0593" wp14:paraId="15D4AF3D" wp14:textId="637F018F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Done through 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MyTrent portal</w:t>
      </w:r>
    </w:p>
    <w:p xmlns:wp14="http://schemas.microsoft.com/office/word/2010/wordml" w:rsidP="728C0593" wp14:paraId="6EEAF118" wp14:textId="443A425A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lang w:val="en-US"/>
        </w:rPr>
        <w:t xml:space="preserve">Tools: </w:t>
      </w:r>
    </w:p>
    <w:p xmlns:wp14="http://schemas.microsoft.com/office/word/2010/wordml" w:rsidP="728C0593" wp14:paraId="6DC89DBC" wp14:textId="6EB14D06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Program map</w:t>
      </w:r>
    </w:p>
    <w:p xmlns:wp14="http://schemas.microsoft.com/office/word/2010/wordml" w:rsidP="728C0593" wp14:paraId="74E7412E" wp14:textId="1B70F4F3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Academic calendar (all courses)</w:t>
      </w:r>
    </w:p>
    <w:p xmlns:wp14="http://schemas.microsoft.com/office/word/2010/wordml" w:rsidP="728C0593" wp14:paraId="5DC09C13" wp14:textId="5253948D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Timetable (current offerings)</w:t>
      </w:r>
    </w:p>
    <w:p xmlns:wp14="http://schemas.microsoft.com/office/word/2010/wordml" w:rsidP="728C0593" wp14:paraId="41A20C72" wp14:textId="6C739D16">
      <w:pPr>
        <w:pStyle w:val="Normal"/>
        <w:rPr>
          <w:rFonts w:ascii="Times New Roman" w:hAnsi="Times New Roman" w:eastAsia="Times New Roman" w:cs="Times New Roman"/>
          <w:color w:val="auto"/>
        </w:rPr>
      </w:pPr>
    </w:p>
    <w:p xmlns:wp14="http://schemas.microsoft.com/office/word/2010/wordml" w:rsidP="728C0593" wp14:paraId="3EF43E02" wp14:textId="316CDF51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lang w:val="en-US"/>
        </w:rPr>
        <w:t xml:space="preserve">8. </w:t>
      </w:r>
      <w:r w:rsidRPr="728C0593" w:rsidR="7DB2F64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lang w:val="en-US"/>
        </w:rPr>
        <w:t>Financial Aid Overview</w:t>
      </w:r>
    </w:p>
    <w:p xmlns:wp14="http://schemas.microsoft.com/office/word/2010/wordml" w:rsidP="728C0593" wp14:paraId="4D365451" wp14:textId="36E6C986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Estimated annual cost: ~$10,000+ (excluding living)</w:t>
      </w:r>
    </w:p>
    <w:p xmlns:wp14="http://schemas.microsoft.com/office/word/2010/wordml" w:rsidP="728C0593" wp14:paraId="0139E311" wp14:textId="13611385">
      <w:pPr>
        <w:pStyle w:val="Normal"/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lang w:val="en-US"/>
        </w:rPr>
        <w:t xml:space="preserve">Funding sources: </w:t>
      </w:r>
    </w:p>
    <w:p xmlns:wp14="http://schemas.microsoft.com/office/word/2010/wordml" w:rsidP="728C0593" wp14:paraId="1D1324F5" wp14:textId="4DF38EDF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Scholarships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 (automatic, based on GPA)</w:t>
      </w:r>
    </w:p>
    <w:p xmlns:wp14="http://schemas.microsoft.com/office/word/2010/wordml" w:rsidP="728C0593" wp14:paraId="3A75DBB9" wp14:textId="3A8B564D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Bursaries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 (apply each semester)</w:t>
      </w:r>
    </w:p>
    <w:p xmlns:wp14="http://schemas.microsoft.com/office/word/2010/wordml" w:rsidP="728C0593" wp14:paraId="02F6571A" wp14:textId="063658C6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OSAP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 (loans + grants)</w:t>
      </w:r>
    </w:p>
    <w:p xmlns:wp14="http://schemas.microsoft.com/office/word/2010/wordml" w:rsidP="728C0593" wp14:paraId="0EB7364D" wp14:textId="0B8A192E">
      <w:pPr>
        <w:pStyle w:val="Normal"/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lang w:val="en-US"/>
        </w:rPr>
        <w:t>Key notes:</w:t>
      </w:r>
    </w:p>
    <w:p xmlns:wp14="http://schemas.microsoft.com/office/word/2010/wordml" w:rsidP="728C0593" wp14:paraId="5542FA02" wp14:textId="3D32D606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Scholarships paid in 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two installments</w:t>
      </w:r>
    </w:p>
    <w:p xmlns:wp14="http://schemas.microsoft.com/office/word/2010/wordml" w:rsidP="728C0593" wp14:paraId="21CFC672" wp14:textId="314EB10D">
      <w:pPr>
        <w:pStyle w:val="Normal"/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lang w:val="en-US"/>
        </w:rPr>
        <w:t xml:space="preserve">OSAP: </w:t>
      </w:r>
    </w:p>
    <w:p xmlns:wp14="http://schemas.microsoft.com/office/word/2010/wordml" w:rsidP="728C0593" wp14:paraId="5C7766DB" wp14:textId="59D5E92B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No funding cuts, but 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shift toward loans vs grants</w:t>
      </w:r>
    </w:p>
    <w:p xmlns:wp14="http://schemas.microsoft.com/office/word/2010/wordml" w:rsidP="728C0593" wp14:paraId="641A9036" wp14:textId="061CEBE4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Paid 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60% fall / 40% winter</w:t>
      </w:r>
    </w:p>
    <w:p xmlns:wp14="http://schemas.microsoft.com/office/word/2010/wordml" w:rsidP="728C0593" wp14:paraId="3531F283" wp14:textId="4C0A3F05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External funding strongly encouraged</w:t>
      </w:r>
    </w:p>
    <w:p xmlns:wp14="http://schemas.microsoft.com/office/word/2010/wordml" w:rsidP="728C0593" wp14:paraId="7298C480" wp14:textId="571B675D">
      <w:pPr>
        <w:pStyle w:val="Normal"/>
        <w:rPr>
          <w:rFonts w:ascii="Times New Roman" w:hAnsi="Times New Roman" w:eastAsia="Times New Roman" w:cs="Times New Roman"/>
          <w:color w:val="auto"/>
        </w:rPr>
      </w:pPr>
    </w:p>
    <w:p xmlns:wp14="http://schemas.microsoft.com/office/word/2010/wordml" w:rsidP="728C0593" wp14:paraId="3A320131" wp14:textId="1D0AAF20">
      <w:pPr>
        <w:pStyle w:val="Normal"/>
        <w:rPr>
          <w:rFonts w:ascii="Times New Roman" w:hAnsi="Times New Roman" w:eastAsia="Times New Roman" w:cs="Times New Roman"/>
          <w:color w:val="auto"/>
        </w:rPr>
      </w:pPr>
    </w:p>
    <w:p xmlns:wp14="http://schemas.microsoft.com/office/word/2010/wordml" w:rsidP="728C0593" wp14:paraId="1110A99C" wp14:textId="397E0974">
      <w:pPr>
        <w:pStyle w:val="Normal"/>
        <w:rPr>
          <w:rFonts w:ascii="Times New Roman" w:hAnsi="Times New Roman" w:eastAsia="Times New Roman" w:cs="Times New Roman"/>
          <w:color w:val="auto"/>
        </w:rPr>
      </w:pPr>
    </w:p>
    <w:p xmlns:wp14="http://schemas.microsoft.com/office/word/2010/wordml" w:rsidP="728C0593" wp14:paraId="04B76B57" wp14:textId="08D771D2">
      <w:pPr>
        <w:pStyle w:val="Normal"/>
        <w:rPr>
          <w:rFonts w:ascii="Times New Roman" w:hAnsi="Times New Roman" w:eastAsia="Times New Roman" w:cs="Times New Roman"/>
          <w:color w:val="auto"/>
        </w:rPr>
      </w:pPr>
    </w:p>
    <w:p xmlns:wp14="http://schemas.microsoft.com/office/word/2010/wordml" w:rsidP="728C0593" wp14:paraId="6FFBEDC3" wp14:textId="7D394C5B">
      <w:pPr>
        <w:pStyle w:val="Normal"/>
        <w:rPr>
          <w:rFonts w:ascii="Times New Roman" w:hAnsi="Times New Roman" w:eastAsia="Times New Roman" w:cs="Times New Roman"/>
          <w:color w:val="auto"/>
        </w:rPr>
      </w:pPr>
    </w:p>
    <w:p xmlns:wp14="http://schemas.microsoft.com/office/word/2010/wordml" w:rsidP="728C0593" wp14:paraId="285C1D51" wp14:textId="5D3F58CE">
      <w:pPr>
        <w:pStyle w:val="Normal"/>
        <w:rPr>
          <w:rFonts w:ascii="Times New Roman" w:hAnsi="Times New Roman" w:eastAsia="Times New Roman" w:cs="Times New Roman"/>
          <w:color w:val="auto"/>
        </w:rPr>
      </w:pPr>
    </w:p>
    <w:p xmlns:wp14="http://schemas.microsoft.com/office/word/2010/wordml" w:rsidP="728C0593" wp14:paraId="2ECA8A7E" wp14:textId="20D39B71">
      <w:pPr>
        <w:pStyle w:val="Normal"/>
        <w:rPr>
          <w:rFonts w:ascii="Times New Roman" w:hAnsi="Times New Roman" w:eastAsia="Times New Roman" w:cs="Times New Roman"/>
          <w:color w:val="auto"/>
        </w:rPr>
      </w:pPr>
    </w:p>
    <w:p xmlns:wp14="http://schemas.microsoft.com/office/word/2010/wordml" w:rsidP="728C0593" wp14:paraId="1B2D57BF" wp14:textId="4D2EC071">
      <w:pPr>
        <w:pStyle w:val="Normal"/>
        <w:rPr>
          <w:rFonts w:ascii="Times New Roman" w:hAnsi="Times New Roman" w:eastAsia="Times New Roman" w:cs="Times New Roman"/>
          <w:color w:val="auto"/>
        </w:rPr>
      </w:pPr>
    </w:p>
    <w:p xmlns:wp14="http://schemas.microsoft.com/office/word/2010/wordml" w:rsidP="728C0593" wp14:paraId="2FB97C7E" wp14:textId="4BB686DA">
      <w:pPr>
        <w:pStyle w:val="Normal"/>
        <w:rPr>
          <w:rFonts w:ascii="Times New Roman" w:hAnsi="Times New Roman" w:eastAsia="Times New Roman" w:cs="Times New Roman"/>
          <w:color w:val="auto"/>
        </w:rPr>
      </w:pPr>
    </w:p>
    <w:p xmlns:wp14="http://schemas.microsoft.com/office/word/2010/wordml" w:rsidP="728C0593" wp14:paraId="5E41ECBA" wp14:textId="23E1F059">
      <w:pPr>
        <w:pStyle w:val="Normal"/>
        <w:rPr>
          <w:rFonts w:ascii="Times New Roman" w:hAnsi="Times New Roman" w:eastAsia="Times New Roman" w:cs="Times New Roman"/>
          <w:color w:val="auto"/>
        </w:rPr>
      </w:pPr>
    </w:p>
    <w:p xmlns:wp14="http://schemas.microsoft.com/office/word/2010/wordml" w:rsidP="728C0593" wp14:paraId="3B408556" wp14:textId="32F6AE0D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F</w:t>
      </w:r>
      <w:r w:rsidRPr="728C0593" w:rsidR="105C4F08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requently 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A</w:t>
      </w:r>
      <w:r w:rsidRPr="728C0593" w:rsidR="4626A178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sked 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Q</w:t>
      </w:r>
      <w:r w:rsidRPr="728C0593" w:rsidR="083C1273">
        <w:rPr>
          <w:rFonts w:ascii="Times New Roman" w:hAnsi="Times New Roman" w:eastAsia="Times New Roman" w:cs="Times New Roman"/>
          <w:noProof w:val="0"/>
          <w:color w:val="auto"/>
          <w:lang w:val="en-US"/>
        </w:rPr>
        <w:t>uestions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 </w:t>
      </w:r>
    </w:p>
    <w:p xmlns:wp14="http://schemas.microsoft.com/office/word/2010/wordml" w:rsidP="728C0593" wp14:paraId="1C72EB77" wp14:textId="0A2252ED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lang w:val="en-US"/>
        </w:rPr>
        <w:t>Program &amp; Schedule</w:t>
      </w:r>
    </w:p>
    <w:p xmlns:wp14="http://schemas.microsoft.com/office/word/2010/wordml" w:rsidP="728C0593" wp14:paraId="1B16CA80" wp14:textId="26F9CF35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lang w:val="en-US"/>
        </w:rPr>
        <w:t>Q: Which days are classes?</w:t>
      </w:r>
      <w:r>
        <w:br/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 A: Fall &amp; Winter classes are Monday–Tuesday; Winter adds clinical Thursday–Friday.</w:t>
      </w:r>
    </w:p>
    <w:p xmlns:wp14="http://schemas.microsoft.com/office/word/2010/wordml" w:rsidP="728C0593" wp14:paraId="2083314A" wp14:textId="41F98D20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lang w:val="en-US"/>
        </w:rPr>
        <w:t>Q: Are any courses online?</w:t>
      </w:r>
      <w:r>
        <w:br/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 A: Yes</w:t>
      </w:r>
      <w:r w:rsidRPr="728C0593" w:rsidR="4D2713B7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 - 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some (e.g., Nurse 3005) and electives can be online.</w:t>
      </w:r>
    </w:p>
    <w:p xmlns:wp14="http://schemas.microsoft.com/office/word/2010/wordml" w:rsidP="728C0593" wp14:paraId="6F2F40A6" wp14:textId="474B34A4">
      <w:pPr>
        <w:pStyle w:val="Normal"/>
        <w:rPr>
          <w:rFonts w:ascii="Times New Roman" w:hAnsi="Times New Roman" w:eastAsia="Times New Roman" w:cs="Times New Roman"/>
          <w:color w:val="auto"/>
        </w:rPr>
      </w:pPr>
    </w:p>
    <w:p xmlns:wp14="http://schemas.microsoft.com/office/word/2010/wordml" w:rsidP="728C0593" wp14:paraId="202B42E7" wp14:textId="0BFBEE58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lang w:val="en-US"/>
        </w:rPr>
        <w:t>Clinical &amp; Placement</w:t>
      </w:r>
    </w:p>
    <w:p xmlns:wp14="http://schemas.microsoft.com/office/word/2010/wordml" w:rsidP="728C0593" wp14:paraId="1084F313" wp14:textId="3054731C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lang w:val="en-US"/>
        </w:rPr>
        <w:t>Q: When do placements start?</w:t>
      </w:r>
      <w:r>
        <w:br/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 A: Winter semester (Year 1 in program).</w:t>
      </w:r>
    </w:p>
    <w:p xmlns:wp14="http://schemas.microsoft.com/office/word/2010/wordml" w:rsidP="728C0593" wp14:paraId="6FB91E8E" wp14:textId="4D8F6DF7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lang w:val="en-US"/>
        </w:rPr>
        <w:t>Q: Can I choose placement location?</w:t>
      </w:r>
      <w:r>
        <w:br/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 A: You can submit preferences, but placement is 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not guaranteed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.</w:t>
      </w:r>
    </w:p>
    <w:p xmlns:wp14="http://schemas.microsoft.com/office/word/2010/wordml" w:rsidP="728C0593" wp14:paraId="63E2EBB5" wp14:textId="03549A28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lang w:val="en-US"/>
        </w:rPr>
        <w:t>Q: Are placements outside GTA possible?</w:t>
      </w:r>
      <w:r>
        <w:br/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 A: Only in later (final) placements.</w:t>
      </w:r>
    </w:p>
    <w:p xmlns:wp14="http://schemas.microsoft.com/office/word/2010/wordml" w:rsidP="728C0593" wp14:paraId="0883D095" wp14:textId="0200CDE9">
      <w:pPr>
        <w:pStyle w:val="Normal"/>
        <w:rPr>
          <w:rFonts w:ascii="Times New Roman" w:hAnsi="Times New Roman" w:eastAsia="Times New Roman" w:cs="Times New Roman"/>
          <w:color w:val="auto"/>
        </w:rPr>
      </w:pPr>
    </w:p>
    <w:p xmlns:wp14="http://schemas.microsoft.com/office/word/2010/wordml" w:rsidP="728C0593" wp14:paraId="4F1AB77C" wp14:textId="567528A3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lang w:val="en-US"/>
        </w:rPr>
        <w:t>NARS Requirements</w:t>
      </w:r>
    </w:p>
    <w:p xmlns:wp14="http://schemas.microsoft.com/office/word/2010/wordml" w:rsidP="728C0593" wp14:paraId="20791437" wp14:textId="0FB9F808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lang w:val="en-US"/>
        </w:rPr>
        <w:t>Q: What happens if I miss the deadline?</w:t>
      </w:r>
      <w:r>
        <w:br/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 A: You 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cannot attend placement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.</w:t>
      </w:r>
    </w:p>
    <w:p xmlns:wp14="http://schemas.microsoft.com/office/word/2010/wordml" w:rsidP="728C0593" wp14:paraId="21686279" wp14:textId="42C67C97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lang w:val="en-US"/>
        </w:rPr>
        <w:t>Q: When should I start NARS?</w:t>
      </w:r>
      <w:r>
        <w:br/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 A: Start 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summer (immediately)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.</w:t>
      </w:r>
    </w:p>
    <w:p xmlns:wp14="http://schemas.microsoft.com/office/word/2010/wordml" w:rsidP="728C0593" wp14:paraId="62BE52C1" wp14:textId="18F8BCF2">
      <w:pPr>
        <w:pStyle w:val="Normal"/>
        <w:rPr>
          <w:rFonts w:ascii="Times New Roman" w:hAnsi="Times New Roman" w:eastAsia="Times New Roman" w:cs="Times New Roman"/>
          <w:color w:val="auto"/>
        </w:rPr>
      </w:pPr>
    </w:p>
    <w:p xmlns:wp14="http://schemas.microsoft.com/office/word/2010/wordml" w:rsidP="728C0593" wp14:paraId="0BB810A0" wp14:textId="387FCB82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lang w:val="en-US"/>
        </w:rPr>
        <w:t>Academics</w:t>
      </w:r>
    </w:p>
    <w:p xmlns:wp14="http://schemas.microsoft.com/office/word/2010/wordml" w:rsidP="728C0593" wp14:paraId="18015CB8" wp14:textId="2A09C21F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lang w:val="en-US"/>
        </w:rPr>
        <w:t>Q: What is the minimum passing grade?</w:t>
      </w:r>
      <w:r>
        <w:br/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 A: 60% for nursing courses, 65% overall.</w:t>
      </w:r>
    </w:p>
    <w:p xmlns:wp14="http://schemas.microsoft.com/office/word/2010/wordml" w:rsidP="728C0593" wp14:paraId="7AC02CE4" wp14:textId="4553DF3B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lang w:val="en-US"/>
        </w:rPr>
        <w:t>Q: Can I repeat courses?</w:t>
      </w:r>
      <w:r>
        <w:br/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 A: Yes, but with strict limits.</w:t>
      </w:r>
    </w:p>
    <w:p xmlns:wp14="http://schemas.microsoft.com/office/word/2010/wordml" w:rsidP="728C0593" wp14:paraId="304E952C" wp14:textId="6CA36BBB">
      <w:pPr>
        <w:pStyle w:val="Normal"/>
        <w:rPr>
          <w:rFonts w:ascii="Times New Roman" w:hAnsi="Times New Roman" w:eastAsia="Times New Roman" w:cs="Times New Roman"/>
          <w:color w:val="auto"/>
        </w:rPr>
      </w:pPr>
    </w:p>
    <w:p xmlns:wp14="http://schemas.microsoft.com/office/word/2010/wordml" w:rsidP="728C0593" wp14:paraId="3C9C6621" wp14:textId="54C68229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lang w:val="en-US"/>
        </w:rPr>
        <w:t>Registration</w:t>
      </w:r>
    </w:p>
    <w:p xmlns:wp14="http://schemas.microsoft.com/office/word/2010/wordml" w:rsidP="728C0593" wp14:paraId="1A855308" wp14:textId="31BBE6CE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lang w:val="en-US"/>
        </w:rPr>
        <w:t>Q: When do I register?</w:t>
      </w:r>
      <w:r>
        <w:br/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 A: June (based on transfer credits).</w:t>
      </w:r>
    </w:p>
    <w:p xmlns:wp14="http://schemas.microsoft.com/office/word/2010/wordml" w:rsidP="728C0593" wp14:paraId="602F6E51" wp14:textId="48E31149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lang w:val="en-US"/>
        </w:rPr>
        <w:t>Q: Where do I register?</w:t>
      </w:r>
      <w:r>
        <w:br/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 A: MyTrent portal.</w:t>
      </w:r>
    </w:p>
    <w:p xmlns:wp14="http://schemas.microsoft.com/office/word/2010/wordml" w:rsidP="728C0593" wp14:paraId="7049A369" wp14:textId="22220ECA">
      <w:pPr>
        <w:pStyle w:val="Normal"/>
        <w:rPr>
          <w:rFonts w:ascii="Times New Roman" w:hAnsi="Times New Roman" w:eastAsia="Times New Roman" w:cs="Times New Roman"/>
          <w:color w:val="auto"/>
        </w:rPr>
      </w:pPr>
    </w:p>
    <w:p xmlns:wp14="http://schemas.microsoft.com/office/word/2010/wordml" w:rsidP="728C0593" wp14:paraId="721752E2" wp14:textId="0208F608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lang w:val="en-US"/>
        </w:rPr>
        <w:t>Financial Aid</w:t>
      </w:r>
    </w:p>
    <w:p xmlns:wp14="http://schemas.microsoft.com/office/word/2010/wordml" w:rsidP="728C0593" wp14:paraId="1DF8DBAC" wp14:textId="6D9CA740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lang w:val="en-US"/>
        </w:rPr>
        <w:t>Q: How much does the program cost?</w:t>
      </w:r>
      <w:r>
        <w:br/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 A: ~$10,000/year (excluding living).</w:t>
      </w:r>
    </w:p>
    <w:p xmlns:wp14="http://schemas.microsoft.com/office/word/2010/wordml" w:rsidP="728C0593" wp14:paraId="55A0E3AC" wp14:textId="77DC10FB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lang w:val="en-US"/>
        </w:rPr>
        <w:t>Q: Do I need to reapply for OSAP every year?</w:t>
      </w:r>
      <w:r>
        <w:br/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 A: Yes.</w:t>
      </w:r>
    </w:p>
    <w:p xmlns:wp14="http://schemas.microsoft.com/office/word/2010/wordml" w:rsidP="728C0593" wp14:paraId="23FE3375" wp14:textId="78AE2893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lang w:val="en-US"/>
        </w:rPr>
        <w:t>Q: Should I report Trent scholarships to OSAP?</w:t>
      </w:r>
      <w:r>
        <w:br/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 A: No</w:t>
      </w:r>
      <w:r w:rsidRPr="728C0593" w:rsidR="7A352989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 - 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Trent 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>reports them</w:t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 automatically.</w:t>
      </w:r>
    </w:p>
    <w:p xmlns:wp14="http://schemas.microsoft.com/office/word/2010/wordml" w:rsidP="728C0593" wp14:paraId="147AFBA3" wp14:textId="5D0D9AD8">
      <w:pPr>
        <w:pStyle w:val="Normal"/>
        <w:rPr>
          <w:rFonts w:ascii="Times New Roman" w:hAnsi="Times New Roman" w:eastAsia="Times New Roman" w:cs="Times New Roman"/>
          <w:color w:val="auto"/>
        </w:rPr>
      </w:pPr>
    </w:p>
    <w:p xmlns:wp14="http://schemas.microsoft.com/office/word/2010/wordml" w:rsidP="728C0593" wp14:paraId="15F1AC3D" wp14:textId="50072831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lang w:val="en-US"/>
        </w:rPr>
        <w:t>General</w:t>
      </w:r>
    </w:p>
    <w:p xmlns:wp14="http://schemas.microsoft.com/office/word/2010/wordml" w:rsidP="728C0593" wp14:paraId="01D5CF1F" wp14:textId="47B5203D">
      <w:pPr>
        <w:pStyle w:val="Normal"/>
        <w:rPr>
          <w:rFonts w:ascii="Times New Roman" w:hAnsi="Times New Roman" w:eastAsia="Times New Roman" w:cs="Times New Roman"/>
          <w:noProof w:val="0"/>
          <w:color w:val="auto"/>
          <w:lang w:val="en-US"/>
        </w:rPr>
      </w:pPr>
      <w:r w:rsidRPr="728C0593" w:rsidR="7DB2F64F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lang w:val="en-US"/>
        </w:rPr>
        <w:t>Q: Do I need to keep working as an RPN?</w:t>
      </w:r>
      <w:r>
        <w:br/>
      </w:r>
      <w:r w:rsidRPr="728C0593" w:rsidR="7DB2F64F">
        <w:rPr>
          <w:rFonts w:ascii="Times New Roman" w:hAnsi="Times New Roman" w:eastAsia="Times New Roman" w:cs="Times New Roman"/>
          <w:noProof w:val="0"/>
          <w:color w:val="auto"/>
          <w:lang w:val="en-US"/>
        </w:rPr>
        <w:t xml:space="preserve"> A: No, but you must be licensed to enter the program.</w:t>
      </w:r>
    </w:p>
    <w:p xmlns:wp14="http://schemas.microsoft.com/office/word/2010/wordml" w:rsidP="728C0593" wp14:paraId="2C078E63" wp14:textId="3DDEC612">
      <w:pPr>
        <w:rPr>
          <w:rFonts w:ascii="Times New Roman" w:hAnsi="Times New Roman" w:eastAsia="Times New Roman" w:cs="Times New Roman"/>
          <w:color w:val="auto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b44c8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e3dfa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495d4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6e61f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52062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58fd9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ca73f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9f9a5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3b913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cb704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6e1e4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e8102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B6C962"/>
    <w:rsid w:val="03BA9CBE"/>
    <w:rsid w:val="06188F9F"/>
    <w:rsid w:val="083C1273"/>
    <w:rsid w:val="0C46B478"/>
    <w:rsid w:val="0FBAA50F"/>
    <w:rsid w:val="105C4F08"/>
    <w:rsid w:val="2116FB93"/>
    <w:rsid w:val="237BF3AD"/>
    <w:rsid w:val="2786A95B"/>
    <w:rsid w:val="2CF5B498"/>
    <w:rsid w:val="38B78936"/>
    <w:rsid w:val="39B41464"/>
    <w:rsid w:val="3C81386F"/>
    <w:rsid w:val="3FB6C962"/>
    <w:rsid w:val="4172811C"/>
    <w:rsid w:val="435FD56F"/>
    <w:rsid w:val="44879390"/>
    <w:rsid w:val="45253A91"/>
    <w:rsid w:val="45DBE5E3"/>
    <w:rsid w:val="4626A178"/>
    <w:rsid w:val="4704DD9D"/>
    <w:rsid w:val="4D2713B7"/>
    <w:rsid w:val="513005B3"/>
    <w:rsid w:val="51C4C432"/>
    <w:rsid w:val="5597321C"/>
    <w:rsid w:val="566E4A3B"/>
    <w:rsid w:val="593D8F91"/>
    <w:rsid w:val="59DEEA49"/>
    <w:rsid w:val="67C7B7A7"/>
    <w:rsid w:val="69E8EC85"/>
    <w:rsid w:val="6D40C335"/>
    <w:rsid w:val="6EF9723F"/>
    <w:rsid w:val="6F8FF3E6"/>
    <w:rsid w:val="728C0593"/>
    <w:rsid w:val="7A352989"/>
    <w:rsid w:val="7DB2F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11679"/>
  <w15:chartTrackingRefBased/>
  <w15:docId w15:val="{09818AC8-4ADC-4AD0-A655-7B7258A543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728C0593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728C0593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728C0593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728C0593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28C059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georgebrown.ca/current-students/services/accessible-learning-services/current-students/rpn-to-bscn-pathway-accessible-learning-services-accommodations" TargetMode="External" Id="R7ac79cf159d348f7" /><Relationship Type="http://schemas.openxmlformats.org/officeDocument/2006/relationships/hyperlink" Target="https://www.georgebrown.ca/current-students/services/counselling" TargetMode="External" Id="Reba774b324414c3e" /><Relationship Type="http://schemas.openxmlformats.org/officeDocument/2006/relationships/numbering" Target="numbering.xml" Id="R43bf1a5f381a406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2026-06-05T14:45:30.3350472Z</dcterms:created>
  <dcterms:modified xsi:type="dcterms:W3CDTF">2026-06-05T15:20:44.0793318Z</dcterms:modified>
  <dc:creator>Ally Hudder</dc:creator>
  <lastModifiedBy>Ally Hudder</lastModifiedBy>
</coreProperties>
</file>