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6DA8" w14:textId="383B5A0A" w:rsidR="003D3075" w:rsidRDefault="003D3075" w:rsidP="00A82A48">
      <w:pPr>
        <w:pStyle w:val="Heading1"/>
        <w:spacing w:after="240"/>
        <w:jc w:val="center"/>
        <w:rPr>
          <w:lang w:val="en-US"/>
        </w:rPr>
      </w:pPr>
      <w:r>
        <w:rPr>
          <w:lang w:val="en-US"/>
        </w:rPr>
        <w:t xml:space="preserve">A quick reference sheet of the </w:t>
      </w:r>
      <w:r w:rsidR="005C15CC">
        <w:rPr>
          <w:lang w:val="en-US"/>
        </w:rPr>
        <w:t>fourth</w:t>
      </w:r>
      <w:r>
        <w:rPr>
          <w:lang w:val="en-US"/>
        </w:rPr>
        <w:t>-year course descriptions that are being offered in Fall 202</w:t>
      </w:r>
      <w:r w:rsidR="00A82A48">
        <w:rPr>
          <w:lang w:val="en-US"/>
        </w:rPr>
        <w:t>3</w:t>
      </w:r>
      <w:r>
        <w:rPr>
          <w:lang w:val="en-US"/>
        </w:rPr>
        <w:t xml:space="preserve"> and Winter 202</w:t>
      </w:r>
      <w:r w:rsidR="00A82A48">
        <w:rPr>
          <w:lang w:val="en-US"/>
        </w:rPr>
        <w:t>4</w:t>
      </w:r>
    </w:p>
    <w:p w14:paraId="5E7D4F02" w14:textId="034A3B35" w:rsidR="004F2BB1" w:rsidRDefault="004F2BB1" w:rsidP="00A82A48">
      <w:pPr>
        <w:pStyle w:val="Heading4"/>
        <w:spacing w:after="240"/>
        <w:rPr>
          <w:rStyle w:val="Emphasis"/>
          <w:color w:val="auto"/>
          <w:sz w:val="24"/>
          <w:szCs w:val="24"/>
        </w:rPr>
      </w:pPr>
      <w:r>
        <w:rPr>
          <w:rStyle w:val="Emphasis"/>
          <w:color w:val="auto"/>
          <w:sz w:val="24"/>
          <w:szCs w:val="24"/>
        </w:rPr>
        <w:t>Remember, t</w:t>
      </w:r>
      <w:r w:rsidRPr="004F2BB1">
        <w:rPr>
          <w:rStyle w:val="Emphasis"/>
          <w:color w:val="auto"/>
          <w:sz w:val="24"/>
          <w:szCs w:val="24"/>
        </w:rPr>
        <w:t xml:space="preserve">he </w:t>
      </w:r>
      <w:hyperlink r:id="rId6" w:history="1">
        <w:r w:rsidRPr="004F2BB1">
          <w:rPr>
            <w:rStyle w:val="Hyperlink"/>
            <w:i w:val="0"/>
            <w:iCs w:val="0"/>
            <w:sz w:val="24"/>
            <w:szCs w:val="24"/>
          </w:rPr>
          <w:t>Academic Timetable</w:t>
        </w:r>
      </w:hyperlink>
      <w:r>
        <w:rPr>
          <w:rStyle w:val="Emphasis"/>
          <w:color w:val="auto"/>
          <w:sz w:val="24"/>
          <w:szCs w:val="24"/>
        </w:rPr>
        <w:t xml:space="preserve"> is the up-to-date,</w:t>
      </w:r>
      <w:r w:rsidRPr="004F2BB1">
        <w:rPr>
          <w:rStyle w:val="Emphasis"/>
          <w:color w:val="auto"/>
          <w:sz w:val="24"/>
          <w:szCs w:val="24"/>
        </w:rPr>
        <w:t xml:space="preserve"> official </w:t>
      </w:r>
      <w:r>
        <w:rPr>
          <w:rStyle w:val="Emphasis"/>
          <w:color w:val="auto"/>
          <w:sz w:val="24"/>
          <w:szCs w:val="24"/>
        </w:rPr>
        <w:t xml:space="preserve">resource for course timetable information. </w:t>
      </w:r>
      <w:r w:rsidRPr="004F2BB1">
        <w:rPr>
          <w:rStyle w:val="Emphasis"/>
          <w:color w:val="auto"/>
          <w:sz w:val="24"/>
          <w:szCs w:val="24"/>
        </w:rPr>
        <w:t xml:space="preserve">Detailed course descriptions and program degree requirements are in the </w:t>
      </w:r>
      <w:hyperlink r:id="rId7" w:history="1">
        <w:r w:rsidRPr="004F2BB1">
          <w:rPr>
            <w:rStyle w:val="Hyperlink"/>
            <w:i w:val="0"/>
            <w:iCs w:val="0"/>
            <w:sz w:val="24"/>
            <w:szCs w:val="24"/>
          </w:rPr>
          <w:t>Undergraduate Academic Calendar</w:t>
        </w:r>
      </w:hyperlink>
      <w:r>
        <w:rPr>
          <w:rStyle w:val="Emphasis"/>
          <w:i/>
          <w:iCs/>
          <w:color w:val="auto"/>
          <w:sz w:val="24"/>
          <w:szCs w:val="24"/>
        </w:rPr>
        <w:t>.</w:t>
      </w:r>
    </w:p>
    <w:p w14:paraId="4F5CEEA9" w14:textId="21FFA2F8" w:rsidR="004F2BB1" w:rsidRDefault="00A82A48" w:rsidP="004F2BB1">
      <w:pPr>
        <w:pStyle w:val="Heading4"/>
        <w:spacing w:after="240"/>
        <w:rPr>
          <w:rStyle w:val="Emphasis"/>
          <w:color w:val="auto"/>
          <w:sz w:val="24"/>
          <w:szCs w:val="24"/>
        </w:rPr>
      </w:pPr>
      <w:r w:rsidRPr="00A82A48">
        <w:rPr>
          <w:rStyle w:val="Emphasis"/>
          <w:color w:val="auto"/>
          <w:sz w:val="24"/>
          <w:szCs w:val="24"/>
        </w:rPr>
        <w:t>Note</w:t>
      </w:r>
      <w:r w:rsidR="004F2BB1">
        <w:rPr>
          <w:rStyle w:val="Emphasis"/>
          <w:color w:val="auto"/>
          <w:sz w:val="24"/>
          <w:szCs w:val="24"/>
        </w:rPr>
        <w:t>s</w:t>
      </w:r>
      <w:r w:rsidRPr="00A82A48">
        <w:rPr>
          <w:rStyle w:val="Emphasis"/>
          <w:color w:val="auto"/>
          <w:sz w:val="24"/>
          <w:szCs w:val="24"/>
        </w:rPr>
        <w:t xml:space="preserve">: </w:t>
      </w:r>
      <w:r w:rsidRPr="002D77F4">
        <w:rPr>
          <w:rStyle w:val="Emphasis"/>
          <w:b/>
          <w:color w:val="auto"/>
          <w:sz w:val="24"/>
          <w:szCs w:val="24"/>
        </w:rPr>
        <w:t>Remote</w:t>
      </w:r>
      <w:r w:rsidRPr="00A82A48">
        <w:rPr>
          <w:rStyle w:val="Emphasis"/>
          <w:color w:val="auto"/>
          <w:sz w:val="24"/>
          <w:szCs w:val="24"/>
        </w:rPr>
        <w:t xml:space="preserve"> courses refer </w:t>
      </w:r>
      <w:r w:rsidR="002D77F4">
        <w:rPr>
          <w:rStyle w:val="Emphasis"/>
          <w:color w:val="auto"/>
          <w:sz w:val="24"/>
          <w:szCs w:val="24"/>
        </w:rPr>
        <w:t>to online-delivered courses</w:t>
      </w:r>
      <w:r w:rsidRPr="00A82A48">
        <w:rPr>
          <w:rStyle w:val="Emphasis"/>
          <w:color w:val="auto"/>
          <w:sz w:val="24"/>
          <w:szCs w:val="24"/>
        </w:rPr>
        <w:t xml:space="preserve"> with </w:t>
      </w:r>
      <w:r w:rsidRPr="002D77F4">
        <w:rPr>
          <w:rStyle w:val="Emphasis"/>
          <w:i/>
          <w:color w:val="auto"/>
          <w:sz w:val="24"/>
          <w:szCs w:val="24"/>
        </w:rPr>
        <w:t>synchronous</w:t>
      </w:r>
      <w:r w:rsidRPr="00A82A48">
        <w:rPr>
          <w:rStyle w:val="Emphasis"/>
          <w:color w:val="auto"/>
          <w:sz w:val="24"/>
          <w:szCs w:val="24"/>
        </w:rPr>
        <w:t xml:space="preserve"> meetings. </w:t>
      </w:r>
      <w:r w:rsidRPr="002D77F4">
        <w:rPr>
          <w:rStyle w:val="Emphasis"/>
          <w:b/>
          <w:color w:val="auto"/>
          <w:sz w:val="24"/>
          <w:szCs w:val="24"/>
        </w:rPr>
        <w:t>Online</w:t>
      </w:r>
      <w:r w:rsidRPr="00A82A48">
        <w:rPr>
          <w:rStyle w:val="Emphasis"/>
          <w:color w:val="auto"/>
          <w:sz w:val="24"/>
          <w:szCs w:val="24"/>
        </w:rPr>
        <w:t xml:space="preserve"> courses refer to those that are fully online with </w:t>
      </w:r>
      <w:r w:rsidRPr="002D77F4">
        <w:rPr>
          <w:rStyle w:val="Emphasis"/>
          <w:i/>
          <w:color w:val="auto"/>
          <w:sz w:val="24"/>
          <w:szCs w:val="24"/>
        </w:rPr>
        <w:t>no synchronous</w:t>
      </w:r>
      <w:r w:rsidRPr="00A82A48">
        <w:rPr>
          <w:rStyle w:val="Emphasis"/>
          <w:color w:val="auto"/>
          <w:sz w:val="24"/>
          <w:szCs w:val="24"/>
        </w:rPr>
        <w:t xml:space="preserve"> meeting times.</w:t>
      </w:r>
      <w:r w:rsidR="004F2BB1">
        <w:rPr>
          <w:rStyle w:val="Emphasis"/>
          <w:color w:val="auto"/>
          <w:sz w:val="24"/>
          <w:szCs w:val="24"/>
        </w:rPr>
        <w:t xml:space="preserve"> </w:t>
      </w:r>
      <w:r w:rsidR="00D93A9F" w:rsidRPr="004F2BB1">
        <w:rPr>
          <w:rStyle w:val="Emphasis"/>
          <w:color w:val="auto"/>
          <w:sz w:val="24"/>
          <w:szCs w:val="24"/>
        </w:rPr>
        <w:t xml:space="preserve">Courses that meet the Indigenous Course Requirement are noted with </w:t>
      </w:r>
      <w:r w:rsidR="00D93A9F" w:rsidRPr="004F2BB1">
        <w:rPr>
          <w:rStyle w:val="Emphasis"/>
          <w:b/>
          <w:bCs/>
          <w:color w:val="auto"/>
          <w:sz w:val="24"/>
          <w:szCs w:val="24"/>
        </w:rPr>
        <w:t>(ICR)</w:t>
      </w:r>
      <w:r w:rsidR="00D93A9F" w:rsidRPr="004F2BB1">
        <w:rPr>
          <w:rStyle w:val="Emphasis"/>
          <w:color w:val="auto"/>
          <w:sz w:val="24"/>
          <w:szCs w:val="24"/>
        </w:rPr>
        <w:t>.</w:t>
      </w:r>
    </w:p>
    <w:p w14:paraId="671BD397" w14:textId="68B219BD" w:rsidR="004F2BB1" w:rsidRDefault="004963AF" w:rsidP="007C196B">
      <w:pPr>
        <w:pStyle w:val="Heading4"/>
        <w:spacing w:after="240"/>
        <w:rPr>
          <w:rStyle w:val="Emphasis"/>
          <w:color w:val="auto"/>
          <w:sz w:val="24"/>
          <w:szCs w:val="24"/>
        </w:rPr>
      </w:pPr>
      <w:r w:rsidRPr="007C196B">
        <w:rPr>
          <w:rStyle w:val="Emphasis"/>
          <w:color w:val="auto"/>
          <w:sz w:val="24"/>
          <w:szCs w:val="24"/>
        </w:rPr>
        <w:t xml:space="preserve">Note: Advanced topic courses are </w:t>
      </w:r>
      <w:r w:rsidRPr="007C196B">
        <w:rPr>
          <w:rStyle w:val="Emphasis"/>
          <w:b/>
          <w:bCs/>
          <w:color w:val="auto"/>
          <w:sz w:val="24"/>
          <w:szCs w:val="24"/>
        </w:rPr>
        <w:t>NOT</w:t>
      </w:r>
      <w:r w:rsidRPr="007C196B">
        <w:rPr>
          <w:rStyle w:val="Emphasis"/>
          <w:color w:val="auto"/>
          <w:sz w:val="24"/>
          <w:szCs w:val="24"/>
        </w:rPr>
        <w:t xml:space="preserve"> listed within this document. </w:t>
      </w:r>
      <w:r w:rsidRPr="007C196B">
        <w:rPr>
          <w:rStyle w:val="Emphasis"/>
          <w:color w:val="auto"/>
          <w:sz w:val="24"/>
          <w:szCs w:val="24"/>
        </w:rPr>
        <w:t>Students can take up to a maximum of three advanced topic courses and use one as an elective</w:t>
      </w:r>
      <w:r w:rsidR="007C196B">
        <w:rPr>
          <w:rStyle w:val="Emphasis"/>
          <w:color w:val="auto"/>
          <w:sz w:val="24"/>
          <w:szCs w:val="24"/>
        </w:rPr>
        <w:t>, but</w:t>
      </w:r>
      <w:r w:rsidRPr="007C196B">
        <w:rPr>
          <w:rStyle w:val="Emphasis"/>
          <w:color w:val="auto"/>
          <w:sz w:val="24"/>
          <w:szCs w:val="24"/>
        </w:rPr>
        <w:t xml:space="preserve"> this is not recommended from a work-load perspective as these are fourth year theory courses. Also, space is limited for these courses, and because two Advanced Topics are required for the BScN degree, we need to ensure all students needing an Advanced Topic course </w:t>
      </w:r>
      <w:proofErr w:type="gramStart"/>
      <w:r w:rsidRPr="007C196B">
        <w:rPr>
          <w:rStyle w:val="Emphasis"/>
          <w:color w:val="auto"/>
          <w:sz w:val="24"/>
          <w:szCs w:val="24"/>
        </w:rPr>
        <w:t>are able to</w:t>
      </w:r>
      <w:proofErr w:type="gramEnd"/>
      <w:r w:rsidRPr="007C196B">
        <w:rPr>
          <w:rStyle w:val="Emphasis"/>
          <w:color w:val="auto"/>
          <w:sz w:val="24"/>
          <w:szCs w:val="24"/>
        </w:rPr>
        <w:t xml:space="preserve"> register for one. If there is a student that requires one for the completion of their degree and you have already completed two Advanced Topic courses, you will be asked to drop the third. You are welcome to register or add yourself to the waitlist for these courses, however you may not be guaranteed enrollment, so we recommend that you try to find another elective course that interests you.</w:t>
      </w:r>
    </w:p>
    <w:p w14:paraId="56F52A3E" w14:textId="77777777" w:rsidR="007C196B" w:rsidRPr="007C196B" w:rsidRDefault="007C196B" w:rsidP="007C196B"/>
    <w:p w14:paraId="58A23A5D" w14:textId="02E57E54" w:rsidR="005C15CC" w:rsidRDefault="005C15CC" w:rsidP="005C15CC">
      <w:pPr>
        <w:pStyle w:val="Heading2"/>
      </w:pPr>
      <w:r>
        <w:t>Fall 2023</w:t>
      </w:r>
    </w:p>
    <w:p w14:paraId="392C1BD5" w14:textId="30657964" w:rsidR="005C15CC" w:rsidRDefault="000D1591" w:rsidP="005C15CC">
      <w:pPr>
        <w:pStyle w:val="Heading3"/>
      </w:pPr>
      <w:r>
        <w:t>ADMN-INDG-4500H: Indigenous Perspectives in 21</w:t>
      </w:r>
      <w:r w:rsidRPr="000D1591">
        <w:rPr>
          <w:vertAlign w:val="superscript"/>
        </w:rPr>
        <w:t>st</w:t>
      </w:r>
      <w:r>
        <w:t xml:space="preserve"> Century Business (ICR)</w:t>
      </w:r>
    </w:p>
    <w:p w14:paraId="07E06D38" w14:textId="77777777" w:rsidR="000D1591" w:rsidRDefault="000D1591" w:rsidP="000D1591">
      <w:r>
        <w:t xml:space="preserve">An analysis of key issues facing business in the twenty-first century. A variety of Indigenous perspectives on issues are presented, discussed, and </w:t>
      </w:r>
      <w:proofErr w:type="gramStart"/>
      <w:r>
        <w:t>compared and contrasted</w:t>
      </w:r>
      <w:proofErr w:type="gramEnd"/>
      <w:r>
        <w:t xml:space="preserve"> with current mainstream business perspectives. The objective of the course is to expand the ability of students to consider important business issues and opportunities including an Indigenous perspective. </w:t>
      </w:r>
    </w:p>
    <w:p w14:paraId="3FEECC37" w14:textId="43A99416" w:rsidR="000D1591" w:rsidRDefault="000D1591" w:rsidP="000D1591">
      <w:pPr>
        <w:ind w:firstLine="720"/>
      </w:pPr>
      <w:r>
        <w:t>Prerequisite: 10.0 university credits</w:t>
      </w:r>
    </w:p>
    <w:p w14:paraId="5BA2DDD7" w14:textId="3546F2C5" w:rsidR="000D1591" w:rsidRDefault="000D1591" w:rsidP="000D1591">
      <w:pPr>
        <w:ind w:firstLine="720"/>
      </w:pPr>
      <w:r>
        <w:t>Location: In-person</w:t>
      </w:r>
    </w:p>
    <w:p w14:paraId="7DDC33E6" w14:textId="202CAA5A" w:rsidR="000D1591" w:rsidRDefault="000D1591" w:rsidP="000D1591">
      <w:pPr>
        <w:pStyle w:val="Heading3"/>
      </w:pPr>
      <w:r>
        <w:t>ANTH-AHCL-ERST4180H: Collapse of Complex Societies</w:t>
      </w:r>
    </w:p>
    <w:p w14:paraId="3A8CC4F6" w14:textId="77777777" w:rsidR="000D1591" w:rsidRDefault="000D1591" w:rsidP="000D1591">
      <w:r>
        <w:t>Using anthropological theory and archaeologically</w:t>
      </w:r>
      <w:r>
        <w:t xml:space="preserve"> </w:t>
      </w:r>
      <w:r>
        <w:t xml:space="preserve">generated data sets, this course explores the characteristics of, and reasons for, the "collapse" of complex societies. The focus is on the last two phases of the "Adaptive Cycle": release and reorganization. Implications for the contemporary world are also discussed. </w:t>
      </w:r>
    </w:p>
    <w:p w14:paraId="14E04333" w14:textId="456CF34C" w:rsidR="000D1591" w:rsidRDefault="000D1591" w:rsidP="000D1591">
      <w:pPr>
        <w:ind w:firstLine="720"/>
      </w:pPr>
      <w:r>
        <w:t>Prerequisite: 10.0 university credits</w:t>
      </w:r>
    </w:p>
    <w:p w14:paraId="7FBE93F4" w14:textId="5A6047F4" w:rsidR="000D1591" w:rsidRDefault="000D1591" w:rsidP="000D1591">
      <w:pPr>
        <w:ind w:firstLine="720"/>
      </w:pPr>
      <w:r>
        <w:t>Location: In-person</w:t>
      </w:r>
    </w:p>
    <w:p w14:paraId="3AB55028" w14:textId="6E754E53" w:rsidR="000D1591" w:rsidRDefault="000D1591" w:rsidP="000D1591">
      <w:pPr>
        <w:pStyle w:val="Heading3"/>
      </w:pPr>
      <w:r>
        <w:t>ANTH-AHCL-ERST-4185H: Human Impact on Ancient Environments</w:t>
      </w:r>
    </w:p>
    <w:p w14:paraId="69CFEA6C" w14:textId="77777777" w:rsidR="000D1591" w:rsidRDefault="000D1591" w:rsidP="000D1591">
      <w:r w:rsidRPr="000D1591">
        <w:t xml:space="preserve">Using archaeological and environmental theory, and diverse data sets, lectures and student research projects explore human impacts on ancient environments. The focus is on the first two phases of the "Adaptive Cycle": exploitation and conservation. Seminars concentrate on contemporary environmental issues. </w:t>
      </w:r>
    </w:p>
    <w:p w14:paraId="0F9188E7" w14:textId="686116E9" w:rsidR="000D1591" w:rsidRDefault="000D1591" w:rsidP="000D1591">
      <w:pPr>
        <w:ind w:firstLine="720"/>
      </w:pPr>
      <w:r w:rsidRPr="000D1591">
        <w:t>Prerequisite: 10.0 university credits</w:t>
      </w:r>
    </w:p>
    <w:p w14:paraId="6FB8D523" w14:textId="6724BFA1" w:rsidR="000D1591" w:rsidRDefault="000D1591" w:rsidP="000D1591">
      <w:pPr>
        <w:ind w:firstLine="720"/>
      </w:pPr>
      <w:r>
        <w:t>Location: In-person</w:t>
      </w:r>
    </w:p>
    <w:p w14:paraId="07D87E73" w14:textId="0933DA6A" w:rsidR="000D1591" w:rsidRDefault="000D1591" w:rsidP="000D1591">
      <w:pPr>
        <w:pStyle w:val="Heading3"/>
      </w:pPr>
      <w:r>
        <w:lastRenderedPageBreak/>
        <w:t>ANTH-4290H: Anthropology of the City</w:t>
      </w:r>
    </w:p>
    <w:p w14:paraId="255C3938" w14:textId="77777777" w:rsidR="000D1591" w:rsidRDefault="000D1591" w:rsidP="000D1591">
      <w:r>
        <w:t xml:space="preserve">An anthropological introduction to the broad dynamics of urbanization, especially the emergence of the "modern" city, which shapes, and is shaped by, a variety of social phenomena. Special emphasis is placed on the use of ethnographic analysis to understand how processes of urban society manifest themselves in everyday life. </w:t>
      </w:r>
    </w:p>
    <w:p w14:paraId="254ED88B" w14:textId="5E0BE6F8" w:rsidR="000D1591" w:rsidRDefault="000D1591" w:rsidP="000D1591">
      <w:pPr>
        <w:ind w:firstLine="720"/>
      </w:pPr>
      <w:r>
        <w:t>Prerequisite: 4.0 university credits</w:t>
      </w:r>
    </w:p>
    <w:p w14:paraId="09A898D4" w14:textId="163374D4" w:rsidR="000D1591" w:rsidRDefault="000D1591" w:rsidP="000D1591">
      <w:pPr>
        <w:ind w:firstLine="720"/>
      </w:pPr>
      <w:r>
        <w:t>Location: In-person</w:t>
      </w:r>
    </w:p>
    <w:p w14:paraId="0944EB76" w14:textId="696BC875" w:rsidR="000D1591" w:rsidRDefault="000D1591" w:rsidP="000D1591">
      <w:pPr>
        <w:pStyle w:val="Heading3"/>
      </w:pPr>
      <w:r>
        <w:t>CAST-4041H: Capstones in Canadian Studies</w:t>
      </w:r>
    </w:p>
    <w:p w14:paraId="409C5691" w14:textId="77777777" w:rsidR="000D1591" w:rsidRDefault="000D1591" w:rsidP="000D1591">
      <w:r w:rsidRPr="000D1591">
        <w:t xml:space="preserve">A capstone seminar that explores major themes in Canadian Studies using contemporary writing and research to examine timely and critical issues. Its focus is on comprehensive understanding of current Canadian society, history, culture, and environment. </w:t>
      </w:r>
    </w:p>
    <w:p w14:paraId="66F610EF" w14:textId="48B1BCA3" w:rsidR="000D1591" w:rsidRDefault="000D1591" w:rsidP="000D1591">
      <w:pPr>
        <w:ind w:firstLine="720"/>
      </w:pPr>
      <w:r w:rsidRPr="000D1591">
        <w:t>Prerequisite: 14.0 university credits</w:t>
      </w:r>
    </w:p>
    <w:p w14:paraId="01129D41" w14:textId="4C2429F8" w:rsidR="000D1591" w:rsidRDefault="000D1591" w:rsidP="000D1591">
      <w:pPr>
        <w:ind w:firstLine="720"/>
      </w:pPr>
      <w:r>
        <w:t>Location: In-person (</w:t>
      </w:r>
      <w:proofErr w:type="spellStart"/>
      <w:r>
        <w:t>Traill</w:t>
      </w:r>
      <w:proofErr w:type="spellEnd"/>
      <w:r>
        <w:t xml:space="preserve"> College)</w:t>
      </w:r>
    </w:p>
    <w:p w14:paraId="226AF8D2" w14:textId="78050DFC" w:rsidR="000D1591" w:rsidRDefault="000D1591" w:rsidP="000D1591">
      <w:pPr>
        <w:pStyle w:val="Heading3"/>
      </w:pPr>
      <w:r>
        <w:t>CAST-GESO-SOCI-4551H: Gender and Disability in Canada</w:t>
      </w:r>
    </w:p>
    <w:p w14:paraId="0ED163AE" w14:textId="77777777" w:rsidR="000D1591" w:rsidRDefault="000D1591" w:rsidP="000D1591">
      <w:r>
        <w:t xml:space="preserve">Explores how difference-especially who is labelled "different"-changes according to social, political, and cultural factors and interests. We focus on disability and its intersection with other identity-based categories, including gender, race, and sexuality. Readings come from Canadian literature and film, critical theory, social policy, and the mass media. </w:t>
      </w:r>
    </w:p>
    <w:p w14:paraId="46C2F900" w14:textId="11E9CE06" w:rsidR="000D1591" w:rsidRDefault="000D1591" w:rsidP="000D1591">
      <w:pPr>
        <w:ind w:firstLine="720"/>
      </w:pPr>
      <w:r>
        <w:t>Prerequisite: 14.0 university credits</w:t>
      </w:r>
    </w:p>
    <w:p w14:paraId="51917E6A" w14:textId="62E09D4F" w:rsidR="000D1591" w:rsidRDefault="000D1591" w:rsidP="000D1591">
      <w:pPr>
        <w:ind w:firstLine="720"/>
      </w:pPr>
      <w:r>
        <w:t>Location: In-person (</w:t>
      </w:r>
      <w:proofErr w:type="spellStart"/>
      <w:r>
        <w:t>Traill</w:t>
      </w:r>
      <w:proofErr w:type="spellEnd"/>
      <w:r>
        <w:t xml:space="preserve"> College)</w:t>
      </w:r>
    </w:p>
    <w:p w14:paraId="5DFFBB69" w14:textId="128F9E09" w:rsidR="000D1591" w:rsidRDefault="000D1591" w:rsidP="000D1591">
      <w:pPr>
        <w:pStyle w:val="Heading3"/>
      </w:pPr>
      <w:r>
        <w:t>CAST-ERST-HIST-4670H: Environmental History</w:t>
      </w:r>
    </w:p>
    <w:p w14:paraId="20B2D20C" w14:textId="77777777" w:rsidR="000D1591" w:rsidRDefault="000D1591" w:rsidP="000D1591">
      <w:r>
        <w:t xml:space="preserve">Examines how and why our environment and our relationship with it have changed over time. Topics include how to do environmental history, shifts in ideas about natural resources and wilderness, the history of the Trent and Peterborough environments, the urban environment (particularly Toronto), and the history of environmental science and environmental politics. </w:t>
      </w:r>
    </w:p>
    <w:p w14:paraId="06078025" w14:textId="7673E022" w:rsidR="000D1591" w:rsidRDefault="000D1591" w:rsidP="000D1591">
      <w:pPr>
        <w:ind w:firstLine="720"/>
      </w:pPr>
      <w:r>
        <w:t>Prerequisite: 10.0 university credits</w:t>
      </w:r>
    </w:p>
    <w:p w14:paraId="566A7CE6" w14:textId="2AAE78E4" w:rsidR="000D1591" w:rsidRDefault="000D1591" w:rsidP="000D1591">
      <w:pPr>
        <w:ind w:firstLine="720"/>
      </w:pPr>
      <w:r>
        <w:t>Location: In-person</w:t>
      </w:r>
    </w:p>
    <w:p w14:paraId="02609075" w14:textId="78FDD99D" w:rsidR="000D1591" w:rsidRDefault="000D1591" w:rsidP="000D1591">
      <w:pPr>
        <w:pStyle w:val="Heading3"/>
      </w:pPr>
      <w:r>
        <w:t>ERST-IDST-POST-SAFS-4610H: Global Environmental Policy</w:t>
      </w:r>
    </w:p>
    <w:p w14:paraId="72AAB3A5" w14:textId="77777777" w:rsidR="000D1591" w:rsidRDefault="000D1591" w:rsidP="000D1591">
      <w:r>
        <w:t xml:space="preserve">Focuses on perspectives, actors, institutions, and economic relationships as they relate to global environmental policy and instruments. The aim is to provide students with a solid understanding of linkages between the global political system and the natural environment. </w:t>
      </w:r>
    </w:p>
    <w:p w14:paraId="5C2FAA87" w14:textId="2B7F6667" w:rsidR="000D1591" w:rsidRDefault="000D1591" w:rsidP="000D1591">
      <w:pPr>
        <w:ind w:firstLine="720"/>
      </w:pPr>
      <w:r>
        <w:t>Prerequisite: 10.0 university credits</w:t>
      </w:r>
    </w:p>
    <w:p w14:paraId="51883850" w14:textId="3D925F29" w:rsidR="000D1591" w:rsidRDefault="000D1591" w:rsidP="000D1591">
      <w:pPr>
        <w:ind w:firstLine="720"/>
      </w:pPr>
      <w:r>
        <w:t>Location: In-person</w:t>
      </w:r>
    </w:p>
    <w:p w14:paraId="16BDE8CA" w14:textId="76CF414C" w:rsidR="000D1591" w:rsidRDefault="00363588" w:rsidP="00363588">
      <w:pPr>
        <w:pStyle w:val="Heading3"/>
      </w:pPr>
      <w:r>
        <w:lastRenderedPageBreak/>
        <w:t>INDG-4202H: Building a 4-Directional Understanding</w:t>
      </w:r>
    </w:p>
    <w:p w14:paraId="567EFE07" w14:textId="77777777" w:rsidR="00363588" w:rsidRDefault="00363588" w:rsidP="00363588">
      <w:r w:rsidRPr="00363588">
        <w:t xml:space="preserve">Provides an opportunity to build an understanding, using a four directions model, of the knowledge and skills gained during previous courses of study. It attempts to answer the question: "How do I take all that I have learned about Indigenous peoples, from all the other courses that I have taken, and put this into a comprehensive whole that I can use in future employment or study?" </w:t>
      </w:r>
    </w:p>
    <w:p w14:paraId="0808FE7E" w14:textId="60E4239D" w:rsidR="00363588" w:rsidRDefault="00363588" w:rsidP="00363588">
      <w:pPr>
        <w:ind w:firstLine="720"/>
      </w:pPr>
      <w:r w:rsidRPr="00363588">
        <w:t>Prerequisite: 15.0 university credits</w:t>
      </w:r>
    </w:p>
    <w:p w14:paraId="2B372C68" w14:textId="21EC57B1" w:rsidR="00363588" w:rsidRDefault="00363588" w:rsidP="00363588">
      <w:pPr>
        <w:ind w:firstLine="720"/>
      </w:pPr>
      <w:r>
        <w:t>Location: In-person</w:t>
      </w:r>
    </w:p>
    <w:p w14:paraId="02ECF779" w14:textId="5495C524" w:rsidR="00363588" w:rsidRDefault="00363588" w:rsidP="00363588">
      <w:pPr>
        <w:pStyle w:val="Heading3"/>
      </w:pPr>
      <w:r>
        <w:t>PHIL-4210H: Advanced Topics in Metaphysics and Epistemology</w:t>
      </w:r>
    </w:p>
    <w:p w14:paraId="5FD0F60D" w14:textId="77777777" w:rsidR="00363588" w:rsidRDefault="00363588" w:rsidP="00363588">
      <w:r w:rsidRPr="00363588">
        <w:t xml:space="preserve">A seminar devoted to in-depth investigation of selected central metaphysical and epistemological themes. </w:t>
      </w:r>
    </w:p>
    <w:p w14:paraId="10B8DE3B" w14:textId="6E7C3460" w:rsidR="00363588" w:rsidRDefault="00363588" w:rsidP="00363588">
      <w:pPr>
        <w:ind w:firstLine="720"/>
      </w:pPr>
      <w:r w:rsidRPr="00363588">
        <w:t>Prerequisite: 7.0 university credits</w:t>
      </w:r>
    </w:p>
    <w:p w14:paraId="2DF2370B" w14:textId="0D9AFA07" w:rsidR="00363588" w:rsidRDefault="00363588" w:rsidP="00363588">
      <w:pPr>
        <w:ind w:firstLine="720"/>
      </w:pPr>
      <w:r>
        <w:t>Location: In-person</w:t>
      </w:r>
    </w:p>
    <w:p w14:paraId="0D76A488" w14:textId="466D5D87" w:rsidR="00363588" w:rsidRDefault="00363588" w:rsidP="00363588"/>
    <w:p w14:paraId="6CA9CF58" w14:textId="498451DD" w:rsidR="00527330" w:rsidRDefault="00527330" w:rsidP="00363588"/>
    <w:p w14:paraId="74455E87" w14:textId="26FE65FC" w:rsidR="00527330" w:rsidRDefault="00527330" w:rsidP="00527330">
      <w:pPr>
        <w:pStyle w:val="Heading2"/>
      </w:pPr>
      <w:r>
        <w:t>Winter 2024</w:t>
      </w:r>
    </w:p>
    <w:p w14:paraId="089B477F" w14:textId="4AD7D2E1" w:rsidR="00527330" w:rsidRDefault="004963AF" w:rsidP="004963AF">
      <w:pPr>
        <w:pStyle w:val="Heading3"/>
      </w:pPr>
      <w:r>
        <w:t>CAST-GEOG-POST-4555H: City Economy and Society</w:t>
      </w:r>
    </w:p>
    <w:p w14:paraId="47FB0499" w14:textId="77777777" w:rsidR="004963AF" w:rsidRDefault="004963AF" w:rsidP="004963AF">
      <w:r w:rsidRPr="004963AF">
        <w:t xml:space="preserve">Focuses on contemporary issues facing Canadian cities in comparative perspective. It locates cities within the global circuit of capital, examines the ways in which cities are being reordered to enhance their global competitiveness and standing, and analyzes the effects of restructuring on communities and the struggles for social justice. </w:t>
      </w:r>
    </w:p>
    <w:p w14:paraId="648F4FAF" w14:textId="03EC423E" w:rsidR="004963AF" w:rsidRDefault="004963AF" w:rsidP="004963AF">
      <w:pPr>
        <w:ind w:firstLine="720"/>
      </w:pPr>
      <w:r w:rsidRPr="004963AF">
        <w:t>Prerequisite: 14.0 university credits</w:t>
      </w:r>
    </w:p>
    <w:p w14:paraId="19B60424" w14:textId="63C37941" w:rsidR="004963AF" w:rsidRDefault="004963AF" w:rsidP="004963AF">
      <w:pPr>
        <w:ind w:firstLine="720"/>
      </w:pPr>
      <w:r>
        <w:t>Location: In-person</w:t>
      </w:r>
    </w:p>
    <w:p w14:paraId="5D0F9C7C" w14:textId="76D52380" w:rsidR="004963AF" w:rsidRDefault="004963AF" w:rsidP="004963AF">
      <w:pPr>
        <w:pStyle w:val="Heading3"/>
      </w:pPr>
      <w:r>
        <w:t>CAST-HIST-4975H: The History of the Self</w:t>
      </w:r>
    </w:p>
    <w:p w14:paraId="4513FD02" w14:textId="77777777" w:rsidR="004963AF" w:rsidRDefault="004963AF" w:rsidP="004963AF">
      <w:r w:rsidRPr="004963AF">
        <w:t xml:space="preserve">Traces the history of the concept of the self in Western culture, with a special focus on Canada. Examines key debates about the idea of the self through interdisciplinary readings in philosophy, sociology, cultural studies, politics, and history. Includes questions as to the concept's historicity, modernity, and its connections to modern debates about identity politics and political correctness. </w:t>
      </w:r>
    </w:p>
    <w:p w14:paraId="549AAF1A" w14:textId="24725A91" w:rsidR="004963AF" w:rsidRDefault="004963AF" w:rsidP="004963AF">
      <w:pPr>
        <w:ind w:firstLine="720"/>
      </w:pPr>
      <w:r w:rsidRPr="004963AF">
        <w:t>Prerequisite: 14.0 university credits</w:t>
      </w:r>
    </w:p>
    <w:p w14:paraId="520920AD" w14:textId="3E5C1CA6" w:rsidR="004963AF" w:rsidRDefault="004963AF" w:rsidP="004963AF">
      <w:pPr>
        <w:ind w:firstLine="720"/>
      </w:pPr>
      <w:r>
        <w:t>Location: In-person</w:t>
      </w:r>
    </w:p>
    <w:p w14:paraId="6EC3D941" w14:textId="6E08AB7D" w:rsidR="004963AF" w:rsidRDefault="004963AF" w:rsidP="004963AF">
      <w:pPr>
        <w:pStyle w:val="Heading3"/>
      </w:pPr>
      <w:r>
        <w:t>CUST-4142H: Workshop: Sound Art</w:t>
      </w:r>
    </w:p>
    <w:p w14:paraId="14B8E088" w14:textId="77777777" w:rsidR="004963AF" w:rsidRDefault="004963AF" w:rsidP="004963AF">
      <w:r w:rsidRPr="004963AF">
        <w:t xml:space="preserve">Introduces a varied array of experimental practices that focus on </w:t>
      </w:r>
      <w:proofErr w:type="gramStart"/>
      <w:r w:rsidRPr="004963AF">
        <w:t>sound, yet</w:t>
      </w:r>
      <w:proofErr w:type="gramEnd"/>
      <w:r w:rsidRPr="004963AF">
        <w:t xml:space="preserve"> are thought of as being distinct from music. While sound installation, sculpture, and performance are considered, the course focuses on work that emerges from the creative use of recording technology and the manipulation and presentation of recorded sounds. </w:t>
      </w:r>
    </w:p>
    <w:p w14:paraId="5DA7CDCC" w14:textId="138A7363" w:rsidR="004963AF" w:rsidRDefault="004963AF" w:rsidP="004963AF">
      <w:pPr>
        <w:ind w:firstLine="720"/>
      </w:pPr>
      <w:r w:rsidRPr="004963AF">
        <w:t>Prerequisite: 10.0 university credits</w:t>
      </w:r>
    </w:p>
    <w:p w14:paraId="4179565C" w14:textId="13CA8247" w:rsidR="004963AF" w:rsidRDefault="004963AF" w:rsidP="004963AF">
      <w:pPr>
        <w:ind w:firstLine="720"/>
      </w:pPr>
      <w:r>
        <w:t>Location: In-person</w:t>
      </w:r>
    </w:p>
    <w:p w14:paraId="5AF4A5B9" w14:textId="120D4289" w:rsidR="004963AF" w:rsidRDefault="004963AF" w:rsidP="004963AF">
      <w:pPr>
        <w:pStyle w:val="Heading3"/>
      </w:pPr>
      <w:r>
        <w:t>INDG-4180H: Great Law of Peace</w:t>
      </w:r>
    </w:p>
    <w:p w14:paraId="083FADED" w14:textId="77777777" w:rsidR="004963AF" w:rsidRDefault="004963AF" w:rsidP="004963AF">
      <w:r w:rsidRPr="004963AF">
        <w:t xml:space="preserve">An in-depth study of the </w:t>
      </w:r>
      <w:proofErr w:type="spellStart"/>
      <w:proofErr w:type="gramStart"/>
      <w:r w:rsidRPr="004963AF">
        <w:t>Kaianere'ko:wa</w:t>
      </w:r>
      <w:proofErr w:type="spellEnd"/>
      <w:proofErr w:type="gramEnd"/>
      <w:r w:rsidRPr="004963AF">
        <w:t xml:space="preserve">, the Great Law of Peace of the Haudenosaunee Confederacy. Learning through the oral traditions, readings; listening to the knowledge of guest speakers; watching videos and audio recordings. Students participate in activities which will promote a deeper understanding of the knowledge being shared in relation to the Great Law of Peace. </w:t>
      </w:r>
    </w:p>
    <w:p w14:paraId="21BE3F37" w14:textId="0E0002B7" w:rsidR="004963AF" w:rsidRDefault="004963AF" w:rsidP="004963AF">
      <w:pPr>
        <w:ind w:firstLine="720"/>
      </w:pPr>
      <w:r w:rsidRPr="004963AF">
        <w:t>Prerequisite: 9.0 university credits</w:t>
      </w:r>
    </w:p>
    <w:p w14:paraId="3174E100" w14:textId="3FF1430E" w:rsidR="004963AF" w:rsidRDefault="004963AF" w:rsidP="004963AF">
      <w:pPr>
        <w:ind w:firstLine="720"/>
      </w:pPr>
      <w:r>
        <w:t>Location: In-person</w:t>
      </w:r>
    </w:p>
    <w:p w14:paraId="25A639BE" w14:textId="5640F0A0" w:rsidR="004963AF" w:rsidRDefault="004963AF" w:rsidP="004963AF">
      <w:pPr>
        <w:pStyle w:val="Heading3"/>
      </w:pPr>
      <w:r>
        <w:t>INDG-4201H: Honours, Collegium, and Nation Building</w:t>
      </w:r>
    </w:p>
    <w:p w14:paraId="19E0CF88" w14:textId="77777777" w:rsidR="004963AF" w:rsidRDefault="004963AF" w:rsidP="004963AF">
      <w:r w:rsidRPr="004963AF">
        <w:t xml:space="preserve">There are currently hundreds of initiatives across Canada where Indigenous peoples are envisioning a new future and toward this goal, are building new forms of Aboriginal nations. How do you build a new Aboriginal nation? What are some of the characteristics and challenges? In this course students are provided with a unique opportunity to address these and other questions in innovative and creative ways. </w:t>
      </w:r>
    </w:p>
    <w:p w14:paraId="145BFB46" w14:textId="608661A8" w:rsidR="004963AF" w:rsidRDefault="004963AF" w:rsidP="004963AF">
      <w:pPr>
        <w:ind w:firstLine="720"/>
      </w:pPr>
      <w:r w:rsidRPr="004963AF">
        <w:t>Prerequisite: 15.0 university credits</w:t>
      </w:r>
    </w:p>
    <w:p w14:paraId="1E5D4E4A" w14:textId="68D8FDAF" w:rsidR="004963AF" w:rsidRDefault="004963AF" w:rsidP="004963AF">
      <w:pPr>
        <w:ind w:firstLine="720"/>
      </w:pPr>
      <w:r>
        <w:t>Location: In-person</w:t>
      </w:r>
    </w:p>
    <w:p w14:paraId="67891344" w14:textId="73C28EAF" w:rsidR="004963AF" w:rsidRDefault="003F7C40" w:rsidP="003F7C40">
      <w:pPr>
        <w:pStyle w:val="Heading3"/>
      </w:pPr>
      <w:r>
        <w:t>PHIL-4390H: Advanced Issues in Biomedical Ethics</w:t>
      </w:r>
    </w:p>
    <w:p w14:paraId="7E4B7D09" w14:textId="77777777" w:rsidR="003F7C40" w:rsidRDefault="003F7C40" w:rsidP="003F7C40">
      <w:r w:rsidRPr="003F7C40">
        <w:t xml:space="preserve">An in-depth examination of a specific issue in biomedical ethics. Topics vary each year and may include cloning and stem cell research; reproductive technologies, including abortion; genetics; end-of-life issues; justice in health care delivery. </w:t>
      </w:r>
    </w:p>
    <w:p w14:paraId="09E8D660" w14:textId="40B6B22A" w:rsidR="003F7C40" w:rsidRDefault="003F7C40" w:rsidP="003F7C40">
      <w:pPr>
        <w:ind w:left="720"/>
      </w:pPr>
      <w:r w:rsidRPr="003F7C40">
        <w:t>Prerequisite: 7.0 university credits including PHIL 2390H</w:t>
      </w:r>
      <w:r>
        <w:t xml:space="preserve"> (Biomedical Ethics Forced Choice Elective)</w:t>
      </w:r>
    </w:p>
    <w:p w14:paraId="3BDDD1A5" w14:textId="4C6E495C" w:rsidR="003F7C40" w:rsidRDefault="003F7C40" w:rsidP="003F7C40">
      <w:pPr>
        <w:ind w:left="720"/>
      </w:pPr>
      <w:r>
        <w:t>Location: In-person</w:t>
      </w:r>
    </w:p>
    <w:p w14:paraId="3E01367F" w14:textId="5B5B35F3" w:rsidR="003F7C40" w:rsidRDefault="003F7C40" w:rsidP="003F7C40">
      <w:pPr>
        <w:pStyle w:val="Heading3"/>
      </w:pPr>
      <w:r>
        <w:t>SAFS-4101H: Agroecological Learning and Practice</w:t>
      </w:r>
    </w:p>
    <w:p w14:paraId="72B4DB81" w14:textId="77777777" w:rsidR="003F7C40" w:rsidRDefault="003F7C40" w:rsidP="003F7C40">
      <w:r w:rsidRPr="003F7C40">
        <w:t xml:space="preserve">This two-week intensive course explores and scrutinizes agroecology through a survey of the relevant literature, guest expert speakers and colloquia, practical agroecological planning, and fieldwork. Provides opportunities for a broad engagement with agroecological scholarship, as well as opportunities to apply this knowledge and problem-solve within the specific contexts of the Peterborough and Kawartha region and the campus of Trent University. </w:t>
      </w:r>
    </w:p>
    <w:p w14:paraId="55319CDE" w14:textId="1F55E976" w:rsidR="003F7C40" w:rsidRDefault="003F7C40" w:rsidP="003F7C40">
      <w:pPr>
        <w:ind w:firstLine="720"/>
      </w:pPr>
      <w:r w:rsidRPr="003F7C40">
        <w:t>Prerequisite: 10.0 university credits</w:t>
      </w:r>
    </w:p>
    <w:p w14:paraId="3DEA289D" w14:textId="3B0E61F6" w:rsidR="003F7C40" w:rsidRDefault="003F7C40" w:rsidP="003F7C40">
      <w:pPr>
        <w:ind w:firstLine="720"/>
      </w:pPr>
      <w:r>
        <w:t>Location: In-person</w:t>
      </w:r>
    </w:p>
    <w:p w14:paraId="31D0FF26" w14:textId="77777777" w:rsidR="003F7C40" w:rsidRPr="003F7C40" w:rsidRDefault="003F7C40" w:rsidP="003F7C40"/>
    <w:p w14:paraId="61BEC1C5" w14:textId="77777777" w:rsidR="000D1591" w:rsidRPr="000D1591" w:rsidRDefault="000D1591" w:rsidP="000D1591"/>
    <w:p w14:paraId="2CCB4917" w14:textId="77777777" w:rsidR="000D1591" w:rsidRPr="000D1591" w:rsidRDefault="000D1591" w:rsidP="000D1591"/>
    <w:p w14:paraId="20269E6A" w14:textId="77777777" w:rsidR="000D1591" w:rsidRPr="000D1591" w:rsidRDefault="000D1591" w:rsidP="000D1591"/>
    <w:sectPr w:rsidR="000D1591" w:rsidRPr="000D1591" w:rsidSect="00A82A48">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C170C" w14:textId="77777777" w:rsidR="00A82A48" w:rsidRDefault="00A82A48" w:rsidP="00A82A48">
      <w:pPr>
        <w:spacing w:after="0" w:line="240" w:lineRule="auto"/>
      </w:pPr>
      <w:r>
        <w:separator/>
      </w:r>
    </w:p>
  </w:endnote>
  <w:endnote w:type="continuationSeparator" w:id="0">
    <w:p w14:paraId="14A68083" w14:textId="77777777" w:rsidR="00A82A48" w:rsidRDefault="00A82A48" w:rsidP="00A8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86C22" w14:textId="77777777" w:rsidR="00A82A48" w:rsidRDefault="00A82A48" w:rsidP="00A82A48">
      <w:pPr>
        <w:spacing w:after="0" w:line="240" w:lineRule="auto"/>
      </w:pPr>
      <w:r>
        <w:separator/>
      </w:r>
    </w:p>
  </w:footnote>
  <w:footnote w:type="continuationSeparator" w:id="0">
    <w:p w14:paraId="31B3704B" w14:textId="77777777" w:rsidR="00A82A48" w:rsidRDefault="00A82A48" w:rsidP="00A8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0FCA" w14:textId="797478B0" w:rsidR="00A82A48" w:rsidRPr="00A82A48" w:rsidRDefault="00A82A48" w:rsidP="00A82A48">
    <w:pPr>
      <w:jc w:val="center"/>
      <w:rPr>
        <w:rFonts w:asciiTheme="majorHAnsi" w:hAnsiTheme="majorHAnsi" w:cstheme="majorHAnsi"/>
        <w:sz w:val="56"/>
        <w:szCs w:val="56"/>
        <w:lang w:val="en-US"/>
      </w:rPr>
    </w:pPr>
    <w:r>
      <w:rPr>
        <w:rFonts w:asciiTheme="majorHAnsi" w:hAnsiTheme="majorHAnsi" w:cstheme="majorHAnsi"/>
        <w:sz w:val="56"/>
        <w:szCs w:val="56"/>
        <w:lang w:val="en-US"/>
      </w:rPr>
      <w:t xml:space="preserve">Trent University </w:t>
    </w:r>
    <w:r w:rsidR="005C15CC">
      <w:rPr>
        <w:rFonts w:asciiTheme="majorHAnsi" w:hAnsiTheme="majorHAnsi" w:cstheme="majorHAnsi"/>
        <w:sz w:val="56"/>
        <w:szCs w:val="56"/>
        <w:lang w:val="en-US"/>
      </w:rPr>
      <w:t>4</w:t>
    </w:r>
    <w:r>
      <w:rPr>
        <w:rFonts w:asciiTheme="majorHAnsi" w:hAnsiTheme="majorHAnsi" w:cstheme="majorHAnsi"/>
        <w:sz w:val="56"/>
        <w:szCs w:val="56"/>
        <w:lang w:val="en-US"/>
      </w:rPr>
      <w:t>000 Level Courses for the 2023-2024 Academic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75"/>
    <w:rsid w:val="00001132"/>
    <w:rsid w:val="00017684"/>
    <w:rsid w:val="00041154"/>
    <w:rsid w:val="00057BEC"/>
    <w:rsid w:val="000762BA"/>
    <w:rsid w:val="000C1F46"/>
    <w:rsid w:val="000D1591"/>
    <w:rsid w:val="001065A5"/>
    <w:rsid w:val="001C5940"/>
    <w:rsid w:val="00270C67"/>
    <w:rsid w:val="002824A9"/>
    <w:rsid w:val="002D77F4"/>
    <w:rsid w:val="002F3054"/>
    <w:rsid w:val="002F68E6"/>
    <w:rsid w:val="002F76A6"/>
    <w:rsid w:val="003264CA"/>
    <w:rsid w:val="00342DD2"/>
    <w:rsid w:val="00352CE9"/>
    <w:rsid w:val="00357038"/>
    <w:rsid w:val="00363588"/>
    <w:rsid w:val="003D3075"/>
    <w:rsid w:val="003E6AF5"/>
    <w:rsid w:val="003F7C40"/>
    <w:rsid w:val="004361A1"/>
    <w:rsid w:val="00494951"/>
    <w:rsid w:val="004963AF"/>
    <w:rsid w:val="004E3DE7"/>
    <w:rsid w:val="004F2BB1"/>
    <w:rsid w:val="005039E3"/>
    <w:rsid w:val="005208A1"/>
    <w:rsid w:val="00527330"/>
    <w:rsid w:val="00553AEE"/>
    <w:rsid w:val="0057157A"/>
    <w:rsid w:val="00592463"/>
    <w:rsid w:val="005943EF"/>
    <w:rsid w:val="005C15CC"/>
    <w:rsid w:val="005E0F71"/>
    <w:rsid w:val="006369E7"/>
    <w:rsid w:val="006B3CE7"/>
    <w:rsid w:val="0076530C"/>
    <w:rsid w:val="007845D7"/>
    <w:rsid w:val="007C196B"/>
    <w:rsid w:val="007C3345"/>
    <w:rsid w:val="007E4C10"/>
    <w:rsid w:val="00831075"/>
    <w:rsid w:val="008C6D63"/>
    <w:rsid w:val="008F09EC"/>
    <w:rsid w:val="00902461"/>
    <w:rsid w:val="009218C5"/>
    <w:rsid w:val="00924832"/>
    <w:rsid w:val="00931D12"/>
    <w:rsid w:val="0097540C"/>
    <w:rsid w:val="009A0837"/>
    <w:rsid w:val="009F0BB8"/>
    <w:rsid w:val="00A00EFA"/>
    <w:rsid w:val="00A82A48"/>
    <w:rsid w:val="00AB1596"/>
    <w:rsid w:val="00B47973"/>
    <w:rsid w:val="00B51BDD"/>
    <w:rsid w:val="00B82371"/>
    <w:rsid w:val="00B82CF3"/>
    <w:rsid w:val="00C43FA3"/>
    <w:rsid w:val="00C75C6D"/>
    <w:rsid w:val="00CA2E02"/>
    <w:rsid w:val="00CA3FB2"/>
    <w:rsid w:val="00CF1273"/>
    <w:rsid w:val="00D43DA4"/>
    <w:rsid w:val="00D874C2"/>
    <w:rsid w:val="00D93A9F"/>
    <w:rsid w:val="00DA292F"/>
    <w:rsid w:val="00DA5B8D"/>
    <w:rsid w:val="00DD6669"/>
    <w:rsid w:val="00DF5931"/>
    <w:rsid w:val="00E03C8F"/>
    <w:rsid w:val="00E210E2"/>
    <w:rsid w:val="00E273B2"/>
    <w:rsid w:val="00E94B2B"/>
    <w:rsid w:val="00EA589C"/>
    <w:rsid w:val="00EC1125"/>
    <w:rsid w:val="00F02B90"/>
    <w:rsid w:val="00F06CC3"/>
    <w:rsid w:val="00F50341"/>
    <w:rsid w:val="00F9278B"/>
    <w:rsid w:val="00F9754C"/>
    <w:rsid w:val="00FA1063"/>
    <w:rsid w:val="00FD6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607C"/>
  <w15:chartTrackingRefBased/>
  <w15:docId w15:val="{A4963328-81CE-49DC-8D34-E362DEE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EF"/>
  </w:style>
  <w:style w:type="paragraph" w:styleId="Heading1">
    <w:name w:val="heading 1"/>
    <w:basedOn w:val="Normal"/>
    <w:next w:val="Normal"/>
    <w:link w:val="Heading1Char"/>
    <w:uiPriority w:val="9"/>
    <w:qFormat/>
    <w:rsid w:val="003D3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39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39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075"/>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D3075"/>
    <w:rPr>
      <w:b/>
      <w:bCs/>
      <w:smallCaps/>
      <w:color w:val="4472C4" w:themeColor="accent1"/>
      <w:spacing w:val="5"/>
    </w:rPr>
  </w:style>
  <w:style w:type="character" w:customStyle="1" w:styleId="Heading2Char">
    <w:name w:val="Heading 2 Char"/>
    <w:basedOn w:val="DefaultParagraphFont"/>
    <w:link w:val="Heading2"/>
    <w:uiPriority w:val="9"/>
    <w:rsid w:val="005039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39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39E3"/>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A82A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2A48"/>
    <w:rPr>
      <w:rFonts w:eastAsiaTheme="minorEastAsia"/>
      <w:color w:val="5A5A5A" w:themeColor="text1" w:themeTint="A5"/>
      <w:spacing w:val="15"/>
    </w:rPr>
  </w:style>
  <w:style w:type="character" w:styleId="SubtleEmphasis">
    <w:name w:val="Subtle Emphasis"/>
    <w:basedOn w:val="DefaultParagraphFont"/>
    <w:uiPriority w:val="19"/>
    <w:qFormat/>
    <w:rsid w:val="00A82A48"/>
    <w:rPr>
      <w:i/>
      <w:iCs/>
      <w:color w:val="404040" w:themeColor="text1" w:themeTint="BF"/>
    </w:rPr>
  </w:style>
  <w:style w:type="character" w:styleId="Emphasis">
    <w:name w:val="Emphasis"/>
    <w:basedOn w:val="DefaultParagraphFont"/>
    <w:uiPriority w:val="20"/>
    <w:qFormat/>
    <w:rsid w:val="00A82A48"/>
    <w:rPr>
      <w:i/>
      <w:iCs/>
    </w:rPr>
  </w:style>
  <w:style w:type="paragraph" w:styleId="Header">
    <w:name w:val="header"/>
    <w:basedOn w:val="Normal"/>
    <w:link w:val="HeaderChar"/>
    <w:uiPriority w:val="99"/>
    <w:unhideWhenUsed/>
    <w:rsid w:val="00A8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48"/>
  </w:style>
  <w:style w:type="paragraph" w:styleId="Footer">
    <w:name w:val="footer"/>
    <w:basedOn w:val="Normal"/>
    <w:link w:val="FooterChar"/>
    <w:uiPriority w:val="99"/>
    <w:unhideWhenUsed/>
    <w:rsid w:val="00A8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48"/>
  </w:style>
  <w:style w:type="character" w:styleId="Hyperlink">
    <w:name w:val="Hyperlink"/>
    <w:basedOn w:val="DefaultParagraphFont"/>
    <w:uiPriority w:val="99"/>
    <w:unhideWhenUsed/>
    <w:rsid w:val="00FA1063"/>
    <w:rPr>
      <w:color w:val="0563C1" w:themeColor="hyperlink"/>
      <w:u w:val="single"/>
    </w:rPr>
  </w:style>
  <w:style w:type="character" w:styleId="UnresolvedMention">
    <w:name w:val="Unresolved Mention"/>
    <w:basedOn w:val="DefaultParagraphFont"/>
    <w:uiPriority w:val="99"/>
    <w:semiHidden/>
    <w:unhideWhenUsed/>
    <w:rsid w:val="00FA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8327">
      <w:bodyDiv w:val="1"/>
      <w:marLeft w:val="0"/>
      <w:marRight w:val="0"/>
      <w:marTop w:val="0"/>
      <w:marBottom w:val="0"/>
      <w:divBdr>
        <w:top w:val="none" w:sz="0" w:space="0" w:color="auto"/>
        <w:left w:val="none" w:sz="0" w:space="0" w:color="auto"/>
        <w:bottom w:val="none" w:sz="0" w:space="0" w:color="auto"/>
        <w:right w:val="none" w:sz="0" w:space="0" w:color="auto"/>
      </w:divBdr>
      <w:divsChild>
        <w:div w:id="1863518632">
          <w:marLeft w:val="0"/>
          <w:marRight w:val="0"/>
          <w:marTop w:val="0"/>
          <w:marBottom w:val="0"/>
          <w:divBdr>
            <w:top w:val="none" w:sz="0" w:space="0" w:color="auto"/>
            <w:left w:val="none" w:sz="0" w:space="0" w:color="auto"/>
            <w:bottom w:val="none" w:sz="0" w:space="0" w:color="auto"/>
            <w:right w:val="none" w:sz="0" w:space="0" w:color="auto"/>
          </w:divBdr>
        </w:div>
      </w:divsChild>
    </w:div>
    <w:div w:id="589892435">
      <w:bodyDiv w:val="1"/>
      <w:marLeft w:val="0"/>
      <w:marRight w:val="0"/>
      <w:marTop w:val="0"/>
      <w:marBottom w:val="0"/>
      <w:divBdr>
        <w:top w:val="none" w:sz="0" w:space="0" w:color="auto"/>
        <w:left w:val="none" w:sz="0" w:space="0" w:color="auto"/>
        <w:bottom w:val="none" w:sz="0" w:space="0" w:color="auto"/>
        <w:right w:val="none" w:sz="0" w:space="0" w:color="auto"/>
      </w:divBdr>
    </w:div>
    <w:div w:id="939602339">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510291223">
      <w:bodyDiv w:val="1"/>
      <w:marLeft w:val="0"/>
      <w:marRight w:val="0"/>
      <w:marTop w:val="0"/>
      <w:marBottom w:val="0"/>
      <w:divBdr>
        <w:top w:val="none" w:sz="0" w:space="0" w:color="auto"/>
        <w:left w:val="none" w:sz="0" w:space="0" w:color="auto"/>
        <w:bottom w:val="none" w:sz="0" w:space="0" w:color="auto"/>
        <w:right w:val="none" w:sz="0" w:space="0" w:color="auto"/>
      </w:divBdr>
      <w:divsChild>
        <w:div w:id="650016120">
          <w:marLeft w:val="0"/>
          <w:marRight w:val="0"/>
          <w:marTop w:val="0"/>
          <w:marBottom w:val="0"/>
          <w:divBdr>
            <w:top w:val="none" w:sz="0" w:space="0" w:color="auto"/>
            <w:left w:val="none" w:sz="0" w:space="0" w:color="auto"/>
            <w:bottom w:val="none" w:sz="0" w:space="0" w:color="auto"/>
            <w:right w:val="none" w:sz="0" w:space="0" w:color="auto"/>
          </w:divBdr>
        </w:div>
      </w:divsChild>
    </w:div>
    <w:div w:id="1872570352">
      <w:bodyDiv w:val="1"/>
      <w:marLeft w:val="0"/>
      <w:marRight w:val="0"/>
      <w:marTop w:val="0"/>
      <w:marBottom w:val="0"/>
      <w:divBdr>
        <w:top w:val="none" w:sz="0" w:space="0" w:color="auto"/>
        <w:left w:val="none" w:sz="0" w:space="0" w:color="auto"/>
        <w:bottom w:val="none" w:sz="0" w:space="0" w:color="auto"/>
        <w:right w:val="none" w:sz="0" w:space="0" w:color="auto"/>
      </w:divBdr>
      <w:divsChild>
        <w:div w:id="185893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entu.ca/cale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ntu.ca/registrar/timetable/undergradu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Lourenco</dc:creator>
  <cp:keywords/>
  <dc:description/>
  <cp:lastModifiedBy>Tabytha Wells</cp:lastModifiedBy>
  <cp:revision>5</cp:revision>
  <dcterms:created xsi:type="dcterms:W3CDTF">2023-06-01T15:40:00Z</dcterms:created>
  <dcterms:modified xsi:type="dcterms:W3CDTF">2023-06-01T16:47:00Z</dcterms:modified>
</cp:coreProperties>
</file>