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DA8" w14:textId="422219F0" w:rsidR="003D3075" w:rsidRDefault="003D3075" w:rsidP="00A82A48">
      <w:pPr>
        <w:pStyle w:val="Heading1"/>
        <w:spacing w:after="240"/>
        <w:jc w:val="center"/>
        <w:rPr>
          <w:lang w:val="en-US"/>
        </w:rPr>
      </w:pPr>
      <w:r>
        <w:rPr>
          <w:lang w:val="en-US"/>
        </w:rPr>
        <w:t xml:space="preserve">A quick reference sheet of the </w:t>
      </w:r>
      <w:r w:rsidR="00553AEE">
        <w:rPr>
          <w:lang w:val="en-US"/>
        </w:rPr>
        <w:t>third</w:t>
      </w:r>
      <w:r>
        <w:rPr>
          <w:lang w:val="en-US"/>
        </w:rPr>
        <w:t xml:space="preserve">-year course descriptions that are being offered in Fall </w:t>
      </w:r>
      <w:r w:rsidR="003244F5">
        <w:rPr>
          <w:lang w:val="en-US"/>
        </w:rPr>
        <w:t>202</w:t>
      </w:r>
      <w:r w:rsidR="00CD1265">
        <w:rPr>
          <w:lang w:val="en-US"/>
        </w:rPr>
        <w:t>5</w:t>
      </w:r>
      <w:r>
        <w:rPr>
          <w:lang w:val="en-US"/>
        </w:rPr>
        <w:t xml:space="preserve"> and Winter </w:t>
      </w:r>
      <w:r w:rsidR="003244F5">
        <w:rPr>
          <w:lang w:val="en-US"/>
        </w:rPr>
        <w:t>202</w:t>
      </w:r>
      <w:r w:rsidR="00CD1265">
        <w:rPr>
          <w:lang w:val="en-US"/>
        </w:rPr>
        <w:t>6</w:t>
      </w:r>
    </w:p>
    <w:p w14:paraId="5E7D4F02" w14:textId="034A3B35" w:rsidR="004F2BB1" w:rsidRDefault="004F2BB1" w:rsidP="00A82A48">
      <w:pPr>
        <w:pStyle w:val="Heading4"/>
        <w:spacing w:after="240"/>
        <w:rPr>
          <w:rStyle w:val="Emphasis"/>
          <w:color w:val="auto"/>
          <w:sz w:val="24"/>
          <w:szCs w:val="24"/>
        </w:rPr>
      </w:pPr>
      <w:r>
        <w:rPr>
          <w:rStyle w:val="Emphasis"/>
          <w:color w:val="auto"/>
          <w:sz w:val="24"/>
          <w:szCs w:val="24"/>
        </w:rPr>
        <w:t>Remember, t</w:t>
      </w:r>
      <w:r w:rsidRPr="004F2BB1">
        <w:rPr>
          <w:rStyle w:val="Emphasis"/>
          <w:color w:val="auto"/>
          <w:sz w:val="24"/>
          <w:szCs w:val="24"/>
        </w:rPr>
        <w:t xml:space="preserve">he </w:t>
      </w:r>
      <w:hyperlink r:id="rId6" w:history="1">
        <w:r w:rsidRPr="004F2BB1">
          <w:rPr>
            <w:rStyle w:val="Hyperlink"/>
            <w:i w:val="0"/>
            <w:iCs w:val="0"/>
            <w:sz w:val="24"/>
            <w:szCs w:val="24"/>
          </w:rPr>
          <w:t>Academic Timetable</w:t>
        </w:r>
      </w:hyperlink>
      <w:r>
        <w:rPr>
          <w:rStyle w:val="Emphasis"/>
          <w:color w:val="auto"/>
          <w:sz w:val="24"/>
          <w:szCs w:val="24"/>
        </w:rPr>
        <w:t xml:space="preserve"> is the up-to-date,</w:t>
      </w:r>
      <w:r w:rsidRPr="004F2BB1">
        <w:rPr>
          <w:rStyle w:val="Emphasis"/>
          <w:color w:val="auto"/>
          <w:sz w:val="24"/>
          <w:szCs w:val="24"/>
        </w:rPr>
        <w:t xml:space="preserve"> official </w:t>
      </w:r>
      <w:r>
        <w:rPr>
          <w:rStyle w:val="Emphasis"/>
          <w:color w:val="auto"/>
          <w:sz w:val="24"/>
          <w:szCs w:val="24"/>
        </w:rPr>
        <w:t xml:space="preserve">resource for course timetable information. </w:t>
      </w:r>
      <w:r w:rsidRPr="004F2BB1">
        <w:rPr>
          <w:rStyle w:val="Emphasis"/>
          <w:color w:val="auto"/>
          <w:sz w:val="24"/>
          <w:szCs w:val="24"/>
        </w:rPr>
        <w:t xml:space="preserve">Detailed course descriptions and program degree requirements are in the </w:t>
      </w:r>
      <w:hyperlink r:id="rId7" w:history="1">
        <w:r w:rsidRPr="004F2BB1">
          <w:rPr>
            <w:rStyle w:val="Hyperlink"/>
            <w:i w:val="0"/>
            <w:iCs w:val="0"/>
            <w:sz w:val="24"/>
            <w:szCs w:val="24"/>
          </w:rPr>
          <w:t>Undergraduate Academic Calendar</w:t>
        </w:r>
      </w:hyperlink>
      <w:r>
        <w:rPr>
          <w:rStyle w:val="Emphasis"/>
          <w:i/>
          <w:iCs/>
          <w:color w:val="auto"/>
          <w:sz w:val="24"/>
          <w:szCs w:val="24"/>
        </w:rPr>
        <w:t>.</w:t>
      </w:r>
    </w:p>
    <w:p w14:paraId="4F5CEEA9" w14:textId="21FFA2F8" w:rsidR="004F2BB1" w:rsidRDefault="00A82A48" w:rsidP="004F2BB1">
      <w:pPr>
        <w:pStyle w:val="Heading4"/>
        <w:spacing w:after="240"/>
        <w:rPr>
          <w:rStyle w:val="Emphasis"/>
          <w:color w:val="auto"/>
          <w:sz w:val="24"/>
          <w:szCs w:val="24"/>
        </w:rPr>
      </w:pPr>
      <w:r w:rsidRPr="00A82A48">
        <w:rPr>
          <w:rStyle w:val="Emphasis"/>
          <w:color w:val="auto"/>
          <w:sz w:val="24"/>
          <w:szCs w:val="24"/>
        </w:rPr>
        <w:t>Note</w:t>
      </w:r>
      <w:r w:rsidR="004F2BB1">
        <w:rPr>
          <w:rStyle w:val="Emphasis"/>
          <w:color w:val="auto"/>
          <w:sz w:val="24"/>
          <w:szCs w:val="24"/>
        </w:rPr>
        <w:t>s</w:t>
      </w:r>
      <w:r w:rsidRPr="00A82A48">
        <w:rPr>
          <w:rStyle w:val="Emphasis"/>
          <w:color w:val="auto"/>
          <w:sz w:val="24"/>
          <w:szCs w:val="24"/>
        </w:rPr>
        <w:t xml:space="preserve">: </w:t>
      </w:r>
      <w:r w:rsidRPr="002D77F4">
        <w:rPr>
          <w:rStyle w:val="Emphasis"/>
          <w:b/>
          <w:color w:val="auto"/>
          <w:sz w:val="24"/>
          <w:szCs w:val="24"/>
        </w:rPr>
        <w:t>Remote</w:t>
      </w:r>
      <w:r w:rsidRPr="00A82A48">
        <w:rPr>
          <w:rStyle w:val="Emphasis"/>
          <w:color w:val="auto"/>
          <w:sz w:val="24"/>
          <w:szCs w:val="24"/>
        </w:rPr>
        <w:t xml:space="preserve"> courses refer </w:t>
      </w:r>
      <w:r w:rsidR="002D77F4">
        <w:rPr>
          <w:rStyle w:val="Emphasis"/>
          <w:color w:val="auto"/>
          <w:sz w:val="24"/>
          <w:szCs w:val="24"/>
        </w:rPr>
        <w:t>to online-delivered courses</w:t>
      </w:r>
      <w:r w:rsidRPr="00A82A48">
        <w:rPr>
          <w:rStyle w:val="Emphasis"/>
          <w:color w:val="auto"/>
          <w:sz w:val="24"/>
          <w:szCs w:val="24"/>
        </w:rPr>
        <w:t xml:space="preserve"> with </w:t>
      </w:r>
      <w:r w:rsidRPr="002D77F4">
        <w:rPr>
          <w:rStyle w:val="Emphasis"/>
          <w:i/>
          <w:color w:val="auto"/>
          <w:sz w:val="24"/>
          <w:szCs w:val="24"/>
        </w:rPr>
        <w:t>synchronous</w:t>
      </w:r>
      <w:r w:rsidRPr="00A82A48">
        <w:rPr>
          <w:rStyle w:val="Emphasis"/>
          <w:color w:val="auto"/>
          <w:sz w:val="24"/>
          <w:szCs w:val="24"/>
        </w:rPr>
        <w:t xml:space="preserve"> meetings. </w:t>
      </w:r>
      <w:r w:rsidRPr="002D77F4">
        <w:rPr>
          <w:rStyle w:val="Emphasis"/>
          <w:b/>
          <w:color w:val="auto"/>
          <w:sz w:val="24"/>
          <w:szCs w:val="24"/>
        </w:rPr>
        <w:t>Online</w:t>
      </w:r>
      <w:r w:rsidRPr="00A82A48">
        <w:rPr>
          <w:rStyle w:val="Emphasis"/>
          <w:color w:val="auto"/>
          <w:sz w:val="24"/>
          <w:szCs w:val="24"/>
        </w:rPr>
        <w:t xml:space="preserve"> courses refer to those that are fully online with </w:t>
      </w:r>
      <w:r w:rsidRPr="002D77F4">
        <w:rPr>
          <w:rStyle w:val="Emphasis"/>
          <w:i/>
          <w:color w:val="auto"/>
          <w:sz w:val="24"/>
          <w:szCs w:val="24"/>
        </w:rPr>
        <w:t>no synchronous</w:t>
      </w:r>
      <w:r w:rsidRPr="00A82A48">
        <w:rPr>
          <w:rStyle w:val="Emphasis"/>
          <w:color w:val="auto"/>
          <w:sz w:val="24"/>
          <w:szCs w:val="24"/>
        </w:rPr>
        <w:t xml:space="preserve"> meeting times.</w:t>
      </w:r>
      <w:r w:rsidR="004F2BB1">
        <w:rPr>
          <w:rStyle w:val="Emphasis"/>
          <w:color w:val="auto"/>
          <w:sz w:val="24"/>
          <w:szCs w:val="24"/>
        </w:rPr>
        <w:t xml:space="preserve"> </w:t>
      </w:r>
      <w:r w:rsidR="00D93A9F" w:rsidRPr="004F2BB1">
        <w:rPr>
          <w:rStyle w:val="Emphasis"/>
          <w:color w:val="auto"/>
          <w:sz w:val="24"/>
          <w:szCs w:val="24"/>
        </w:rPr>
        <w:t xml:space="preserve">Courses that meet the Indigenous Course Requirement are noted with </w:t>
      </w:r>
      <w:r w:rsidR="00D93A9F" w:rsidRPr="004F2BB1">
        <w:rPr>
          <w:rStyle w:val="Emphasis"/>
          <w:b/>
          <w:bCs/>
          <w:color w:val="auto"/>
          <w:sz w:val="24"/>
          <w:szCs w:val="24"/>
        </w:rPr>
        <w:t>(ICR)</w:t>
      </w:r>
      <w:r w:rsidR="00D93A9F" w:rsidRPr="004F2BB1">
        <w:rPr>
          <w:rStyle w:val="Emphasis"/>
          <w:color w:val="auto"/>
          <w:sz w:val="24"/>
          <w:szCs w:val="24"/>
        </w:rPr>
        <w:t>.</w:t>
      </w:r>
    </w:p>
    <w:p w14:paraId="671BD397" w14:textId="77777777" w:rsidR="004F2BB1" w:rsidRPr="004F2BB1" w:rsidRDefault="004F2BB1" w:rsidP="004F2BB1"/>
    <w:p w14:paraId="3F649C0D" w14:textId="6279C028" w:rsidR="003E6AF5" w:rsidRDefault="00DA5B8D" w:rsidP="001065A5">
      <w:pPr>
        <w:pStyle w:val="Heading2"/>
        <w:rPr>
          <w:sz w:val="28"/>
          <w:szCs w:val="28"/>
          <w:lang w:val="en-US"/>
        </w:rPr>
      </w:pPr>
      <w:r w:rsidRPr="00A82A48">
        <w:rPr>
          <w:sz w:val="28"/>
          <w:szCs w:val="28"/>
          <w:lang w:val="en-US"/>
        </w:rPr>
        <w:t xml:space="preserve">Fall </w:t>
      </w:r>
      <w:r w:rsidR="003244F5">
        <w:rPr>
          <w:sz w:val="28"/>
          <w:szCs w:val="28"/>
          <w:lang w:val="en-US"/>
        </w:rPr>
        <w:t>202</w:t>
      </w:r>
      <w:r w:rsidR="00CD1265">
        <w:rPr>
          <w:sz w:val="28"/>
          <w:szCs w:val="28"/>
          <w:lang w:val="en-US"/>
        </w:rPr>
        <w:t>5</w:t>
      </w:r>
    </w:p>
    <w:p w14:paraId="56EFF86B" w14:textId="623E9B03" w:rsidR="00553AEE" w:rsidRPr="00553AEE" w:rsidRDefault="00553AEE" w:rsidP="00553AEE">
      <w:pPr>
        <w:pStyle w:val="Heading3"/>
        <w:rPr>
          <w:lang w:val="en-US"/>
        </w:rPr>
      </w:pPr>
      <w:r>
        <w:rPr>
          <w:lang w:val="en-US"/>
        </w:rPr>
        <w:t>ADMN-3441H: Social Enterprise and Social Innovation</w:t>
      </w:r>
    </w:p>
    <w:p w14:paraId="68FACA19" w14:textId="77777777" w:rsidR="00553AEE" w:rsidRDefault="00553AEE" w:rsidP="00553AEE">
      <w:pPr>
        <w:rPr>
          <w:lang w:val="en-US"/>
        </w:rPr>
      </w:pPr>
      <w:r w:rsidRPr="00553AEE">
        <w:rPr>
          <w:lang w:val="en-US"/>
        </w:rPr>
        <w:t xml:space="preserve">Focuses on the emerging fields of social enterprise, social entrepreneurship and social innovation, and examines organizational and intervention models in broader social systems. Significant attention is paid to designing organizational and career solutions responding to important social and environmental needs. </w:t>
      </w:r>
    </w:p>
    <w:p w14:paraId="2BCF31F1" w14:textId="318FB8DF" w:rsidR="00553AEE" w:rsidRDefault="00553AEE" w:rsidP="00553AEE">
      <w:pPr>
        <w:ind w:firstLine="720"/>
        <w:rPr>
          <w:lang w:val="en-US"/>
        </w:rPr>
      </w:pPr>
      <w:r w:rsidRPr="00553AEE">
        <w:rPr>
          <w:lang w:val="en-US"/>
        </w:rPr>
        <w:t>Prerequisite: 9.0 university credits</w:t>
      </w:r>
    </w:p>
    <w:p w14:paraId="71B418F4" w14:textId="107E888F" w:rsidR="00553AEE" w:rsidRDefault="00553AEE" w:rsidP="00553AEE">
      <w:pPr>
        <w:ind w:firstLine="720"/>
        <w:rPr>
          <w:lang w:val="en-US"/>
        </w:rPr>
      </w:pPr>
      <w:r>
        <w:rPr>
          <w:lang w:val="en-US"/>
        </w:rPr>
        <w:t>Location: In-person</w:t>
      </w:r>
    </w:p>
    <w:p w14:paraId="748F2DA4" w14:textId="1034A527" w:rsidR="00553AEE" w:rsidRDefault="00553AEE" w:rsidP="00553AEE">
      <w:pPr>
        <w:pStyle w:val="Heading3"/>
        <w:rPr>
          <w:lang w:val="en-US"/>
        </w:rPr>
      </w:pPr>
      <w:r>
        <w:rPr>
          <w:lang w:val="en-US"/>
        </w:rPr>
        <w:t>BIOL-3640H: Epidemiology</w:t>
      </w:r>
    </w:p>
    <w:p w14:paraId="3881D9F6" w14:textId="77777777" w:rsidR="00553AEE" w:rsidRDefault="00553AEE" w:rsidP="00553AEE">
      <w:pPr>
        <w:rPr>
          <w:lang w:val="en-US"/>
        </w:rPr>
      </w:pPr>
      <w:r w:rsidRPr="00553AEE">
        <w:rPr>
          <w:lang w:val="en-US"/>
        </w:rPr>
        <w:t xml:space="preserve">Epidemiology is the systematic study of human diseases and their causes and the application of what is learned to improve health. This course reviews the basic principles and methods of epidemiology, with an emphasis on critical thinking and application to public health and clinical research. </w:t>
      </w:r>
    </w:p>
    <w:p w14:paraId="4EB0723A" w14:textId="51D9C864" w:rsidR="00553AEE" w:rsidRDefault="00553AEE" w:rsidP="004361A1">
      <w:pPr>
        <w:ind w:left="720"/>
        <w:rPr>
          <w:lang w:val="en-US"/>
        </w:rPr>
      </w:pPr>
      <w:r w:rsidRPr="00553AEE">
        <w:rPr>
          <w:lang w:val="en-US"/>
        </w:rPr>
        <w:t xml:space="preserve">Prerequisite: 7.5 university credits including one of BIOL 2000H, </w:t>
      </w:r>
      <w:r w:rsidRPr="004361A1">
        <w:rPr>
          <w:b/>
          <w:bCs/>
          <w:lang w:val="en-US"/>
        </w:rPr>
        <w:t>NURS 2031H</w:t>
      </w:r>
      <w:r w:rsidRPr="00553AEE">
        <w:rPr>
          <w:lang w:val="en-US"/>
        </w:rPr>
        <w:t>, MATH 2560H, or PSYC 2018H</w:t>
      </w:r>
      <w:r w:rsidR="004361A1">
        <w:rPr>
          <w:lang w:val="en-US"/>
        </w:rPr>
        <w:t xml:space="preserve">; </w:t>
      </w:r>
      <w:r w:rsidR="004361A1" w:rsidRPr="004361A1">
        <w:rPr>
          <w:lang w:val="en-US"/>
        </w:rPr>
        <w:t>60% or higher in an additional 0.5 credit at the 2000 level</w:t>
      </w:r>
      <w:r w:rsidR="004361A1">
        <w:rPr>
          <w:lang w:val="en-US"/>
        </w:rPr>
        <w:t xml:space="preserve"> </w:t>
      </w:r>
      <w:r w:rsidR="004361A1" w:rsidRPr="004361A1">
        <w:rPr>
          <w:lang w:val="en-US"/>
        </w:rPr>
        <w:t>in BIOL, NURS, or PSYC</w:t>
      </w:r>
    </w:p>
    <w:p w14:paraId="3295E35E" w14:textId="72E660F5" w:rsidR="003244F5" w:rsidRDefault="003244F5" w:rsidP="004361A1">
      <w:pPr>
        <w:ind w:left="720"/>
        <w:rPr>
          <w:lang w:val="en-US"/>
        </w:rPr>
      </w:pPr>
      <w:r>
        <w:rPr>
          <w:lang w:val="en-US"/>
        </w:rPr>
        <w:t>Location: In-person</w:t>
      </w:r>
    </w:p>
    <w:p w14:paraId="7F833A8E" w14:textId="7BB697A4" w:rsidR="00E929EA" w:rsidRDefault="00E929EA" w:rsidP="00E929EA">
      <w:pPr>
        <w:pStyle w:val="Heading3"/>
        <w:rPr>
          <w:lang w:val="en-US"/>
        </w:rPr>
      </w:pPr>
      <w:r>
        <w:rPr>
          <w:lang w:val="en-US"/>
        </w:rPr>
        <w:t>CAST</w:t>
      </w:r>
      <w:r>
        <w:rPr>
          <w:lang w:val="en-US"/>
        </w:rPr>
        <w:t xml:space="preserve"> </w:t>
      </w:r>
      <w:r>
        <w:rPr>
          <w:lang w:val="en-US"/>
        </w:rPr>
        <w:t>3</w:t>
      </w:r>
      <w:r>
        <w:rPr>
          <w:lang w:val="en-US"/>
        </w:rPr>
        <w:t>24</w:t>
      </w:r>
      <w:r>
        <w:rPr>
          <w:lang w:val="en-US"/>
        </w:rPr>
        <w:t xml:space="preserve">1H: </w:t>
      </w:r>
      <w:r w:rsidRPr="00E929EA">
        <w:rPr>
          <w:lang w:val="en-US"/>
        </w:rPr>
        <w:t>Histories of the Canadian North</w:t>
      </w:r>
    </w:p>
    <w:p w14:paraId="06803F31" w14:textId="77777777" w:rsidR="00E929EA" w:rsidRDefault="00E929EA" w:rsidP="00E929EA">
      <w:pPr>
        <w:ind w:firstLine="720"/>
        <w:rPr>
          <w:lang w:val="en-US"/>
        </w:rPr>
      </w:pPr>
      <w:proofErr w:type="spellStart"/>
      <w:r w:rsidRPr="00E929EA">
        <w:rPr>
          <w:lang w:val="en-US"/>
        </w:rPr>
        <w:t>ntroduces</w:t>
      </w:r>
      <w:proofErr w:type="spellEnd"/>
      <w:r w:rsidRPr="00E929EA">
        <w:rPr>
          <w:lang w:val="en-US"/>
        </w:rPr>
        <w:t xml:space="preserve"> students to major themes in the Canadian Northern history, from pre-contact to the creation of the territory of Nunavut in 1999. The major themes focus on evolving cultural, political, socio-economic, and environmental histories.</w:t>
      </w:r>
    </w:p>
    <w:p w14:paraId="50404BF1" w14:textId="362480BB" w:rsidR="00E929EA" w:rsidRDefault="00E929EA" w:rsidP="00E929EA">
      <w:pPr>
        <w:ind w:firstLine="720"/>
        <w:rPr>
          <w:lang w:val="en-US"/>
        </w:rPr>
      </w:pPr>
      <w:r w:rsidRPr="004361A1">
        <w:rPr>
          <w:lang w:val="en-US"/>
        </w:rPr>
        <w:t xml:space="preserve">Prerequisite: </w:t>
      </w:r>
      <w:r>
        <w:rPr>
          <w:lang w:val="en-US"/>
        </w:rPr>
        <w:t>6</w:t>
      </w:r>
      <w:r w:rsidRPr="004361A1">
        <w:rPr>
          <w:lang w:val="en-US"/>
        </w:rPr>
        <w:t xml:space="preserve"> university credits</w:t>
      </w:r>
    </w:p>
    <w:p w14:paraId="4DAE4D3E" w14:textId="28A0C974" w:rsidR="00E929EA" w:rsidRDefault="00E929EA" w:rsidP="00E929EA">
      <w:pPr>
        <w:ind w:firstLine="720"/>
        <w:rPr>
          <w:lang w:val="en-US"/>
        </w:rPr>
      </w:pPr>
      <w:r>
        <w:rPr>
          <w:lang w:val="en-US"/>
        </w:rPr>
        <w:t xml:space="preserve">Location: </w:t>
      </w:r>
      <w:r>
        <w:rPr>
          <w:lang w:val="en-US"/>
        </w:rPr>
        <w:t>Online</w:t>
      </w:r>
    </w:p>
    <w:p w14:paraId="643E55CC" w14:textId="68FCA6C4" w:rsidR="004361A1" w:rsidRDefault="004361A1" w:rsidP="004361A1">
      <w:pPr>
        <w:pStyle w:val="Heading3"/>
        <w:rPr>
          <w:lang w:val="en-US"/>
        </w:rPr>
      </w:pPr>
      <w:r>
        <w:rPr>
          <w:lang w:val="en-US"/>
        </w:rPr>
        <w:lastRenderedPageBreak/>
        <w:t>CAST-ERST-SAFS-SOCI-3341H: Canadian Food System Community Development</w:t>
      </w:r>
    </w:p>
    <w:p w14:paraId="0C7F1717" w14:textId="77777777" w:rsidR="004361A1" w:rsidRDefault="004361A1" w:rsidP="004361A1">
      <w:pPr>
        <w:rPr>
          <w:lang w:val="en-US"/>
        </w:rPr>
      </w:pPr>
      <w:r w:rsidRPr="004361A1">
        <w:rPr>
          <w:lang w:val="en-US"/>
        </w:rPr>
        <w:t xml:space="preserve">The history of Canada's food and agricultural system is the backdrop to this interdisciplinary course on community development of the system's social, economic, and environmental sustainability. Production, distribution, processing, consumption, and regulatory issues are addressed. Community-based research projects are undertaken with local food and agricultural organizations. Field trip fee: $5. </w:t>
      </w:r>
    </w:p>
    <w:p w14:paraId="3F96AE61" w14:textId="24B36161" w:rsidR="004361A1" w:rsidRDefault="004361A1" w:rsidP="004361A1">
      <w:pPr>
        <w:ind w:firstLine="720"/>
        <w:rPr>
          <w:lang w:val="en-US"/>
        </w:rPr>
      </w:pPr>
      <w:r w:rsidRPr="004361A1">
        <w:rPr>
          <w:lang w:val="en-US"/>
        </w:rPr>
        <w:t>Prerequisite: 10.0 university credits</w:t>
      </w:r>
    </w:p>
    <w:p w14:paraId="10AB79B8" w14:textId="2129D02C" w:rsidR="004361A1" w:rsidRDefault="004361A1" w:rsidP="004361A1">
      <w:pPr>
        <w:ind w:firstLine="720"/>
        <w:rPr>
          <w:lang w:val="en-US"/>
        </w:rPr>
      </w:pPr>
      <w:r>
        <w:rPr>
          <w:lang w:val="en-US"/>
        </w:rPr>
        <w:t>Location: In-person</w:t>
      </w:r>
    </w:p>
    <w:p w14:paraId="0685E070" w14:textId="626D33E3" w:rsidR="005B25C2" w:rsidRPr="004361A1" w:rsidRDefault="005B25C2" w:rsidP="005B25C2">
      <w:pPr>
        <w:pStyle w:val="Heading3"/>
        <w:rPr>
          <w:lang w:val="en-US"/>
        </w:rPr>
      </w:pPr>
      <w:r>
        <w:rPr>
          <w:lang w:val="en-US"/>
        </w:rPr>
        <w:t>COIS 3820</w:t>
      </w:r>
      <w:r>
        <w:rPr>
          <w:lang w:val="en-US"/>
        </w:rPr>
        <w:t xml:space="preserve">: </w:t>
      </w:r>
      <w:r w:rsidRPr="005B25C2">
        <w:rPr>
          <w:lang w:val="en-US"/>
        </w:rPr>
        <w:t>History and Impact of Computing</w:t>
      </w:r>
    </w:p>
    <w:p w14:paraId="58FFD39F" w14:textId="3A12E390" w:rsidR="005B25C2" w:rsidRDefault="005B25C2" w:rsidP="005B25C2">
      <w:pPr>
        <w:rPr>
          <w:lang w:val="en-US"/>
        </w:rPr>
      </w:pPr>
      <w:r w:rsidRPr="005B25C2">
        <w:rPr>
          <w:lang w:val="en-US"/>
        </w:rPr>
        <w:t>The history of digital computation is relatively recent, but all around us. By introducing the key people whose insight, inventiveness, and industry have defined the digital world, a framework is developed within which all students can appreciate the fundamental milestones of computing and their impact on the world.</w:t>
      </w:r>
      <w:r w:rsidRPr="004361A1">
        <w:rPr>
          <w:lang w:val="en-US"/>
        </w:rPr>
        <w:t xml:space="preserve"> </w:t>
      </w:r>
    </w:p>
    <w:p w14:paraId="696657AC" w14:textId="7B289144" w:rsidR="005B25C2" w:rsidRDefault="005B25C2" w:rsidP="005B25C2">
      <w:pPr>
        <w:ind w:firstLine="720"/>
        <w:rPr>
          <w:lang w:val="en-US"/>
        </w:rPr>
      </w:pPr>
      <w:r w:rsidRPr="004361A1">
        <w:rPr>
          <w:lang w:val="en-US"/>
        </w:rPr>
        <w:t xml:space="preserve">Prerequisite: </w:t>
      </w:r>
      <w:r>
        <w:rPr>
          <w:lang w:val="en-US"/>
        </w:rPr>
        <w:t>5</w:t>
      </w:r>
      <w:r w:rsidRPr="004361A1">
        <w:rPr>
          <w:lang w:val="en-US"/>
        </w:rPr>
        <w:t>.0 university credits</w:t>
      </w:r>
    </w:p>
    <w:p w14:paraId="163E4451" w14:textId="0350F765" w:rsidR="005B25C2" w:rsidRDefault="005B25C2" w:rsidP="005B25C2">
      <w:pPr>
        <w:ind w:firstLine="720"/>
        <w:rPr>
          <w:lang w:val="en-US"/>
        </w:rPr>
      </w:pPr>
      <w:r>
        <w:rPr>
          <w:lang w:val="en-US"/>
        </w:rPr>
        <w:t xml:space="preserve">Location: </w:t>
      </w:r>
      <w:r>
        <w:rPr>
          <w:lang w:val="en-US"/>
        </w:rPr>
        <w:t>Online</w:t>
      </w:r>
    </w:p>
    <w:p w14:paraId="770E5954" w14:textId="7644FA37" w:rsidR="009A28CC" w:rsidRPr="004361A1" w:rsidRDefault="009A28CC" w:rsidP="009A28CC">
      <w:pPr>
        <w:pStyle w:val="Heading3"/>
        <w:rPr>
          <w:lang w:val="en-US"/>
        </w:rPr>
      </w:pPr>
      <w:r>
        <w:rPr>
          <w:lang w:val="en-US"/>
        </w:rPr>
        <w:t>COIS 3</w:t>
      </w:r>
      <w:r>
        <w:rPr>
          <w:lang w:val="en-US"/>
        </w:rPr>
        <w:t>370</w:t>
      </w:r>
      <w:r>
        <w:rPr>
          <w:lang w:val="en-US"/>
        </w:rPr>
        <w:t xml:space="preserve">: </w:t>
      </w:r>
      <w:proofErr w:type="spellStart"/>
      <w:r w:rsidRPr="009A28CC">
        <w:rPr>
          <w:lang w:val="en-US"/>
        </w:rPr>
        <w:t>Cyberethics</w:t>
      </w:r>
      <w:proofErr w:type="spellEnd"/>
    </w:p>
    <w:p w14:paraId="7C85CFEB" w14:textId="3D15FF1F" w:rsidR="009A28CC" w:rsidRDefault="009A28CC" w:rsidP="009A28CC">
      <w:pPr>
        <w:rPr>
          <w:lang w:val="en-US"/>
        </w:rPr>
      </w:pPr>
      <w:r w:rsidRPr="009A28CC">
        <w:rPr>
          <w:lang w:val="en-US"/>
        </w:rPr>
        <w:t>Enables students to develop their own positions about the most important social and moral problems raised by computer use and technologies, including the fragmentation of society into computer "haves" and "have-nots," Internet censorship, pornography, intellectual property rights, and software piracy.</w:t>
      </w:r>
      <w:r w:rsidRPr="004361A1">
        <w:rPr>
          <w:lang w:val="en-US"/>
        </w:rPr>
        <w:t xml:space="preserve"> </w:t>
      </w:r>
    </w:p>
    <w:p w14:paraId="3486537F" w14:textId="7CFF1A6D" w:rsidR="009A28CC" w:rsidRDefault="009A28CC" w:rsidP="009A28CC">
      <w:pPr>
        <w:ind w:firstLine="720"/>
        <w:rPr>
          <w:lang w:val="en-US"/>
        </w:rPr>
      </w:pPr>
      <w:r w:rsidRPr="004361A1">
        <w:rPr>
          <w:lang w:val="en-US"/>
        </w:rPr>
        <w:t xml:space="preserve">Prerequisite: </w:t>
      </w:r>
      <w:r>
        <w:rPr>
          <w:lang w:val="en-US"/>
        </w:rPr>
        <w:t>7</w:t>
      </w:r>
      <w:r w:rsidRPr="004361A1">
        <w:rPr>
          <w:lang w:val="en-US"/>
        </w:rPr>
        <w:t>.0 university credits</w:t>
      </w:r>
    </w:p>
    <w:p w14:paraId="43503502" w14:textId="203E02FC" w:rsidR="009A28CC" w:rsidRDefault="009A28CC" w:rsidP="009A28CC">
      <w:pPr>
        <w:ind w:firstLine="720"/>
        <w:rPr>
          <w:lang w:val="en-US"/>
        </w:rPr>
      </w:pPr>
      <w:r>
        <w:rPr>
          <w:lang w:val="en-US"/>
        </w:rPr>
        <w:t>Location: Online</w:t>
      </w:r>
    </w:p>
    <w:p w14:paraId="53595265" w14:textId="1689597A" w:rsidR="005B25C2" w:rsidRPr="004361A1" w:rsidRDefault="005B25C2" w:rsidP="005B25C2">
      <w:pPr>
        <w:pStyle w:val="Heading3"/>
        <w:rPr>
          <w:lang w:val="en-US"/>
        </w:rPr>
      </w:pPr>
      <w:r>
        <w:rPr>
          <w:lang w:val="en-US"/>
        </w:rPr>
        <w:t>CO</w:t>
      </w:r>
      <w:r>
        <w:rPr>
          <w:lang w:val="en-US"/>
        </w:rPr>
        <w:t xml:space="preserve">MM </w:t>
      </w:r>
      <w:r>
        <w:rPr>
          <w:lang w:val="en-US"/>
        </w:rPr>
        <w:t>3</w:t>
      </w:r>
      <w:r>
        <w:rPr>
          <w:lang w:val="en-US"/>
        </w:rPr>
        <w:t>094</w:t>
      </w:r>
      <w:r>
        <w:rPr>
          <w:lang w:val="en-US"/>
        </w:rPr>
        <w:t xml:space="preserve">: </w:t>
      </w:r>
      <w:r w:rsidRPr="005B25C2">
        <w:rPr>
          <w:lang w:val="en-US"/>
        </w:rPr>
        <w:t>Public Leadership in Action</w:t>
      </w:r>
    </w:p>
    <w:p w14:paraId="24BACFD3" w14:textId="36E9D356" w:rsidR="005B25C2" w:rsidRDefault="005B25C2" w:rsidP="005B25C2">
      <w:pPr>
        <w:rPr>
          <w:lang w:val="en-US"/>
        </w:rPr>
      </w:pPr>
      <w:r w:rsidRPr="005B25C2">
        <w:rPr>
          <w:lang w:val="en-US"/>
        </w:rPr>
        <w:t>Empowers students with the unique knowledge and concrete skills to channel their inner leader and advocate, organize people and communities in campaigns for change, and mobilize power to ensure sustained impacts.</w:t>
      </w:r>
      <w:r w:rsidRPr="004361A1">
        <w:rPr>
          <w:lang w:val="en-US"/>
        </w:rPr>
        <w:t xml:space="preserve"> </w:t>
      </w:r>
    </w:p>
    <w:p w14:paraId="7559D7F2" w14:textId="28F57A72" w:rsidR="005B25C2" w:rsidRDefault="005B25C2" w:rsidP="005B25C2">
      <w:pPr>
        <w:ind w:firstLine="720"/>
        <w:rPr>
          <w:lang w:val="en-US"/>
        </w:rPr>
      </w:pPr>
      <w:r w:rsidRPr="004361A1">
        <w:rPr>
          <w:lang w:val="en-US"/>
        </w:rPr>
        <w:t xml:space="preserve">Prerequisite: </w:t>
      </w:r>
      <w:r>
        <w:rPr>
          <w:lang w:val="en-US"/>
        </w:rPr>
        <w:t>6</w:t>
      </w:r>
      <w:r w:rsidRPr="004361A1">
        <w:rPr>
          <w:lang w:val="en-US"/>
        </w:rPr>
        <w:t>.0 university credits</w:t>
      </w:r>
    </w:p>
    <w:p w14:paraId="653C3F67" w14:textId="6E34A98F" w:rsidR="005B25C2" w:rsidRDefault="005B25C2" w:rsidP="005B25C2">
      <w:pPr>
        <w:ind w:firstLine="720"/>
        <w:rPr>
          <w:lang w:val="en-US"/>
        </w:rPr>
      </w:pPr>
      <w:r>
        <w:rPr>
          <w:lang w:val="en-US"/>
        </w:rPr>
        <w:t>Location: Online</w:t>
      </w:r>
    </w:p>
    <w:p w14:paraId="029942FB" w14:textId="62561EA0" w:rsidR="004361A1" w:rsidRPr="004361A1" w:rsidRDefault="004361A1" w:rsidP="004361A1">
      <w:pPr>
        <w:pStyle w:val="Heading3"/>
        <w:rPr>
          <w:lang w:val="en-US"/>
        </w:rPr>
      </w:pPr>
      <w:r>
        <w:rPr>
          <w:lang w:val="en-US"/>
        </w:rPr>
        <w:t>CUST-</w:t>
      </w:r>
      <w:r w:rsidR="00EA589C">
        <w:rPr>
          <w:lang w:val="en-US"/>
        </w:rPr>
        <w:t>MDST-</w:t>
      </w:r>
      <w:r>
        <w:rPr>
          <w:lang w:val="en-US"/>
        </w:rPr>
        <w:t>3530H: Social Media and Power</w:t>
      </w:r>
    </w:p>
    <w:p w14:paraId="0BEDE120" w14:textId="77777777" w:rsidR="004361A1" w:rsidRDefault="004361A1" w:rsidP="004361A1">
      <w:pPr>
        <w:rPr>
          <w:lang w:val="en-US"/>
        </w:rPr>
      </w:pPr>
      <w:proofErr w:type="gramStart"/>
      <w:r w:rsidRPr="004361A1">
        <w:rPr>
          <w:lang w:val="en-US"/>
        </w:rPr>
        <w:t>Examines</w:t>
      </w:r>
      <w:proofErr w:type="gramEnd"/>
      <w:r w:rsidRPr="004361A1">
        <w:rPr>
          <w:lang w:val="en-US"/>
        </w:rPr>
        <w:t xml:space="preserve"> social media experiences with a focus on perspectives from critical theory. Covers a breadth of topics in the subject area, from doomsurfing and slacktivism to platform politics and cyberwar, and encourages students to adopt key methodologies and critical approaches, including ethnography, discursive and rhetorical analysis, semiotics, science and technology studies, and the critique of ideology. </w:t>
      </w:r>
    </w:p>
    <w:p w14:paraId="2F52200F" w14:textId="65C97BDF" w:rsidR="004361A1" w:rsidRDefault="004361A1" w:rsidP="004361A1">
      <w:pPr>
        <w:ind w:firstLine="720"/>
        <w:rPr>
          <w:lang w:val="en-US"/>
        </w:rPr>
      </w:pPr>
      <w:r w:rsidRPr="004361A1">
        <w:rPr>
          <w:lang w:val="en-US"/>
        </w:rPr>
        <w:t>Prerequisite: 4.0 university credits</w:t>
      </w:r>
    </w:p>
    <w:p w14:paraId="7DA21929" w14:textId="471E5473" w:rsidR="004361A1" w:rsidRDefault="004361A1" w:rsidP="004361A1">
      <w:pPr>
        <w:ind w:firstLine="720"/>
        <w:rPr>
          <w:lang w:val="en-US"/>
        </w:rPr>
      </w:pPr>
      <w:r>
        <w:rPr>
          <w:lang w:val="en-US"/>
        </w:rPr>
        <w:t>Location: In-person</w:t>
      </w:r>
    </w:p>
    <w:p w14:paraId="5C1EC699" w14:textId="5EF237CB" w:rsidR="00924832" w:rsidRDefault="00924832" w:rsidP="00924832">
      <w:pPr>
        <w:pStyle w:val="Heading3"/>
        <w:rPr>
          <w:lang w:val="en-US"/>
        </w:rPr>
      </w:pPr>
      <w:r>
        <w:rPr>
          <w:lang w:val="en-US"/>
        </w:rPr>
        <w:lastRenderedPageBreak/>
        <w:t>ENGL-3205H: Modern Laughter</w:t>
      </w:r>
    </w:p>
    <w:p w14:paraId="2732FC28" w14:textId="77777777" w:rsidR="00924832" w:rsidRDefault="00924832" w:rsidP="00924832">
      <w:pPr>
        <w:rPr>
          <w:lang w:val="en-US"/>
        </w:rPr>
      </w:pPr>
      <w:proofErr w:type="gramStart"/>
      <w:r w:rsidRPr="00924832">
        <w:rPr>
          <w:lang w:val="en-US"/>
        </w:rPr>
        <w:t>Compares</w:t>
      </w:r>
      <w:proofErr w:type="gramEnd"/>
      <w:r w:rsidRPr="00924832">
        <w:rPr>
          <w:lang w:val="en-US"/>
        </w:rPr>
        <w:t xml:space="preserve"> late seventeenth- and early eighteenth-century satire with that of the late twentieth and early twenty-first. Authors such as Lord Rochester, Aphra Behn, Jonathan Swift, Mart Montagu, Alexander Pope, and John Gay are studied alongside comedians such as Lenny Bruce, Richard Pryor, Joan Rivers, George Carlin, Lewis CK, Sarah Silverman, and Amy Schumer. </w:t>
      </w:r>
    </w:p>
    <w:p w14:paraId="0D5341F0" w14:textId="2900E5C0" w:rsidR="00924832" w:rsidRDefault="00924832" w:rsidP="00924832">
      <w:pPr>
        <w:ind w:firstLine="720"/>
        <w:rPr>
          <w:lang w:val="en-US"/>
        </w:rPr>
      </w:pPr>
      <w:r w:rsidRPr="00924832">
        <w:rPr>
          <w:lang w:val="en-US"/>
        </w:rPr>
        <w:t>Prerequisite: 4.0 university credits</w:t>
      </w:r>
    </w:p>
    <w:p w14:paraId="4C5FDC46" w14:textId="47CDE4A5" w:rsidR="00924832" w:rsidRDefault="00924832" w:rsidP="00924832">
      <w:pPr>
        <w:ind w:firstLine="720"/>
        <w:rPr>
          <w:lang w:val="en-US"/>
        </w:rPr>
      </w:pPr>
      <w:r>
        <w:rPr>
          <w:lang w:val="en-US"/>
        </w:rPr>
        <w:t xml:space="preserve">Location: In-person </w:t>
      </w:r>
    </w:p>
    <w:p w14:paraId="723BD737" w14:textId="219F4859" w:rsidR="00924832" w:rsidRDefault="00924832" w:rsidP="00924832">
      <w:pPr>
        <w:pStyle w:val="Heading3"/>
        <w:rPr>
          <w:lang w:val="en-US"/>
        </w:rPr>
      </w:pPr>
      <w:r>
        <w:rPr>
          <w:lang w:val="en-US"/>
        </w:rPr>
        <w:t>ENGL-3251H: The Romantics</w:t>
      </w:r>
    </w:p>
    <w:p w14:paraId="7C22403B" w14:textId="77777777" w:rsidR="00924832" w:rsidRDefault="00924832" w:rsidP="00924832">
      <w:pPr>
        <w:rPr>
          <w:lang w:val="en-US"/>
        </w:rPr>
      </w:pPr>
      <w:r w:rsidRPr="00924832">
        <w:rPr>
          <w:lang w:val="en-US"/>
        </w:rPr>
        <w:t xml:space="preserve">A study of the "Romantic revolution" and its aftermath in politics, mores, philosophy, religion, and aesthetics. Romantic writers include Blake, Wordsworth, Coleridge and others (such as Rousseau, Burke, Wollstonecraft). </w:t>
      </w:r>
    </w:p>
    <w:p w14:paraId="76A750AD" w14:textId="2E315069" w:rsidR="00924832" w:rsidRDefault="00924832" w:rsidP="00924832">
      <w:pPr>
        <w:ind w:firstLine="720"/>
        <w:rPr>
          <w:lang w:val="en-US"/>
        </w:rPr>
      </w:pPr>
      <w:r w:rsidRPr="00924832">
        <w:rPr>
          <w:lang w:val="en-US"/>
        </w:rPr>
        <w:t>Prerequisite: 4.0 university credits</w:t>
      </w:r>
    </w:p>
    <w:p w14:paraId="34E6A383" w14:textId="40C95AE5" w:rsidR="00924832" w:rsidRDefault="00924832" w:rsidP="00924832">
      <w:pPr>
        <w:ind w:firstLine="720"/>
        <w:rPr>
          <w:lang w:val="en-US"/>
        </w:rPr>
      </w:pPr>
      <w:r>
        <w:rPr>
          <w:lang w:val="en-US"/>
        </w:rPr>
        <w:t xml:space="preserve">Location: In-person </w:t>
      </w:r>
    </w:p>
    <w:p w14:paraId="12C5631C" w14:textId="757D12B4" w:rsidR="00924832" w:rsidRPr="00924832" w:rsidRDefault="00924832" w:rsidP="00924832">
      <w:pPr>
        <w:pStyle w:val="Heading3"/>
        <w:rPr>
          <w:lang w:val="en-US"/>
        </w:rPr>
      </w:pPr>
      <w:r>
        <w:rPr>
          <w:lang w:val="en-US"/>
        </w:rPr>
        <w:t>GEOG-INDG-3201H: Indigenous People City as Home</w:t>
      </w:r>
    </w:p>
    <w:p w14:paraId="58707DA6" w14:textId="64E054CB" w:rsidR="00924832" w:rsidRDefault="00924832" w:rsidP="00924832">
      <w:pPr>
        <w:rPr>
          <w:lang w:val="en-US"/>
        </w:rPr>
      </w:pPr>
      <w:r w:rsidRPr="00924832">
        <w:rPr>
          <w:lang w:val="en-US"/>
        </w:rPr>
        <w:t>Explores Indigenous peoples and the contemporary urban environment using a four directions analytic framework and the metaphor of city as home.</w:t>
      </w:r>
    </w:p>
    <w:p w14:paraId="0D21EB75" w14:textId="7ED23AF9" w:rsidR="00924832" w:rsidRDefault="00924832" w:rsidP="00924832">
      <w:pPr>
        <w:rPr>
          <w:lang w:val="en-US"/>
        </w:rPr>
      </w:pPr>
      <w:r>
        <w:rPr>
          <w:lang w:val="en-US"/>
        </w:rPr>
        <w:tab/>
        <w:t>Prerequisites: None</w:t>
      </w:r>
    </w:p>
    <w:p w14:paraId="622D649B" w14:textId="118C11F6" w:rsidR="00924832" w:rsidRDefault="00924832" w:rsidP="00924832">
      <w:pPr>
        <w:ind w:firstLine="720"/>
        <w:rPr>
          <w:lang w:val="en-US"/>
        </w:rPr>
      </w:pPr>
      <w:r>
        <w:rPr>
          <w:lang w:val="en-US"/>
        </w:rPr>
        <w:t xml:space="preserve">Location: </w:t>
      </w:r>
      <w:r w:rsidR="00AB0B30">
        <w:rPr>
          <w:lang w:val="en-US"/>
        </w:rPr>
        <w:t>Online</w:t>
      </w:r>
    </w:p>
    <w:p w14:paraId="51E5B096" w14:textId="02704D37" w:rsidR="00924832" w:rsidRDefault="00924832" w:rsidP="00924832">
      <w:pPr>
        <w:pStyle w:val="Heading3"/>
        <w:rPr>
          <w:lang w:val="en-US"/>
        </w:rPr>
      </w:pPr>
      <w:r>
        <w:rPr>
          <w:lang w:val="en-US"/>
        </w:rPr>
        <w:t>GEOG-ERST-</w:t>
      </w:r>
      <w:r w:rsidR="002824A9">
        <w:rPr>
          <w:lang w:val="en-US"/>
        </w:rPr>
        <w:t>3390H: Contemporary Issues of the Circumpolar</w:t>
      </w:r>
    </w:p>
    <w:p w14:paraId="294ED8ED" w14:textId="5AF908EE" w:rsidR="002824A9" w:rsidRDefault="002824A9" w:rsidP="002824A9">
      <w:pPr>
        <w:rPr>
          <w:lang w:val="en-US"/>
        </w:rPr>
      </w:pPr>
      <w:r w:rsidRPr="002824A9">
        <w:rPr>
          <w:lang w:val="en-US"/>
        </w:rPr>
        <w:t>Develops a basic appreciation of the most important contemporary challenges surrounding governance and politics, social issues, education and knowledge systems, and global issues in the circumpolar regions of the North. It explores the complexity and inter-relatedness of governance, social policy, gender, indigeneity, and law.</w:t>
      </w:r>
    </w:p>
    <w:p w14:paraId="6ED6C21E" w14:textId="77777777" w:rsidR="002824A9" w:rsidRDefault="002824A9" w:rsidP="002824A9">
      <w:pPr>
        <w:ind w:firstLine="720"/>
        <w:rPr>
          <w:lang w:val="en-US"/>
        </w:rPr>
      </w:pPr>
      <w:r>
        <w:rPr>
          <w:lang w:val="en-US"/>
        </w:rPr>
        <w:t>Prerequisites: None</w:t>
      </w:r>
    </w:p>
    <w:p w14:paraId="3FE1ED30" w14:textId="3451DC86" w:rsidR="002824A9" w:rsidRDefault="002824A9" w:rsidP="002824A9">
      <w:pPr>
        <w:ind w:firstLine="720"/>
        <w:rPr>
          <w:lang w:val="en-US"/>
        </w:rPr>
      </w:pPr>
      <w:r>
        <w:rPr>
          <w:lang w:val="en-US"/>
        </w:rPr>
        <w:t>Location: Remote</w:t>
      </w:r>
    </w:p>
    <w:p w14:paraId="23FAD69F" w14:textId="45465803" w:rsidR="002824A9" w:rsidRDefault="00CD1265" w:rsidP="00057BEC">
      <w:pPr>
        <w:pStyle w:val="Heading3"/>
        <w:rPr>
          <w:lang w:val="en-US"/>
        </w:rPr>
      </w:pPr>
      <w:r>
        <w:rPr>
          <w:lang w:val="en-US"/>
        </w:rPr>
        <w:t>G</w:t>
      </w:r>
      <w:r w:rsidR="00057BEC">
        <w:rPr>
          <w:lang w:val="en-US"/>
        </w:rPr>
        <w:t>DST-3290H: Causes of War</w:t>
      </w:r>
    </w:p>
    <w:p w14:paraId="189C6DAE" w14:textId="77777777" w:rsidR="00057BEC" w:rsidRDefault="00057BEC" w:rsidP="00057BEC">
      <w:pPr>
        <w:rPr>
          <w:lang w:val="en-US"/>
        </w:rPr>
      </w:pPr>
      <w:r w:rsidRPr="00057BEC">
        <w:rPr>
          <w:lang w:val="en-US"/>
        </w:rPr>
        <w:t xml:space="preserve">Explores hegemonic war, which is characterized with major shifts in the international distribution of power. Focusing on select cases from antiquity to the present, the aim is to garner insight on whether a hegemonic war between China and the US will occur and, if so, what the consequences might be. </w:t>
      </w:r>
    </w:p>
    <w:p w14:paraId="06A5A647" w14:textId="44287B4C" w:rsidR="00057BEC" w:rsidRDefault="00057BEC" w:rsidP="00057BEC">
      <w:pPr>
        <w:ind w:firstLine="720"/>
        <w:rPr>
          <w:lang w:val="en-US"/>
        </w:rPr>
      </w:pPr>
      <w:r w:rsidRPr="00057BEC">
        <w:rPr>
          <w:lang w:val="en-US"/>
        </w:rPr>
        <w:t>Prerequisite: 7.0 university credits</w:t>
      </w:r>
    </w:p>
    <w:p w14:paraId="600EF4F3" w14:textId="4575B65D" w:rsidR="00057BEC" w:rsidRDefault="00057BEC" w:rsidP="00057BEC">
      <w:pPr>
        <w:ind w:firstLine="720"/>
        <w:rPr>
          <w:lang w:val="en-US"/>
        </w:rPr>
      </w:pPr>
      <w:r>
        <w:rPr>
          <w:lang w:val="en-US"/>
        </w:rPr>
        <w:t>Location: In-person</w:t>
      </w:r>
    </w:p>
    <w:p w14:paraId="3F8EB44B" w14:textId="00C91F6D" w:rsidR="008C00C9" w:rsidRDefault="008C00C9" w:rsidP="008C00C9">
      <w:pPr>
        <w:pStyle w:val="Heading3"/>
        <w:rPr>
          <w:lang w:val="en-US"/>
        </w:rPr>
      </w:pPr>
      <w:r>
        <w:rPr>
          <w:lang w:val="en-US"/>
        </w:rPr>
        <w:t>GESO-3134</w:t>
      </w:r>
      <w:r>
        <w:rPr>
          <w:lang w:val="en-US"/>
        </w:rPr>
        <w:t xml:space="preserve">: </w:t>
      </w:r>
      <w:r w:rsidRPr="008C00C9">
        <w:rPr>
          <w:lang w:val="en-US"/>
        </w:rPr>
        <w:t>Gender, Sports, and Social Justice</w:t>
      </w:r>
    </w:p>
    <w:p w14:paraId="667F5B71" w14:textId="77777777" w:rsidR="008C00C9" w:rsidRDefault="008C00C9" w:rsidP="008C00C9">
      <w:pPr>
        <w:ind w:firstLine="720"/>
        <w:rPr>
          <w:lang w:val="en-US"/>
        </w:rPr>
      </w:pPr>
      <w:r w:rsidRPr="008C00C9">
        <w:rPr>
          <w:lang w:val="en-US"/>
        </w:rPr>
        <w:t xml:space="preserve">Undertakes a socio-cultural analysis of how gender, race, and sexuality shape the construction, configuration, and meanings of sports and athleticism. Examines professional and amateur sports and </w:t>
      </w:r>
      <w:r w:rsidRPr="008C00C9">
        <w:rPr>
          <w:lang w:val="en-US"/>
        </w:rPr>
        <w:lastRenderedPageBreak/>
        <w:t xml:space="preserve">athletics as they are played and represented within the gender binary and beyond, engaging with pertinent questions related to trans bodies, disability, aging, settler colonialism, etc. </w:t>
      </w:r>
    </w:p>
    <w:p w14:paraId="10D13335" w14:textId="4AE2FDB1" w:rsidR="008C00C9" w:rsidRDefault="008C00C9" w:rsidP="008C00C9">
      <w:pPr>
        <w:ind w:firstLine="720"/>
        <w:rPr>
          <w:lang w:val="en-US"/>
        </w:rPr>
      </w:pPr>
      <w:r w:rsidRPr="00057BEC">
        <w:rPr>
          <w:lang w:val="en-US"/>
        </w:rPr>
        <w:t xml:space="preserve">Prerequisite: </w:t>
      </w:r>
      <w:r>
        <w:rPr>
          <w:lang w:val="en-US"/>
        </w:rPr>
        <w:t>8</w:t>
      </w:r>
      <w:r w:rsidRPr="00057BEC">
        <w:rPr>
          <w:lang w:val="en-US"/>
        </w:rPr>
        <w:t>.0 university credits</w:t>
      </w:r>
    </w:p>
    <w:p w14:paraId="44A62BBB" w14:textId="02A391B6" w:rsidR="008C00C9" w:rsidRDefault="008C00C9" w:rsidP="008C00C9">
      <w:pPr>
        <w:ind w:firstLine="720"/>
        <w:rPr>
          <w:lang w:val="en-US"/>
        </w:rPr>
      </w:pPr>
      <w:r>
        <w:rPr>
          <w:lang w:val="en-US"/>
        </w:rPr>
        <w:t xml:space="preserve">Location: </w:t>
      </w:r>
      <w:r>
        <w:rPr>
          <w:lang w:val="en-US"/>
        </w:rPr>
        <w:t>Online</w:t>
      </w:r>
    </w:p>
    <w:p w14:paraId="47F84957" w14:textId="3BFF19EB" w:rsidR="00E929EA" w:rsidRDefault="00141DBD" w:rsidP="00E929EA">
      <w:pPr>
        <w:pStyle w:val="Heading3"/>
        <w:rPr>
          <w:lang w:val="en-US"/>
        </w:rPr>
      </w:pPr>
      <w:r>
        <w:rPr>
          <w:lang w:val="en-US"/>
        </w:rPr>
        <w:t>HIST 3741</w:t>
      </w:r>
      <w:r w:rsidR="00E929EA">
        <w:rPr>
          <w:lang w:val="en-US"/>
        </w:rPr>
        <w:t xml:space="preserve">: </w:t>
      </w:r>
      <w:r w:rsidRPr="00141DBD">
        <w:rPr>
          <w:lang w:val="en-US"/>
        </w:rPr>
        <w:t>Comics in History</w:t>
      </w:r>
    </w:p>
    <w:p w14:paraId="1B225AE3" w14:textId="0272103D" w:rsidR="00E929EA" w:rsidRDefault="00141DBD" w:rsidP="00E929EA">
      <w:pPr>
        <w:rPr>
          <w:lang w:val="en-US"/>
        </w:rPr>
      </w:pPr>
      <w:proofErr w:type="gramStart"/>
      <w:r w:rsidRPr="00141DBD">
        <w:rPr>
          <w:lang w:val="en-US"/>
        </w:rPr>
        <w:t>Examines</w:t>
      </w:r>
      <w:proofErr w:type="gramEnd"/>
      <w:r w:rsidRPr="00141DBD">
        <w:rPr>
          <w:lang w:val="en-US"/>
        </w:rPr>
        <w:t xml:space="preserve"> the history of the comics medium, but also the representation of history, society, and culture in comics and graphic novels. Students critically read American and European comics and their secondary sources to analyze and evaluate comics' place and role in modern culture. Prerequisite: 4.0 university credits or permission of the chair.</w:t>
      </w:r>
      <w:r w:rsidR="00E929EA" w:rsidRPr="00057BEC">
        <w:rPr>
          <w:lang w:val="en-US"/>
        </w:rPr>
        <w:t xml:space="preserve"> </w:t>
      </w:r>
    </w:p>
    <w:p w14:paraId="25AE8B80" w14:textId="361F7EBA" w:rsidR="00141DBD" w:rsidRDefault="00141DBD" w:rsidP="00141DBD">
      <w:pPr>
        <w:ind w:firstLine="720"/>
        <w:rPr>
          <w:lang w:val="en-US"/>
        </w:rPr>
      </w:pPr>
      <w:r w:rsidRPr="00057BEC">
        <w:rPr>
          <w:lang w:val="en-US"/>
        </w:rPr>
        <w:t xml:space="preserve">Prerequisite: </w:t>
      </w:r>
      <w:r>
        <w:rPr>
          <w:lang w:val="en-US"/>
        </w:rPr>
        <w:t>4</w:t>
      </w:r>
      <w:r w:rsidRPr="00057BEC">
        <w:rPr>
          <w:lang w:val="en-US"/>
        </w:rPr>
        <w:t>.0 university credits</w:t>
      </w:r>
    </w:p>
    <w:p w14:paraId="342A6506" w14:textId="77777777" w:rsidR="00141DBD" w:rsidRDefault="00141DBD" w:rsidP="00141DBD">
      <w:pPr>
        <w:ind w:firstLine="720"/>
        <w:rPr>
          <w:lang w:val="en-US"/>
        </w:rPr>
      </w:pPr>
      <w:r>
        <w:rPr>
          <w:lang w:val="en-US"/>
        </w:rPr>
        <w:t>Location: Online</w:t>
      </w:r>
    </w:p>
    <w:p w14:paraId="77DA49B1" w14:textId="77777777" w:rsidR="008C00C9" w:rsidRDefault="008C00C9" w:rsidP="008C00C9">
      <w:pPr>
        <w:rPr>
          <w:lang w:val="en-US"/>
        </w:rPr>
      </w:pPr>
    </w:p>
    <w:p w14:paraId="4FE1F2A3" w14:textId="63B2AF55" w:rsidR="00057BEC" w:rsidRDefault="00057BEC" w:rsidP="00057BEC">
      <w:pPr>
        <w:pStyle w:val="Heading3"/>
        <w:rPr>
          <w:lang w:val="en-US"/>
        </w:rPr>
      </w:pPr>
      <w:r>
        <w:rPr>
          <w:lang w:val="en-US"/>
        </w:rPr>
        <w:t>INDG-3731H: Understanding Indigenous Peoples’ Health</w:t>
      </w:r>
    </w:p>
    <w:p w14:paraId="316DDDDB" w14:textId="77777777" w:rsidR="00057BEC" w:rsidRDefault="00057BEC" w:rsidP="00057BEC">
      <w:pPr>
        <w:rPr>
          <w:lang w:val="en-US"/>
        </w:rPr>
      </w:pPr>
      <w:proofErr w:type="gramStart"/>
      <w:r w:rsidRPr="00057BEC">
        <w:rPr>
          <w:lang w:val="en-US"/>
        </w:rPr>
        <w:t>Provides an introduction to</w:t>
      </w:r>
      <w:proofErr w:type="gramEnd"/>
      <w:r w:rsidRPr="00057BEC">
        <w:rPr>
          <w:lang w:val="en-US"/>
        </w:rPr>
        <w:t xml:space="preserve"> the multidisciplinary field of environmental health and its application to understanding health among Indigenous peoples. Students gain an understanding of the concepts, theories, and methods used in environmental health. This course may be taken as a science credit by successfully undertaking an appropriate technical assignment. </w:t>
      </w:r>
    </w:p>
    <w:p w14:paraId="58FD4058" w14:textId="68F044A9" w:rsidR="00057BEC" w:rsidRDefault="00057BEC" w:rsidP="00057BEC">
      <w:pPr>
        <w:ind w:firstLine="720"/>
        <w:rPr>
          <w:lang w:val="en-US"/>
        </w:rPr>
      </w:pPr>
      <w:r w:rsidRPr="00057BEC">
        <w:rPr>
          <w:lang w:val="en-US"/>
        </w:rPr>
        <w:t>Prerequisite: NURS 1000H, 1002H, and 10</w:t>
      </w:r>
      <w:r>
        <w:rPr>
          <w:lang w:val="en-US"/>
        </w:rPr>
        <w:t>2</w:t>
      </w:r>
      <w:r w:rsidRPr="00057BEC">
        <w:rPr>
          <w:lang w:val="en-US"/>
        </w:rPr>
        <w:t>0H</w:t>
      </w:r>
    </w:p>
    <w:p w14:paraId="26AC8F91" w14:textId="3D03A868" w:rsidR="00057BEC" w:rsidRDefault="00057BEC" w:rsidP="00057BEC">
      <w:pPr>
        <w:ind w:firstLine="720"/>
        <w:rPr>
          <w:lang w:val="en-US"/>
        </w:rPr>
      </w:pPr>
      <w:r>
        <w:rPr>
          <w:lang w:val="en-US"/>
        </w:rPr>
        <w:t>Location: In-person</w:t>
      </w:r>
    </w:p>
    <w:p w14:paraId="1CDE8B43" w14:textId="0215AA3A" w:rsidR="00592463" w:rsidRDefault="00592463" w:rsidP="00592463">
      <w:pPr>
        <w:pStyle w:val="Heading3"/>
        <w:rPr>
          <w:lang w:val="en-US"/>
        </w:rPr>
      </w:pPr>
      <w:r>
        <w:rPr>
          <w:lang w:val="en-US"/>
        </w:rPr>
        <w:t>LING-3060H: Second Language Acquisition</w:t>
      </w:r>
    </w:p>
    <w:p w14:paraId="5BFB3C6C" w14:textId="77777777" w:rsidR="00592463" w:rsidRDefault="00592463" w:rsidP="00592463">
      <w:pPr>
        <w:rPr>
          <w:lang w:val="en-US"/>
        </w:rPr>
      </w:pPr>
      <w:r w:rsidRPr="00592463">
        <w:rPr>
          <w:lang w:val="en-US"/>
        </w:rPr>
        <w:t xml:space="preserve">An overview of the field of second language acquisition and learning, with an emphasis on linguistic applications to the field, individual differences (affective and cognitive), learning and teaching styles, bilingualism, patterns of interlanguage development, fossilization, competence/performance, cultural factors, and the role of the first language. </w:t>
      </w:r>
    </w:p>
    <w:p w14:paraId="14302460" w14:textId="5049DDC4" w:rsidR="00592463" w:rsidRDefault="00592463" w:rsidP="00592463">
      <w:pPr>
        <w:ind w:firstLine="720"/>
        <w:rPr>
          <w:lang w:val="en-US"/>
        </w:rPr>
      </w:pPr>
      <w:r w:rsidRPr="00592463">
        <w:rPr>
          <w:lang w:val="en-US"/>
        </w:rPr>
        <w:t>Prerequisite: 4.0 university credits</w:t>
      </w:r>
    </w:p>
    <w:p w14:paraId="3CCD7C93" w14:textId="3B7E9646" w:rsidR="00592463" w:rsidRDefault="00592463" w:rsidP="00592463">
      <w:pPr>
        <w:ind w:firstLine="720"/>
        <w:rPr>
          <w:lang w:val="en-US"/>
        </w:rPr>
      </w:pPr>
      <w:r>
        <w:rPr>
          <w:lang w:val="en-US"/>
        </w:rPr>
        <w:t>Location: In-person</w:t>
      </w:r>
    </w:p>
    <w:p w14:paraId="0257BD72" w14:textId="4FCCFE3E" w:rsidR="00592463" w:rsidRDefault="00592463" w:rsidP="00592463">
      <w:pPr>
        <w:pStyle w:val="Heading3"/>
        <w:rPr>
          <w:lang w:val="en-US"/>
        </w:rPr>
      </w:pPr>
      <w:r>
        <w:rPr>
          <w:lang w:val="en-US"/>
        </w:rPr>
        <w:t>MDST-COIS-3820H: History and Impact of Computing</w:t>
      </w:r>
    </w:p>
    <w:p w14:paraId="29452DDD" w14:textId="77777777" w:rsidR="00592463" w:rsidRDefault="00592463" w:rsidP="00592463">
      <w:pPr>
        <w:rPr>
          <w:lang w:val="en-US"/>
        </w:rPr>
      </w:pPr>
      <w:r w:rsidRPr="00592463">
        <w:rPr>
          <w:lang w:val="en-US"/>
        </w:rPr>
        <w:t xml:space="preserve">The history of digital computation is relatively recent, but all around us. By introducing the key people whose insight, inventiveness, and industry have defined the digital world, a framework is developed within which all students can appreciate the fundamental milestones of computing and their impact on the world. </w:t>
      </w:r>
    </w:p>
    <w:p w14:paraId="06427E99" w14:textId="5566C09D" w:rsidR="00592463" w:rsidRDefault="00592463" w:rsidP="00592463">
      <w:pPr>
        <w:ind w:firstLine="720"/>
        <w:rPr>
          <w:lang w:val="en-US"/>
        </w:rPr>
      </w:pPr>
      <w:r w:rsidRPr="00592463">
        <w:rPr>
          <w:lang w:val="en-US"/>
        </w:rPr>
        <w:t>Prerequisite: 5.0 university credits</w:t>
      </w:r>
    </w:p>
    <w:p w14:paraId="61F824EB" w14:textId="0786DF22" w:rsidR="00592463" w:rsidRDefault="00592463" w:rsidP="00592463">
      <w:pPr>
        <w:ind w:firstLine="720"/>
        <w:rPr>
          <w:lang w:val="en-US"/>
        </w:rPr>
      </w:pPr>
      <w:r>
        <w:rPr>
          <w:lang w:val="en-US"/>
        </w:rPr>
        <w:t>Location: Remote</w:t>
      </w:r>
    </w:p>
    <w:p w14:paraId="1ED8663C" w14:textId="31B8A815" w:rsidR="002824A9" w:rsidRDefault="00592463" w:rsidP="00592463">
      <w:pPr>
        <w:pStyle w:val="Heading3"/>
        <w:rPr>
          <w:lang w:val="en-US"/>
        </w:rPr>
      </w:pPr>
      <w:r>
        <w:rPr>
          <w:lang w:val="en-US"/>
        </w:rPr>
        <w:lastRenderedPageBreak/>
        <w:t>PHIL-3110H: Ethical Theory</w:t>
      </w:r>
    </w:p>
    <w:p w14:paraId="51F28EFD" w14:textId="77777777" w:rsidR="00592463" w:rsidRDefault="00592463" w:rsidP="00592463">
      <w:pPr>
        <w:rPr>
          <w:lang w:val="en-US"/>
        </w:rPr>
      </w:pPr>
      <w:r w:rsidRPr="00592463">
        <w:rPr>
          <w:lang w:val="en-US"/>
        </w:rPr>
        <w:t xml:space="preserve">A study of texts in the foundations of morals and particular ethical theories, including virtue ethics, Kantianism, and utilitarianism. </w:t>
      </w:r>
    </w:p>
    <w:p w14:paraId="1414F557" w14:textId="6164504E" w:rsidR="00592463" w:rsidRDefault="00592463" w:rsidP="00592463">
      <w:pPr>
        <w:ind w:firstLine="720"/>
        <w:rPr>
          <w:lang w:val="en-US"/>
        </w:rPr>
      </w:pPr>
      <w:r w:rsidRPr="00592463">
        <w:rPr>
          <w:lang w:val="en-US"/>
        </w:rPr>
        <w:t>Prerequisite: 7.0 university credits</w:t>
      </w:r>
    </w:p>
    <w:p w14:paraId="6069BCB7" w14:textId="634FF779" w:rsidR="00592463" w:rsidRDefault="00592463" w:rsidP="00592463">
      <w:pPr>
        <w:ind w:firstLine="720"/>
        <w:rPr>
          <w:lang w:val="en-US"/>
        </w:rPr>
      </w:pPr>
      <w:r>
        <w:rPr>
          <w:lang w:val="en-US"/>
        </w:rPr>
        <w:t>Location: In-person</w:t>
      </w:r>
    </w:p>
    <w:p w14:paraId="0DD5D140" w14:textId="5FA9186A" w:rsidR="00592463" w:rsidRDefault="00592463" w:rsidP="00592463">
      <w:pPr>
        <w:pStyle w:val="Heading3"/>
        <w:rPr>
          <w:lang w:val="en-US"/>
        </w:rPr>
      </w:pPr>
      <w:r>
        <w:rPr>
          <w:lang w:val="en-US"/>
        </w:rPr>
        <w:t>PHIL-POST-3140H: Justice and Rights</w:t>
      </w:r>
    </w:p>
    <w:p w14:paraId="7541C016" w14:textId="77777777" w:rsidR="00592463" w:rsidRDefault="00592463" w:rsidP="00592463">
      <w:pPr>
        <w:rPr>
          <w:lang w:val="en-US"/>
        </w:rPr>
      </w:pPr>
      <w:r w:rsidRPr="00592463">
        <w:rPr>
          <w:lang w:val="en-US"/>
        </w:rPr>
        <w:t xml:space="preserve">A study of </w:t>
      </w:r>
      <w:proofErr w:type="gramStart"/>
      <w:r w:rsidRPr="00592463">
        <w:rPr>
          <w:lang w:val="en-US"/>
        </w:rPr>
        <w:t>the nature</w:t>
      </w:r>
      <w:proofErr w:type="gramEnd"/>
      <w:r w:rsidRPr="00592463">
        <w:rPr>
          <w:lang w:val="en-US"/>
        </w:rPr>
        <w:t xml:space="preserve"> and value of rights in relation to competing theories of justice. Attention is given to the nature of power and oppression in relation to social change; topics may include class, ability, age, gender, and race. </w:t>
      </w:r>
    </w:p>
    <w:p w14:paraId="751A892D" w14:textId="7673072C" w:rsidR="00592463" w:rsidRDefault="00592463" w:rsidP="00592463">
      <w:pPr>
        <w:ind w:firstLine="720"/>
        <w:rPr>
          <w:lang w:val="en-US"/>
        </w:rPr>
      </w:pPr>
      <w:r w:rsidRPr="00592463">
        <w:rPr>
          <w:lang w:val="en-US"/>
        </w:rPr>
        <w:t>Prerequisite: 7.0 university credits</w:t>
      </w:r>
    </w:p>
    <w:p w14:paraId="35E71480" w14:textId="30A55D7A" w:rsidR="00592463" w:rsidRDefault="00592463" w:rsidP="00592463">
      <w:pPr>
        <w:ind w:firstLine="720"/>
        <w:rPr>
          <w:lang w:val="en-US"/>
        </w:rPr>
      </w:pPr>
      <w:r>
        <w:rPr>
          <w:lang w:val="en-US"/>
        </w:rPr>
        <w:t>Location: In-person</w:t>
      </w:r>
    </w:p>
    <w:p w14:paraId="52FFD787" w14:textId="17CBF2F2" w:rsidR="00592463" w:rsidRDefault="00592463" w:rsidP="00592463">
      <w:pPr>
        <w:pStyle w:val="Heading3"/>
        <w:rPr>
          <w:lang w:val="en-US"/>
        </w:rPr>
      </w:pPr>
      <w:r>
        <w:rPr>
          <w:lang w:val="en-US"/>
        </w:rPr>
        <w:t>PHIL-3210H: Epistemology</w:t>
      </w:r>
    </w:p>
    <w:p w14:paraId="08B58761" w14:textId="77777777" w:rsidR="00592463" w:rsidRDefault="00592463" w:rsidP="00592463">
      <w:pPr>
        <w:rPr>
          <w:lang w:val="en-US"/>
        </w:rPr>
      </w:pPr>
      <w:r w:rsidRPr="00592463">
        <w:rPr>
          <w:lang w:val="en-US"/>
        </w:rPr>
        <w:t xml:space="preserve">A wide-ranging introduction to the theory of knowledge. Topics may include the nature and limits of knowledge, external world skepticism, truth and objectivity, relativism, the possibility of moral knowledge, induction and the status of scientific theories, and the nature of rationality. Readings include classical as well as contemporary readings, with an emphasis on the latter. </w:t>
      </w:r>
    </w:p>
    <w:p w14:paraId="69C0FEC0" w14:textId="42DEAF6A" w:rsidR="00592463" w:rsidRDefault="00592463" w:rsidP="00592463">
      <w:pPr>
        <w:ind w:firstLine="720"/>
        <w:rPr>
          <w:lang w:val="en-US"/>
        </w:rPr>
      </w:pPr>
      <w:r w:rsidRPr="00592463">
        <w:rPr>
          <w:lang w:val="en-US"/>
        </w:rPr>
        <w:t>Prerequisite: 7.0 university credits</w:t>
      </w:r>
    </w:p>
    <w:p w14:paraId="73FC59C2" w14:textId="4B7803FE" w:rsidR="00592463" w:rsidRDefault="00592463" w:rsidP="00592463">
      <w:pPr>
        <w:ind w:firstLine="720"/>
        <w:rPr>
          <w:lang w:val="en-US"/>
        </w:rPr>
      </w:pPr>
      <w:r>
        <w:rPr>
          <w:lang w:val="en-US"/>
        </w:rPr>
        <w:t>Location: In-person</w:t>
      </w:r>
    </w:p>
    <w:p w14:paraId="563DF4C0" w14:textId="1D9F0E02" w:rsidR="00592463" w:rsidRDefault="00592463" w:rsidP="00592463">
      <w:pPr>
        <w:pStyle w:val="Heading3"/>
        <w:rPr>
          <w:lang w:val="en-US"/>
        </w:rPr>
      </w:pPr>
      <w:r>
        <w:rPr>
          <w:lang w:val="en-US"/>
        </w:rPr>
        <w:t>PHIL-3420H: Early Modern I: Reason and Revolution</w:t>
      </w:r>
    </w:p>
    <w:p w14:paraId="796836A5" w14:textId="77777777" w:rsidR="00592463" w:rsidRDefault="00592463" w:rsidP="00592463">
      <w:pPr>
        <w:rPr>
          <w:lang w:val="en-US"/>
        </w:rPr>
      </w:pPr>
      <w:r w:rsidRPr="00592463">
        <w:rPr>
          <w:lang w:val="en-US"/>
        </w:rPr>
        <w:t xml:space="preserve">The seventeenth century in Western Europe was an era of important revolutions in scientific, religious, and political thinking. This course studies the role that philosophers and their works played in these revolutions. Authors may include, but are not limited to, Descartes, Princess Elisabeth, Hobbes, Spinoza, Leibniz, and Conway. Complements PHIL 3430H. </w:t>
      </w:r>
    </w:p>
    <w:p w14:paraId="79E913E0" w14:textId="2E0543B1" w:rsidR="00592463" w:rsidRDefault="00592463" w:rsidP="00592463">
      <w:pPr>
        <w:ind w:firstLine="720"/>
        <w:rPr>
          <w:lang w:val="en-US"/>
        </w:rPr>
      </w:pPr>
      <w:r w:rsidRPr="00592463">
        <w:rPr>
          <w:lang w:val="en-US"/>
        </w:rPr>
        <w:t>Prerequisite: 7.0 university credits</w:t>
      </w:r>
    </w:p>
    <w:p w14:paraId="1B029892" w14:textId="08CB6166" w:rsidR="00592463" w:rsidRDefault="00592463" w:rsidP="00592463">
      <w:pPr>
        <w:ind w:firstLine="720"/>
        <w:rPr>
          <w:lang w:val="en-US"/>
        </w:rPr>
      </w:pPr>
      <w:r>
        <w:rPr>
          <w:lang w:val="en-US"/>
        </w:rPr>
        <w:t>Location: In-person</w:t>
      </w:r>
    </w:p>
    <w:p w14:paraId="7D643C39" w14:textId="6D4CC4D5" w:rsidR="00592463" w:rsidRDefault="00592463" w:rsidP="00592463">
      <w:pPr>
        <w:pStyle w:val="Heading3"/>
        <w:rPr>
          <w:lang w:val="en-US"/>
        </w:rPr>
      </w:pPr>
      <w:r>
        <w:rPr>
          <w:lang w:val="en-US"/>
        </w:rPr>
        <w:t>POST-3161H: Populism, Power, and Governance</w:t>
      </w:r>
    </w:p>
    <w:p w14:paraId="1F046EDE" w14:textId="77777777" w:rsidR="00592463" w:rsidRDefault="00592463" w:rsidP="00592463">
      <w:pPr>
        <w:rPr>
          <w:lang w:val="en-US"/>
        </w:rPr>
      </w:pPr>
      <w:proofErr w:type="gramStart"/>
      <w:r w:rsidRPr="00592463">
        <w:rPr>
          <w:lang w:val="en-US"/>
        </w:rPr>
        <w:t>Examines</w:t>
      </w:r>
      <w:proofErr w:type="gramEnd"/>
      <w:r w:rsidRPr="00592463">
        <w:rPr>
          <w:lang w:val="en-US"/>
        </w:rPr>
        <w:t xml:space="preserve"> the phenomenon of populism in North America, Europe, and Latin America. Major questions include the causes of populism and whether it is democratic or authoritarian. Much of the course focuses on actual populist movements and governments, and what their successes and failures tell us about the future of democratic politics. </w:t>
      </w:r>
    </w:p>
    <w:p w14:paraId="352820EE" w14:textId="081DF865" w:rsidR="00592463" w:rsidRDefault="00592463" w:rsidP="00592463">
      <w:pPr>
        <w:ind w:firstLine="720"/>
        <w:rPr>
          <w:lang w:val="en-US"/>
        </w:rPr>
      </w:pPr>
      <w:r w:rsidRPr="00592463">
        <w:rPr>
          <w:lang w:val="en-US"/>
        </w:rPr>
        <w:t>Prerequisite: 4.0 university credits</w:t>
      </w:r>
    </w:p>
    <w:p w14:paraId="00CEE195" w14:textId="09BD3EC7" w:rsidR="00592463" w:rsidRDefault="00592463" w:rsidP="00592463">
      <w:pPr>
        <w:ind w:firstLine="720"/>
        <w:rPr>
          <w:lang w:val="en-US"/>
        </w:rPr>
      </w:pPr>
      <w:r>
        <w:rPr>
          <w:lang w:val="en-US"/>
        </w:rPr>
        <w:t>Location: In-person</w:t>
      </w:r>
    </w:p>
    <w:p w14:paraId="3C1E0181" w14:textId="38CF51AE" w:rsidR="00592463" w:rsidRDefault="00592463" w:rsidP="00592463">
      <w:pPr>
        <w:pStyle w:val="Heading3"/>
        <w:rPr>
          <w:lang w:val="en-US"/>
        </w:rPr>
      </w:pPr>
      <w:r>
        <w:rPr>
          <w:lang w:val="en-US"/>
        </w:rPr>
        <w:lastRenderedPageBreak/>
        <w:t>POST-3290H: Causes of War</w:t>
      </w:r>
    </w:p>
    <w:p w14:paraId="0D85B75A" w14:textId="77777777" w:rsidR="00592463" w:rsidRDefault="00592463" w:rsidP="00592463">
      <w:pPr>
        <w:rPr>
          <w:lang w:val="en-US"/>
        </w:rPr>
      </w:pPr>
      <w:r w:rsidRPr="00592463">
        <w:rPr>
          <w:lang w:val="en-US"/>
        </w:rPr>
        <w:t xml:space="preserve">Explores hegemonic war, which is characterized with major shifts in the international distribution of power. Focusing on select cases from antiquity to the present, the aim is to garner insight on whether a hegemonic war between China and the US will occur and, if so, what the consequences might be. </w:t>
      </w:r>
    </w:p>
    <w:p w14:paraId="047D53AF" w14:textId="5DD7B01D" w:rsidR="00592463" w:rsidRDefault="00592463" w:rsidP="00592463">
      <w:pPr>
        <w:ind w:firstLine="720"/>
        <w:rPr>
          <w:lang w:val="en-US"/>
        </w:rPr>
      </w:pPr>
      <w:r w:rsidRPr="00592463">
        <w:rPr>
          <w:lang w:val="en-US"/>
        </w:rPr>
        <w:t>Prerequisite: 7.0 university credits</w:t>
      </w:r>
    </w:p>
    <w:p w14:paraId="368C401F" w14:textId="06743413" w:rsidR="00592463" w:rsidRDefault="00592463" w:rsidP="00592463">
      <w:pPr>
        <w:ind w:firstLine="720"/>
        <w:rPr>
          <w:lang w:val="en-US"/>
        </w:rPr>
      </w:pPr>
      <w:r>
        <w:rPr>
          <w:lang w:val="en-US"/>
        </w:rPr>
        <w:t>Location: In-person</w:t>
      </w:r>
    </w:p>
    <w:p w14:paraId="5B5A98C6" w14:textId="61808727" w:rsidR="00B51BDD" w:rsidRDefault="00B51BDD" w:rsidP="00B51BDD">
      <w:pPr>
        <w:pStyle w:val="Heading2"/>
        <w:rPr>
          <w:lang w:val="en-US"/>
        </w:rPr>
      </w:pPr>
      <w:r>
        <w:rPr>
          <w:lang w:val="en-US"/>
        </w:rPr>
        <w:t xml:space="preserve">Winter </w:t>
      </w:r>
      <w:r w:rsidR="003244F5">
        <w:rPr>
          <w:lang w:val="en-US"/>
        </w:rPr>
        <w:t>202</w:t>
      </w:r>
      <w:r w:rsidR="00CD1265">
        <w:rPr>
          <w:lang w:val="en-US"/>
        </w:rPr>
        <w:t>6</w:t>
      </w:r>
    </w:p>
    <w:p w14:paraId="3CE24995" w14:textId="6D255B55" w:rsidR="00B51BDD" w:rsidRDefault="00B51BDD" w:rsidP="00B51BDD">
      <w:pPr>
        <w:pStyle w:val="Heading3"/>
        <w:rPr>
          <w:lang w:val="en-US"/>
        </w:rPr>
      </w:pPr>
      <w:r>
        <w:rPr>
          <w:lang w:val="en-US"/>
        </w:rPr>
        <w:t>ADMN-3123H: The Politics of Global Finance</w:t>
      </w:r>
    </w:p>
    <w:p w14:paraId="40E01518" w14:textId="77777777" w:rsidR="00B51BDD" w:rsidRDefault="00B51BDD" w:rsidP="00B51BDD">
      <w:pPr>
        <w:rPr>
          <w:lang w:val="en-US"/>
        </w:rPr>
      </w:pPr>
      <w:r w:rsidRPr="00B51BDD">
        <w:rPr>
          <w:lang w:val="en-US"/>
        </w:rPr>
        <w:t xml:space="preserve">The features of global finance-why it exists, how it impacts our lives economically, politically, and socially-are investigated. Attention is paid to linkages between finance and state power. Topics include rising (personal) debt, the 2008 financial crisis, the Eurozone crisis, and the rise of China and its growing financial influence. </w:t>
      </w:r>
    </w:p>
    <w:p w14:paraId="4D2DB753" w14:textId="6F960073" w:rsidR="00B51BDD" w:rsidRDefault="00B51BDD" w:rsidP="00B51BDD">
      <w:pPr>
        <w:ind w:firstLine="720"/>
        <w:rPr>
          <w:lang w:val="en-US"/>
        </w:rPr>
      </w:pPr>
      <w:r w:rsidRPr="00B51BDD">
        <w:rPr>
          <w:lang w:val="en-US"/>
        </w:rPr>
        <w:t>Prerequisite: 5.0 university credits.</w:t>
      </w:r>
    </w:p>
    <w:p w14:paraId="689C2799" w14:textId="4C5F5F08" w:rsidR="00B51BDD" w:rsidRDefault="00B51BDD" w:rsidP="00B51BDD">
      <w:pPr>
        <w:ind w:firstLine="720"/>
        <w:rPr>
          <w:lang w:val="en-US"/>
        </w:rPr>
      </w:pPr>
      <w:r>
        <w:rPr>
          <w:lang w:val="en-US"/>
        </w:rPr>
        <w:t>Location: In-person</w:t>
      </w:r>
    </w:p>
    <w:p w14:paraId="01CD9C7D" w14:textId="1951BADB" w:rsidR="00B51BDD" w:rsidRDefault="00B51BDD" w:rsidP="00B51BDD">
      <w:pPr>
        <w:pStyle w:val="Heading3"/>
        <w:rPr>
          <w:lang w:val="en-US"/>
        </w:rPr>
      </w:pPr>
      <w:r>
        <w:rPr>
          <w:lang w:val="en-US"/>
        </w:rPr>
        <w:t>ADMN-3441H: Social Enterprise and Social Innovation</w:t>
      </w:r>
    </w:p>
    <w:p w14:paraId="08FDC88B" w14:textId="77777777" w:rsidR="00B51BDD" w:rsidRDefault="00B51BDD" w:rsidP="00B51BDD">
      <w:pPr>
        <w:rPr>
          <w:lang w:val="en-US"/>
        </w:rPr>
      </w:pPr>
      <w:r w:rsidRPr="00B51BDD">
        <w:rPr>
          <w:lang w:val="en-US"/>
        </w:rPr>
        <w:t xml:space="preserve">Focuses on the emerging fields of social enterprise, social entrepreneurship and social innovation, and examines organizational and intervention models in broader social systems. Significant attention is paid to designing organizational and career solutions responding to important social and environmental needs. </w:t>
      </w:r>
    </w:p>
    <w:p w14:paraId="6F7A330E" w14:textId="1728948B" w:rsidR="00B51BDD" w:rsidRDefault="00B51BDD" w:rsidP="00B51BDD">
      <w:pPr>
        <w:ind w:firstLine="720"/>
        <w:rPr>
          <w:lang w:val="en-US"/>
        </w:rPr>
      </w:pPr>
      <w:r w:rsidRPr="00B51BDD">
        <w:rPr>
          <w:lang w:val="en-US"/>
        </w:rPr>
        <w:t>Prerequisite: 9.0 university credits</w:t>
      </w:r>
    </w:p>
    <w:p w14:paraId="0AD748D4" w14:textId="3E5E97D6" w:rsidR="00B51BDD" w:rsidRDefault="00B51BDD" w:rsidP="00B51BDD">
      <w:pPr>
        <w:ind w:firstLine="720"/>
        <w:rPr>
          <w:lang w:val="en-US"/>
        </w:rPr>
      </w:pPr>
      <w:r>
        <w:rPr>
          <w:lang w:val="en-US"/>
        </w:rPr>
        <w:t>Location: In-person</w:t>
      </w:r>
    </w:p>
    <w:p w14:paraId="74357D5D" w14:textId="5ED7ACED" w:rsidR="00B51BDD" w:rsidRDefault="00B51BDD" w:rsidP="00B51BDD">
      <w:pPr>
        <w:pStyle w:val="Heading3"/>
        <w:rPr>
          <w:lang w:val="en-US"/>
        </w:rPr>
      </w:pPr>
      <w:r>
        <w:rPr>
          <w:lang w:val="en-US"/>
        </w:rPr>
        <w:t>BIOL-3660H: Critical Nutrition</w:t>
      </w:r>
    </w:p>
    <w:p w14:paraId="196CF141" w14:textId="77777777" w:rsidR="00B51BDD" w:rsidRDefault="00B51BDD" w:rsidP="00B51BDD">
      <w:pPr>
        <w:rPr>
          <w:lang w:val="en-US"/>
        </w:rPr>
      </w:pPr>
      <w:r w:rsidRPr="00B51BDD">
        <w:rPr>
          <w:lang w:val="en-US"/>
        </w:rPr>
        <w:t xml:space="preserve">Nutrition is the integrative science of what foods our body requires for health, growth, maintenance, and reproduction. This course covers the fundamentals of human nutrition, critically assesses evidence underlying dietary claims, and enables students to think critically about the complex interrelationships between food, nutrition, health, and society. </w:t>
      </w:r>
    </w:p>
    <w:p w14:paraId="1311F690" w14:textId="77D518C1" w:rsidR="00B51BDD" w:rsidRDefault="00B51BDD" w:rsidP="00B51BDD">
      <w:pPr>
        <w:ind w:left="720"/>
        <w:rPr>
          <w:lang w:val="en-US"/>
        </w:rPr>
      </w:pPr>
      <w:r w:rsidRPr="00B51BDD">
        <w:rPr>
          <w:lang w:val="en-US"/>
        </w:rPr>
        <w:t>Prerequisite: 7.5 university credits including 60% or higher in BIOL 1051H and in of</w:t>
      </w:r>
      <w:r>
        <w:rPr>
          <w:lang w:val="en-US"/>
        </w:rPr>
        <w:t xml:space="preserve"> </w:t>
      </w:r>
      <w:r w:rsidRPr="00B51BDD">
        <w:rPr>
          <w:lang w:val="en-US"/>
        </w:rPr>
        <w:t>NURS 2550H</w:t>
      </w:r>
      <w:r>
        <w:rPr>
          <w:lang w:val="en-US"/>
        </w:rPr>
        <w:t xml:space="preserve"> </w:t>
      </w:r>
      <w:r w:rsidRPr="00B51BDD">
        <w:rPr>
          <w:lang w:val="en-US"/>
        </w:rPr>
        <w:t>or HEAL</w:t>
      </w:r>
      <w:r>
        <w:rPr>
          <w:lang w:val="en-US"/>
        </w:rPr>
        <w:t>-</w:t>
      </w:r>
      <w:r w:rsidRPr="00B51BDD">
        <w:rPr>
          <w:lang w:val="en-US"/>
        </w:rPr>
        <w:t>NURS 2005H</w:t>
      </w:r>
    </w:p>
    <w:p w14:paraId="45239C73" w14:textId="193807F9" w:rsidR="00B51BDD" w:rsidRDefault="00B51BDD" w:rsidP="00B51BDD">
      <w:pPr>
        <w:ind w:left="720"/>
        <w:rPr>
          <w:lang w:val="en-US"/>
        </w:rPr>
      </w:pPr>
      <w:r>
        <w:rPr>
          <w:lang w:val="en-US"/>
        </w:rPr>
        <w:t>Location: In-person</w:t>
      </w:r>
    </w:p>
    <w:p w14:paraId="15968CB0" w14:textId="64F6A8CA" w:rsidR="00B51BDD" w:rsidRDefault="00B51BDD" w:rsidP="00B51BDD">
      <w:pPr>
        <w:pStyle w:val="Heading3"/>
        <w:rPr>
          <w:lang w:val="en-US"/>
        </w:rPr>
      </w:pPr>
      <w:r>
        <w:rPr>
          <w:lang w:val="en-US"/>
        </w:rPr>
        <w:t>CAST-ERST-GEOG-3042H: Reading the Wilderness in Canada</w:t>
      </w:r>
    </w:p>
    <w:p w14:paraId="0B0B3063" w14:textId="77777777" w:rsidR="00B51BDD" w:rsidRDefault="00B51BDD" w:rsidP="00B51BDD">
      <w:pPr>
        <w:rPr>
          <w:lang w:val="en-US"/>
        </w:rPr>
      </w:pPr>
      <w:r w:rsidRPr="00B51BDD">
        <w:rPr>
          <w:lang w:val="en-US"/>
        </w:rPr>
        <w:t xml:space="preserve">An examination of shifting ideas of nature and wilderness in the work of </w:t>
      </w:r>
      <w:proofErr w:type="gramStart"/>
      <w:r w:rsidRPr="00B51BDD">
        <w:rPr>
          <w:lang w:val="en-US"/>
        </w:rPr>
        <w:t>a number of</w:t>
      </w:r>
      <w:proofErr w:type="gramEnd"/>
      <w:r w:rsidRPr="00B51BDD">
        <w:rPr>
          <w:lang w:val="en-US"/>
        </w:rPr>
        <w:t xml:space="preserve"> contemporary Canadian artist-thinkers. Special emphasis is placed on ecological literacy, or </w:t>
      </w:r>
      <w:proofErr w:type="gramStart"/>
      <w:r w:rsidRPr="00B51BDD">
        <w:rPr>
          <w:lang w:val="en-US"/>
        </w:rPr>
        <w:t>in</w:t>
      </w:r>
      <w:proofErr w:type="gramEnd"/>
      <w:r w:rsidRPr="00B51BDD">
        <w:rPr>
          <w:lang w:val="en-US"/>
        </w:rPr>
        <w:t xml:space="preserve"> learning to read the land as an "ultra-primary" text. </w:t>
      </w:r>
    </w:p>
    <w:p w14:paraId="5B326FC9" w14:textId="4B7335C7" w:rsidR="00B51BDD" w:rsidRDefault="00B51BDD" w:rsidP="00B51BDD">
      <w:pPr>
        <w:ind w:firstLine="720"/>
        <w:rPr>
          <w:lang w:val="en-US"/>
        </w:rPr>
      </w:pPr>
      <w:r w:rsidRPr="00B51BDD">
        <w:rPr>
          <w:lang w:val="en-US"/>
        </w:rPr>
        <w:t>Prerequisite: 9.0 university credit</w:t>
      </w:r>
      <w:r>
        <w:rPr>
          <w:lang w:val="en-US"/>
        </w:rPr>
        <w:t>s</w:t>
      </w:r>
    </w:p>
    <w:p w14:paraId="2D16FFA3" w14:textId="25C29FA2" w:rsidR="00B51BDD" w:rsidRDefault="00B51BDD" w:rsidP="00B51BDD">
      <w:pPr>
        <w:ind w:firstLine="720"/>
        <w:rPr>
          <w:lang w:val="en-US"/>
        </w:rPr>
      </w:pPr>
      <w:r>
        <w:rPr>
          <w:lang w:val="en-US"/>
        </w:rPr>
        <w:t xml:space="preserve">Location: In-person </w:t>
      </w:r>
    </w:p>
    <w:p w14:paraId="7656045A" w14:textId="6CF11791" w:rsidR="00FF12CF" w:rsidRDefault="00FF12CF" w:rsidP="00FF12CF">
      <w:pPr>
        <w:pStyle w:val="Heading3"/>
        <w:rPr>
          <w:lang w:val="en-US"/>
        </w:rPr>
      </w:pPr>
      <w:r>
        <w:rPr>
          <w:lang w:val="en-US"/>
        </w:rPr>
        <w:lastRenderedPageBreak/>
        <w:t>CAST 3243</w:t>
      </w:r>
      <w:r>
        <w:rPr>
          <w:lang w:val="en-US"/>
        </w:rPr>
        <w:t xml:space="preserve">: </w:t>
      </w:r>
      <w:r w:rsidRPr="00FF12CF">
        <w:rPr>
          <w:lang w:val="en-US"/>
        </w:rPr>
        <w:t xml:space="preserve">The Contemporary Canadian North in a Circumpolar </w:t>
      </w:r>
      <w:proofErr w:type="spellStart"/>
      <w:r w:rsidRPr="00FF12CF">
        <w:rPr>
          <w:lang w:val="en-US"/>
        </w:rPr>
        <w:t>Contex</w:t>
      </w:r>
      <w:proofErr w:type="spellEnd"/>
    </w:p>
    <w:p w14:paraId="1E009CF0" w14:textId="77777777" w:rsidR="00FF12CF" w:rsidRDefault="00FF12CF" w:rsidP="00FF12CF">
      <w:r w:rsidRPr="00FF12CF">
        <w:t>Explores issues in the contemporary Canadian North with a focus on social, political, economic, and environmental issues. Students are encouraged to critically examine Canada's Northern strategies and compare these to the social and economic priorities of Arctic leaders and Indigenous Peoples living in remote Northern communities.</w:t>
      </w:r>
    </w:p>
    <w:p w14:paraId="47632882" w14:textId="1EEF58CE" w:rsidR="00FF12CF" w:rsidRDefault="00FF12CF" w:rsidP="00FF12CF">
      <w:pPr>
        <w:ind w:firstLine="720"/>
        <w:rPr>
          <w:lang w:val="en-US"/>
        </w:rPr>
      </w:pPr>
      <w:r w:rsidRPr="004E3DE7">
        <w:rPr>
          <w:lang w:val="en-US"/>
        </w:rPr>
        <w:t xml:space="preserve">Prerequisite: </w:t>
      </w:r>
      <w:r>
        <w:rPr>
          <w:lang w:val="en-US"/>
        </w:rPr>
        <w:t>6</w:t>
      </w:r>
      <w:r w:rsidRPr="004E3DE7">
        <w:rPr>
          <w:lang w:val="en-US"/>
        </w:rPr>
        <w:t>.0 university credits</w:t>
      </w:r>
    </w:p>
    <w:p w14:paraId="4215D9FE" w14:textId="34CE0A68" w:rsidR="00FF12CF" w:rsidRDefault="00FF12CF" w:rsidP="00FF12CF">
      <w:pPr>
        <w:ind w:firstLine="720"/>
        <w:rPr>
          <w:lang w:val="en-US"/>
        </w:rPr>
      </w:pPr>
      <w:r>
        <w:rPr>
          <w:lang w:val="en-US"/>
        </w:rPr>
        <w:t xml:space="preserve">Location: </w:t>
      </w:r>
      <w:r>
        <w:rPr>
          <w:lang w:val="en-US"/>
        </w:rPr>
        <w:t>Online</w:t>
      </w:r>
      <w:r>
        <w:rPr>
          <w:lang w:val="en-US"/>
        </w:rPr>
        <w:t xml:space="preserve"> </w:t>
      </w:r>
    </w:p>
    <w:p w14:paraId="006A6399" w14:textId="77777777" w:rsidR="00FF12CF" w:rsidRPr="004361A1" w:rsidRDefault="00FF12CF" w:rsidP="00FF12CF">
      <w:pPr>
        <w:pStyle w:val="Heading3"/>
        <w:rPr>
          <w:lang w:val="en-US"/>
        </w:rPr>
      </w:pPr>
      <w:r>
        <w:rPr>
          <w:lang w:val="en-US"/>
        </w:rPr>
        <w:t xml:space="preserve">COIS 3370: </w:t>
      </w:r>
      <w:proofErr w:type="spellStart"/>
      <w:r w:rsidRPr="009A28CC">
        <w:rPr>
          <w:lang w:val="en-US"/>
        </w:rPr>
        <w:t>Cyberethics</w:t>
      </w:r>
      <w:proofErr w:type="spellEnd"/>
    </w:p>
    <w:p w14:paraId="0C7BA493" w14:textId="77777777" w:rsidR="00FF12CF" w:rsidRDefault="00FF12CF" w:rsidP="00FF12CF">
      <w:pPr>
        <w:rPr>
          <w:lang w:val="en-US"/>
        </w:rPr>
      </w:pPr>
      <w:r w:rsidRPr="009A28CC">
        <w:rPr>
          <w:lang w:val="en-US"/>
        </w:rPr>
        <w:t>Enables students to develop their own positions about the most important social and moral problems raised by computer use and technologies, including the fragmentation of society into computer "haves" and "have-nots," Internet censorship, pornography, intellectual property rights, and software piracy.</w:t>
      </w:r>
      <w:r w:rsidRPr="004361A1">
        <w:rPr>
          <w:lang w:val="en-US"/>
        </w:rPr>
        <w:t xml:space="preserve"> </w:t>
      </w:r>
    </w:p>
    <w:p w14:paraId="7E655385" w14:textId="77777777" w:rsidR="00FF12CF" w:rsidRDefault="00FF12CF" w:rsidP="00FF12CF">
      <w:pPr>
        <w:ind w:firstLine="720"/>
        <w:rPr>
          <w:lang w:val="en-US"/>
        </w:rPr>
      </w:pPr>
      <w:r w:rsidRPr="004361A1">
        <w:rPr>
          <w:lang w:val="en-US"/>
        </w:rPr>
        <w:t xml:space="preserve">Prerequisite: </w:t>
      </w:r>
      <w:r>
        <w:rPr>
          <w:lang w:val="en-US"/>
        </w:rPr>
        <w:t>7</w:t>
      </w:r>
      <w:r w:rsidRPr="004361A1">
        <w:rPr>
          <w:lang w:val="en-US"/>
        </w:rPr>
        <w:t>.0 university credits</w:t>
      </w:r>
    </w:p>
    <w:p w14:paraId="104222E6" w14:textId="77777777" w:rsidR="00FF12CF" w:rsidRDefault="00FF12CF" w:rsidP="00FF12CF">
      <w:pPr>
        <w:ind w:firstLine="720"/>
        <w:rPr>
          <w:lang w:val="en-US"/>
        </w:rPr>
      </w:pPr>
      <w:r>
        <w:rPr>
          <w:lang w:val="en-US"/>
        </w:rPr>
        <w:t>Location: Online</w:t>
      </w:r>
    </w:p>
    <w:p w14:paraId="02E39273" w14:textId="77777777" w:rsidR="00FF12CF" w:rsidRPr="004361A1" w:rsidRDefault="00FF12CF" w:rsidP="00FF12CF">
      <w:pPr>
        <w:pStyle w:val="Heading3"/>
        <w:rPr>
          <w:lang w:val="en-US"/>
        </w:rPr>
      </w:pPr>
      <w:r>
        <w:rPr>
          <w:lang w:val="en-US"/>
        </w:rPr>
        <w:t xml:space="preserve">COMM 3094: </w:t>
      </w:r>
      <w:r w:rsidRPr="005B25C2">
        <w:rPr>
          <w:lang w:val="en-US"/>
        </w:rPr>
        <w:t>Public Leadership in Action</w:t>
      </w:r>
    </w:p>
    <w:p w14:paraId="6F75E88B" w14:textId="77777777" w:rsidR="00FF12CF" w:rsidRDefault="00FF12CF" w:rsidP="00FF12CF">
      <w:pPr>
        <w:rPr>
          <w:lang w:val="en-US"/>
        </w:rPr>
      </w:pPr>
      <w:r w:rsidRPr="005B25C2">
        <w:rPr>
          <w:lang w:val="en-US"/>
        </w:rPr>
        <w:t>Empowers students with the unique knowledge and concrete skills to channel their inner leader and advocate, organize people and communities in campaigns for change, and mobilize power to ensure sustained impacts.</w:t>
      </w:r>
      <w:r w:rsidRPr="004361A1">
        <w:rPr>
          <w:lang w:val="en-US"/>
        </w:rPr>
        <w:t xml:space="preserve"> </w:t>
      </w:r>
    </w:p>
    <w:p w14:paraId="19670121" w14:textId="77777777" w:rsidR="00FF12CF" w:rsidRDefault="00FF12CF" w:rsidP="00FF12CF">
      <w:pPr>
        <w:ind w:firstLine="720"/>
        <w:rPr>
          <w:lang w:val="en-US"/>
        </w:rPr>
      </w:pPr>
      <w:r w:rsidRPr="004361A1">
        <w:rPr>
          <w:lang w:val="en-US"/>
        </w:rPr>
        <w:t xml:space="preserve">Prerequisite: </w:t>
      </w:r>
      <w:r>
        <w:rPr>
          <w:lang w:val="en-US"/>
        </w:rPr>
        <w:t>6</w:t>
      </w:r>
      <w:r w:rsidRPr="004361A1">
        <w:rPr>
          <w:lang w:val="en-US"/>
        </w:rPr>
        <w:t>.0 university credits</w:t>
      </w:r>
    </w:p>
    <w:p w14:paraId="1FA3174C" w14:textId="77777777" w:rsidR="00FF12CF" w:rsidRDefault="00FF12CF" w:rsidP="00FF12CF">
      <w:pPr>
        <w:ind w:firstLine="720"/>
        <w:rPr>
          <w:lang w:val="en-US"/>
        </w:rPr>
      </w:pPr>
      <w:r>
        <w:rPr>
          <w:lang w:val="en-US"/>
        </w:rPr>
        <w:t>Location: Online</w:t>
      </w:r>
    </w:p>
    <w:p w14:paraId="4C37318E" w14:textId="159BDCB1" w:rsidR="004E3DE7" w:rsidRDefault="004E3DE7" w:rsidP="004E3DE7">
      <w:pPr>
        <w:pStyle w:val="Heading3"/>
        <w:rPr>
          <w:lang w:val="en-US"/>
        </w:rPr>
      </w:pPr>
      <w:r>
        <w:rPr>
          <w:lang w:val="en-US"/>
        </w:rPr>
        <w:t>CUST-</w:t>
      </w:r>
      <w:r w:rsidR="00041154">
        <w:rPr>
          <w:lang w:val="en-US"/>
        </w:rPr>
        <w:t>MDST-</w:t>
      </w:r>
      <w:r>
        <w:rPr>
          <w:lang w:val="en-US"/>
        </w:rPr>
        <w:t>3139H: Workshop: Radio and Podcast</w:t>
      </w:r>
    </w:p>
    <w:p w14:paraId="63ABABC6" w14:textId="77777777" w:rsidR="004E3DE7" w:rsidRDefault="004E3DE7" w:rsidP="004E3DE7">
      <w:pPr>
        <w:rPr>
          <w:lang w:val="en-US"/>
        </w:rPr>
      </w:pPr>
      <w:r w:rsidRPr="004E3DE7">
        <w:rPr>
          <w:lang w:val="en-US"/>
        </w:rPr>
        <w:t xml:space="preserve">A hands-on workshop introducing the theoretical concepts and practical skills of radio storytelling, from documentary to fiction, field production to experimentation. Students use their own smartphones. Required fee for studio time (Peterborough only): $75. </w:t>
      </w:r>
    </w:p>
    <w:p w14:paraId="7055A349" w14:textId="4BE9BF38" w:rsidR="004E3DE7" w:rsidRDefault="004E3DE7" w:rsidP="004E3DE7">
      <w:pPr>
        <w:ind w:firstLine="720"/>
        <w:rPr>
          <w:lang w:val="en-US"/>
        </w:rPr>
      </w:pPr>
      <w:r w:rsidRPr="004E3DE7">
        <w:rPr>
          <w:lang w:val="en-US"/>
        </w:rPr>
        <w:t>Prerequisite: 4.0 university credits</w:t>
      </w:r>
    </w:p>
    <w:p w14:paraId="61599D96" w14:textId="6D42F540" w:rsidR="004E3DE7" w:rsidRDefault="004E3DE7" w:rsidP="004E3DE7">
      <w:pPr>
        <w:ind w:firstLine="720"/>
        <w:rPr>
          <w:lang w:val="en-US"/>
        </w:rPr>
      </w:pPr>
      <w:r>
        <w:rPr>
          <w:lang w:val="en-US"/>
        </w:rPr>
        <w:t xml:space="preserve">Location: In-person </w:t>
      </w:r>
    </w:p>
    <w:p w14:paraId="58BA2E34" w14:textId="60D940E7" w:rsidR="004E3DE7" w:rsidRDefault="004E3DE7" w:rsidP="004E3DE7">
      <w:pPr>
        <w:pStyle w:val="Heading3"/>
        <w:rPr>
          <w:lang w:val="en-US"/>
        </w:rPr>
      </w:pPr>
      <w:r>
        <w:rPr>
          <w:lang w:val="en-US"/>
        </w:rPr>
        <w:t>CUST-</w:t>
      </w:r>
      <w:r w:rsidR="00041154">
        <w:rPr>
          <w:lang w:val="en-US"/>
        </w:rPr>
        <w:t>MDST-</w:t>
      </w:r>
      <w:r>
        <w:rPr>
          <w:lang w:val="en-US"/>
        </w:rPr>
        <w:t>3549H: Producing Punk</w:t>
      </w:r>
    </w:p>
    <w:p w14:paraId="0717152D" w14:textId="77777777" w:rsidR="004E3DE7" w:rsidRDefault="004E3DE7" w:rsidP="004E3DE7">
      <w:pPr>
        <w:rPr>
          <w:lang w:val="en-US"/>
        </w:rPr>
      </w:pPr>
      <w:r w:rsidRPr="004E3DE7">
        <w:rPr>
          <w:lang w:val="en-US"/>
        </w:rPr>
        <w:t xml:space="preserve">A critical exploration of punk rock, punk culture, and punk politics, and their relationship to the various media through which they have been transmitted, including fashion, zines, radio, vinyl, cassettes, film, videos, television, newspapers, and music magazines. </w:t>
      </w:r>
    </w:p>
    <w:p w14:paraId="701D73F6" w14:textId="22EF4B46" w:rsidR="004E3DE7" w:rsidRDefault="004E3DE7" w:rsidP="004E3DE7">
      <w:pPr>
        <w:ind w:firstLine="720"/>
        <w:rPr>
          <w:lang w:val="en-US"/>
        </w:rPr>
      </w:pPr>
      <w:r w:rsidRPr="004E3DE7">
        <w:rPr>
          <w:lang w:val="en-US"/>
        </w:rPr>
        <w:t>Prerequisite: 4.0 university credits</w:t>
      </w:r>
    </w:p>
    <w:p w14:paraId="51278FAD" w14:textId="4EF43A1D" w:rsidR="004E3DE7" w:rsidRDefault="004E3DE7" w:rsidP="004E3DE7">
      <w:pPr>
        <w:ind w:firstLine="720"/>
        <w:rPr>
          <w:lang w:val="en-US"/>
        </w:rPr>
      </w:pPr>
      <w:r>
        <w:rPr>
          <w:lang w:val="en-US"/>
        </w:rPr>
        <w:t xml:space="preserve">Location: In-person </w:t>
      </w:r>
    </w:p>
    <w:p w14:paraId="7D4B2436" w14:textId="486CB55B" w:rsidR="004E3DE7" w:rsidRDefault="009218C5" w:rsidP="009218C5">
      <w:pPr>
        <w:pStyle w:val="Heading3"/>
        <w:rPr>
          <w:lang w:val="en-US"/>
        </w:rPr>
      </w:pPr>
      <w:r>
        <w:rPr>
          <w:lang w:val="en-US"/>
        </w:rPr>
        <w:t>ENGL-3309H: African American Literature</w:t>
      </w:r>
    </w:p>
    <w:p w14:paraId="5F0D1D5B" w14:textId="77777777" w:rsidR="009218C5" w:rsidRDefault="009218C5" w:rsidP="009218C5">
      <w:pPr>
        <w:rPr>
          <w:lang w:val="en-US"/>
        </w:rPr>
      </w:pPr>
      <w:r w:rsidRPr="009218C5">
        <w:rPr>
          <w:lang w:val="en-US"/>
        </w:rPr>
        <w:t xml:space="preserve">Although African American slaves were denied many civil liberties, including access to literacy, an African American literacy culture nonetheless emerged. This course examines that literary culture through its engagement with and contestation of canonical American literary texts. </w:t>
      </w:r>
    </w:p>
    <w:p w14:paraId="0D762DB7" w14:textId="152C12F0" w:rsidR="009218C5" w:rsidRDefault="009218C5" w:rsidP="009218C5">
      <w:pPr>
        <w:ind w:firstLine="720"/>
        <w:rPr>
          <w:lang w:val="en-US"/>
        </w:rPr>
      </w:pPr>
      <w:r w:rsidRPr="009218C5">
        <w:rPr>
          <w:lang w:val="en-US"/>
        </w:rPr>
        <w:lastRenderedPageBreak/>
        <w:t>Prerequisite: 4.0 university credits</w:t>
      </w:r>
    </w:p>
    <w:p w14:paraId="56DF43B9" w14:textId="6F6E1574" w:rsidR="009218C5" w:rsidRDefault="009218C5" w:rsidP="009218C5">
      <w:pPr>
        <w:ind w:firstLine="720"/>
        <w:rPr>
          <w:lang w:val="en-US"/>
        </w:rPr>
      </w:pPr>
      <w:r>
        <w:rPr>
          <w:lang w:val="en-US"/>
        </w:rPr>
        <w:t>Location: In-person</w:t>
      </w:r>
    </w:p>
    <w:p w14:paraId="024DB927" w14:textId="77777777" w:rsidR="00FF12CF" w:rsidRDefault="00FF12CF" w:rsidP="00FF12CF">
      <w:pPr>
        <w:rPr>
          <w:lang w:val="en-US"/>
        </w:rPr>
      </w:pPr>
    </w:p>
    <w:p w14:paraId="6D3A02F7" w14:textId="7A0A4435" w:rsidR="009218C5" w:rsidRDefault="009218C5" w:rsidP="009218C5">
      <w:pPr>
        <w:pStyle w:val="Heading3"/>
        <w:rPr>
          <w:lang w:val="en-US"/>
        </w:rPr>
      </w:pPr>
      <w:r>
        <w:rPr>
          <w:lang w:val="en-US"/>
        </w:rPr>
        <w:t>ENGL-3411H: 20</w:t>
      </w:r>
      <w:r w:rsidRPr="009218C5">
        <w:rPr>
          <w:vertAlign w:val="superscript"/>
          <w:lang w:val="en-US"/>
        </w:rPr>
        <w:t>th</w:t>
      </w:r>
      <w:r>
        <w:rPr>
          <w:lang w:val="en-US"/>
        </w:rPr>
        <w:t xml:space="preserve"> Century Literature</w:t>
      </w:r>
    </w:p>
    <w:p w14:paraId="336F8CE4" w14:textId="77777777" w:rsidR="009218C5" w:rsidRDefault="009218C5" w:rsidP="009218C5">
      <w:pPr>
        <w:rPr>
          <w:lang w:val="en-US"/>
        </w:rPr>
      </w:pPr>
      <w:r w:rsidRPr="009218C5">
        <w:rPr>
          <w:lang w:val="en-US"/>
        </w:rPr>
        <w:t xml:space="preserve">Examines the echoes of Empire and "Englishness" in twentieth-century British </w:t>
      </w:r>
      <w:proofErr w:type="gramStart"/>
      <w:r w:rsidRPr="009218C5">
        <w:rPr>
          <w:lang w:val="en-US"/>
        </w:rPr>
        <w:t>literature, and</w:t>
      </w:r>
      <w:proofErr w:type="gramEnd"/>
      <w:r w:rsidRPr="009218C5">
        <w:rPr>
          <w:lang w:val="en-US"/>
        </w:rPr>
        <w:t xml:space="preserve"> traces the emergence of a distinctly post-Empire sensibility in contemporary British culture. Emphasis is placed on the two world wars, the collapse of Empire, the "rise" of the working class, and "new" colonial voices. </w:t>
      </w:r>
    </w:p>
    <w:p w14:paraId="76E79904" w14:textId="565230B4" w:rsidR="009218C5" w:rsidRDefault="009218C5" w:rsidP="009218C5">
      <w:pPr>
        <w:ind w:firstLine="720"/>
        <w:rPr>
          <w:lang w:val="en-US"/>
        </w:rPr>
      </w:pPr>
      <w:r w:rsidRPr="009218C5">
        <w:rPr>
          <w:lang w:val="en-US"/>
        </w:rPr>
        <w:t>Prerequisite: 4.0 university credits</w:t>
      </w:r>
    </w:p>
    <w:p w14:paraId="2A234255" w14:textId="3D39379B" w:rsidR="009218C5" w:rsidRDefault="009218C5" w:rsidP="009218C5">
      <w:pPr>
        <w:ind w:firstLine="720"/>
        <w:rPr>
          <w:lang w:val="en-US"/>
        </w:rPr>
      </w:pPr>
      <w:r>
        <w:rPr>
          <w:lang w:val="en-US"/>
        </w:rPr>
        <w:t>Location: In-person</w:t>
      </w:r>
    </w:p>
    <w:p w14:paraId="547442EA" w14:textId="1EE3A770" w:rsidR="009218C5" w:rsidRDefault="009218C5" w:rsidP="009218C5">
      <w:pPr>
        <w:pStyle w:val="Heading3"/>
        <w:rPr>
          <w:lang w:val="en-US"/>
        </w:rPr>
      </w:pPr>
      <w:r>
        <w:rPr>
          <w:lang w:val="en-US"/>
        </w:rPr>
        <w:t>GEOG-INDG-3202H: Indigenous Peoples in Urban Selected Issues and Cities</w:t>
      </w:r>
    </w:p>
    <w:p w14:paraId="4B2F6C15" w14:textId="6C62D0C9" w:rsidR="009218C5" w:rsidRDefault="009218C5" w:rsidP="009218C5">
      <w:pPr>
        <w:rPr>
          <w:lang w:val="en-US"/>
        </w:rPr>
      </w:pPr>
      <w:r w:rsidRPr="009218C5">
        <w:rPr>
          <w:lang w:val="en-US"/>
        </w:rPr>
        <w:t>Explores Indigenous peoples' issues and experiences in selected urban environments in Canada and the world.</w:t>
      </w:r>
    </w:p>
    <w:p w14:paraId="25F09C7E" w14:textId="0202EE9C" w:rsidR="009218C5" w:rsidRDefault="009218C5" w:rsidP="009218C5">
      <w:pPr>
        <w:rPr>
          <w:lang w:val="en-US"/>
        </w:rPr>
      </w:pPr>
      <w:r>
        <w:rPr>
          <w:lang w:val="en-US"/>
        </w:rPr>
        <w:tab/>
        <w:t>Prerequisite: None</w:t>
      </w:r>
    </w:p>
    <w:p w14:paraId="45889670" w14:textId="082B4781" w:rsidR="009218C5" w:rsidRDefault="009218C5" w:rsidP="009218C5">
      <w:pPr>
        <w:rPr>
          <w:lang w:val="en-US"/>
        </w:rPr>
      </w:pPr>
      <w:r>
        <w:rPr>
          <w:lang w:val="en-US"/>
        </w:rPr>
        <w:tab/>
        <w:t>Location: Remote</w:t>
      </w:r>
    </w:p>
    <w:p w14:paraId="7F62C1E1" w14:textId="2367EA1A" w:rsidR="009218C5" w:rsidRDefault="009218C5" w:rsidP="009218C5">
      <w:pPr>
        <w:pStyle w:val="Heading3"/>
        <w:rPr>
          <w:lang w:val="en-US"/>
        </w:rPr>
      </w:pPr>
      <w:r>
        <w:rPr>
          <w:lang w:val="en-US"/>
        </w:rPr>
        <w:t>GESO-</w:t>
      </w:r>
      <w:r w:rsidR="00041154">
        <w:rPr>
          <w:lang w:val="en-US"/>
        </w:rPr>
        <w:t>PHIL-</w:t>
      </w:r>
      <w:r>
        <w:rPr>
          <w:lang w:val="en-US"/>
        </w:rPr>
        <w:t>3400H: Feminism and Disability</w:t>
      </w:r>
    </w:p>
    <w:p w14:paraId="1528D20B" w14:textId="77777777" w:rsidR="009218C5" w:rsidRDefault="009218C5" w:rsidP="009218C5">
      <w:pPr>
        <w:rPr>
          <w:lang w:val="en-US"/>
        </w:rPr>
      </w:pPr>
      <w:proofErr w:type="gramStart"/>
      <w:r w:rsidRPr="009218C5">
        <w:rPr>
          <w:lang w:val="en-US"/>
        </w:rPr>
        <w:t>Introduces</w:t>
      </w:r>
      <w:proofErr w:type="gramEnd"/>
      <w:r w:rsidRPr="009218C5">
        <w:rPr>
          <w:lang w:val="en-US"/>
        </w:rPr>
        <w:t xml:space="preserve"> students to critical perspectives that push thinking about disability beyond medical and social models. Focuses on connections between gender and disability. Explores feminist challenges to ableism. Other topics include bodies, race, sexuality, education, creativity, access, eugenics, intersections, and austerity. </w:t>
      </w:r>
    </w:p>
    <w:p w14:paraId="6CCBBA62" w14:textId="7F3D63A4" w:rsidR="009218C5" w:rsidRDefault="009218C5" w:rsidP="009218C5">
      <w:pPr>
        <w:ind w:firstLine="720"/>
        <w:rPr>
          <w:lang w:val="en-US"/>
        </w:rPr>
      </w:pPr>
      <w:r w:rsidRPr="009218C5">
        <w:rPr>
          <w:lang w:val="en-US"/>
        </w:rPr>
        <w:t>Prerequisite: 6.0 university credits</w:t>
      </w:r>
    </w:p>
    <w:p w14:paraId="712491F9" w14:textId="1045C975" w:rsidR="009218C5" w:rsidRDefault="009218C5" w:rsidP="009218C5">
      <w:pPr>
        <w:ind w:firstLine="720"/>
        <w:rPr>
          <w:lang w:val="en-US"/>
        </w:rPr>
      </w:pPr>
      <w:r>
        <w:rPr>
          <w:lang w:val="en-US"/>
        </w:rPr>
        <w:t xml:space="preserve">Location: In-person </w:t>
      </w:r>
    </w:p>
    <w:p w14:paraId="53B654C6" w14:textId="0DBF9ED8" w:rsidR="009218C5" w:rsidRDefault="009218C5" w:rsidP="009218C5">
      <w:pPr>
        <w:pStyle w:val="Heading3"/>
        <w:rPr>
          <w:lang w:val="en-US"/>
        </w:rPr>
      </w:pPr>
      <w:r>
        <w:rPr>
          <w:lang w:val="en-US"/>
        </w:rPr>
        <w:t>HIST-3151H: Triumph and Tragedy: US Foreign Policy</w:t>
      </w:r>
    </w:p>
    <w:p w14:paraId="3B81007E" w14:textId="77777777" w:rsidR="009218C5" w:rsidRDefault="009218C5" w:rsidP="009218C5">
      <w:pPr>
        <w:rPr>
          <w:lang w:val="en-US"/>
        </w:rPr>
      </w:pPr>
      <w:r w:rsidRPr="009218C5">
        <w:rPr>
          <w:lang w:val="en-US"/>
        </w:rPr>
        <w:t xml:space="preserve">During the twentieth century, the United States emerged as a predominant world power. Course themes include the empire and expansionism; revolutionary struggle in Latin America, Asia, and Africa; ideological confrontation with the Soviet Union and China; and the impact of rapid cultural and social change in the United States on its international positions. </w:t>
      </w:r>
    </w:p>
    <w:p w14:paraId="0B3D8E80" w14:textId="5EFCBAA3" w:rsidR="009218C5" w:rsidRDefault="009218C5" w:rsidP="009218C5">
      <w:pPr>
        <w:ind w:firstLine="720"/>
        <w:rPr>
          <w:lang w:val="en-US"/>
        </w:rPr>
      </w:pPr>
      <w:r w:rsidRPr="009218C5">
        <w:rPr>
          <w:lang w:val="en-US"/>
        </w:rPr>
        <w:t>Prerequisite: 4.0 university credits</w:t>
      </w:r>
    </w:p>
    <w:p w14:paraId="2090E964" w14:textId="18BEA2E1" w:rsidR="009218C5" w:rsidRDefault="009218C5" w:rsidP="009218C5">
      <w:pPr>
        <w:ind w:firstLine="720"/>
        <w:rPr>
          <w:lang w:val="en-US"/>
        </w:rPr>
      </w:pPr>
      <w:r>
        <w:rPr>
          <w:lang w:val="en-US"/>
        </w:rPr>
        <w:t>Location: Remote</w:t>
      </w:r>
    </w:p>
    <w:p w14:paraId="54FD1879" w14:textId="54DBC34A" w:rsidR="009218C5" w:rsidRDefault="009218C5" w:rsidP="009218C5">
      <w:pPr>
        <w:pStyle w:val="Heading3"/>
        <w:rPr>
          <w:lang w:val="en-US"/>
        </w:rPr>
      </w:pPr>
      <w:r>
        <w:rPr>
          <w:lang w:val="en-US"/>
        </w:rPr>
        <w:t>HIST-3550H: Medieval Warfare</w:t>
      </w:r>
    </w:p>
    <w:p w14:paraId="38B74213" w14:textId="77777777" w:rsidR="009218C5" w:rsidRDefault="009218C5" w:rsidP="009218C5">
      <w:pPr>
        <w:rPr>
          <w:lang w:val="en-US"/>
        </w:rPr>
      </w:pPr>
      <w:r w:rsidRPr="009218C5">
        <w:rPr>
          <w:lang w:val="en-US"/>
        </w:rPr>
        <w:t xml:space="preserve">An examination of developments in warfare during the European Middle Ages (300-1500 CE). </w:t>
      </w:r>
    </w:p>
    <w:p w14:paraId="0DDFD763" w14:textId="696E9A75" w:rsidR="009218C5" w:rsidRDefault="009218C5" w:rsidP="009218C5">
      <w:pPr>
        <w:ind w:firstLine="720"/>
        <w:rPr>
          <w:lang w:val="en-US"/>
        </w:rPr>
      </w:pPr>
      <w:r w:rsidRPr="009218C5">
        <w:rPr>
          <w:lang w:val="en-US"/>
        </w:rPr>
        <w:t>Prerequisite: 4.0 university credits</w:t>
      </w:r>
    </w:p>
    <w:p w14:paraId="53286640" w14:textId="708C8BA0" w:rsidR="009218C5" w:rsidRDefault="009218C5" w:rsidP="009218C5">
      <w:pPr>
        <w:ind w:firstLine="720"/>
        <w:rPr>
          <w:lang w:val="en-US"/>
        </w:rPr>
      </w:pPr>
      <w:r>
        <w:rPr>
          <w:lang w:val="en-US"/>
        </w:rPr>
        <w:t>Location: In-person</w:t>
      </w:r>
    </w:p>
    <w:p w14:paraId="3EB972BF" w14:textId="046903AE" w:rsidR="00E273B2" w:rsidRDefault="009218C5" w:rsidP="009218C5">
      <w:pPr>
        <w:pStyle w:val="Heading3"/>
        <w:rPr>
          <w:lang w:val="en-US"/>
        </w:rPr>
      </w:pPr>
      <w:r>
        <w:rPr>
          <w:lang w:val="en-US"/>
        </w:rPr>
        <w:lastRenderedPageBreak/>
        <w:t>HIST-3759H: Early Modern Atlantic World</w:t>
      </w:r>
    </w:p>
    <w:p w14:paraId="6E886536" w14:textId="77777777" w:rsidR="009218C5" w:rsidRDefault="009218C5" w:rsidP="009218C5">
      <w:pPr>
        <w:rPr>
          <w:lang w:val="en-US"/>
        </w:rPr>
      </w:pPr>
      <w:r w:rsidRPr="009218C5">
        <w:rPr>
          <w:lang w:val="en-US"/>
        </w:rPr>
        <w:t xml:space="preserve">Encompasses developments from the beginning of </w:t>
      </w:r>
      <w:proofErr w:type="gramStart"/>
      <w:r w:rsidRPr="009218C5">
        <w:rPr>
          <w:lang w:val="en-US"/>
        </w:rPr>
        <w:t>European</w:t>
      </w:r>
      <w:proofErr w:type="gramEnd"/>
      <w:r w:rsidRPr="009218C5">
        <w:rPr>
          <w:lang w:val="en-US"/>
        </w:rPr>
        <w:t xml:space="preserve"> settlement in the New World to the prerevolutionary period in the mid-eighteenth century. Topics include the destruction and reconfiguration of indigenous societies, cross-cultural relations, European transatlantic migrations, the slave trade, and overseas trade, as well as war and conflict in colonial empires. </w:t>
      </w:r>
    </w:p>
    <w:p w14:paraId="4BBEEEC5" w14:textId="019FB199" w:rsidR="009218C5" w:rsidRDefault="009218C5" w:rsidP="009218C5">
      <w:pPr>
        <w:ind w:firstLine="720"/>
        <w:rPr>
          <w:lang w:val="en-US"/>
        </w:rPr>
      </w:pPr>
      <w:r w:rsidRPr="009218C5">
        <w:rPr>
          <w:lang w:val="en-US"/>
        </w:rPr>
        <w:t>Prerequisite: 4.0 university credits</w:t>
      </w:r>
    </w:p>
    <w:p w14:paraId="666CDA20" w14:textId="604E3703" w:rsidR="009218C5" w:rsidRDefault="009218C5" w:rsidP="009218C5">
      <w:pPr>
        <w:ind w:firstLine="720"/>
        <w:rPr>
          <w:lang w:val="en-US"/>
        </w:rPr>
      </w:pPr>
      <w:r>
        <w:rPr>
          <w:lang w:val="en-US"/>
        </w:rPr>
        <w:t xml:space="preserve">Location: In-person </w:t>
      </w:r>
    </w:p>
    <w:p w14:paraId="5BD4CD5F" w14:textId="569B6D1F" w:rsidR="009218C5" w:rsidRDefault="00041154" w:rsidP="00041154">
      <w:pPr>
        <w:pStyle w:val="Heading3"/>
        <w:rPr>
          <w:lang w:val="en-US"/>
        </w:rPr>
      </w:pPr>
      <w:r>
        <w:rPr>
          <w:lang w:val="en-US"/>
        </w:rPr>
        <w:t>NURS-3560H: Advanced Pathophysiology and Pharmacology</w:t>
      </w:r>
    </w:p>
    <w:p w14:paraId="5827B68C" w14:textId="77777777" w:rsidR="00041154" w:rsidRDefault="00041154" w:rsidP="00041154">
      <w:pPr>
        <w:rPr>
          <w:lang w:val="en-US"/>
        </w:rPr>
      </w:pPr>
      <w:r w:rsidRPr="00041154">
        <w:rPr>
          <w:lang w:val="en-US"/>
        </w:rPr>
        <w:t xml:space="preserve">One of a series of forced-choice options in the third year. Seminar-based course exploring in-depth the pathophysiology and related pharmacological approaches in a variety of selected disease processes. </w:t>
      </w:r>
    </w:p>
    <w:p w14:paraId="23B631F4" w14:textId="7C41B2B3" w:rsidR="00041154" w:rsidRPr="00041154" w:rsidRDefault="00041154" w:rsidP="00041154">
      <w:pPr>
        <w:ind w:left="720"/>
        <w:rPr>
          <w:lang w:val="en-US"/>
        </w:rPr>
      </w:pPr>
      <w:r w:rsidRPr="00041154">
        <w:rPr>
          <w:lang w:val="en-US"/>
        </w:rPr>
        <w:t>Prerequisite: A pass in NURS 2020H and 2021H; 60% or higher in NURS 2000H, 2001H, and 2550H; 60% or higher in NURS 2030H or PSYC 2016H or both PSYC 2018H and 2019H; and a minimum 60% in NURS 2003H and NURS 3550H</w:t>
      </w:r>
    </w:p>
    <w:p w14:paraId="0DA13EA6" w14:textId="0ABE0DF2" w:rsidR="00041154" w:rsidRDefault="00041154" w:rsidP="00E273B2">
      <w:pPr>
        <w:rPr>
          <w:lang w:val="en-US"/>
        </w:rPr>
      </w:pPr>
      <w:r>
        <w:rPr>
          <w:lang w:val="en-US"/>
        </w:rPr>
        <w:tab/>
        <w:t>Location: In-person</w:t>
      </w:r>
    </w:p>
    <w:p w14:paraId="61E01591" w14:textId="6617F98F" w:rsidR="00041154" w:rsidRDefault="00041154" w:rsidP="00041154">
      <w:pPr>
        <w:pStyle w:val="Heading3"/>
        <w:rPr>
          <w:lang w:val="en-US"/>
        </w:rPr>
      </w:pPr>
      <w:r>
        <w:rPr>
          <w:lang w:val="en-US"/>
        </w:rPr>
        <w:t>PHIL-POST-3180H: Social and Political Philosophy</w:t>
      </w:r>
    </w:p>
    <w:p w14:paraId="77A3708B" w14:textId="77777777" w:rsidR="00041154" w:rsidRDefault="00041154" w:rsidP="00041154">
      <w:pPr>
        <w:rPr>
          <w:lang w:val="en-US"/>
        </w:rPr>
      </w:pPr>
      <w:r w:rsidRPr="00041154">
        <w:rPr>
          <w:lang w:val="en-US"/>
        </w:rPr>
        <w:t xml:space="preserve">An examination of philosophical theories related to political institutions and practices. Topics may include the foundations of the state, justified use of force, and limits to freedom. </w:t>
      </w:r>
    </w:p>
    <w:p w14:paraId="40CDD717" w14:textId="5421896B" w:rsidR="00041154" w:rsidRDefault="00041154" w:rsidP="00041154">
      <w:pPr>
        <w:ind w:firstLine="720"/>
        <w:rPr>
          <w:lang w:val="en-US"/>
        </w:rPr>
      </w:pPr>
      <w:r w:rsidRPr="00041154">
        <w:rPr>
          <w:lang w:val="en-US"/>
        </w:rPr>
        <w:t>Prerequisite: 7.0 university credits</w:t>
      </w:r>
    </w:p>
    <w:p w14:paraId="25A1B0B4" w14:textId="23E61202" w:rsidR="00041154" w:rsidRDefault="00041154" w:rsidP="00041154">
      <w:pPr>
        <w:ind w:firstLine="720"/>
        <w:rPr>
          <w:lang w:val="en-US"/>
        </w:rPr>
      </w:pPr>
      <w:r>
        <w:rPr>
          <w:lang w:val="en-US"/>
        </w:rPr>
        <w:t>Location: In-person</w:t>
      </w:r>
    </w:p>
    <w:p w14:paraId="4C4DAF5E" w14:textId="1E9D570F" w:rsidR="00041154" w:rsidRDefault="00041154" w:rsidP="00041154">
      <w:pPr>
        <w:pStyle w:val="Heading3"/>
        <w:rPr>
          <w:lang w:val="en-US"/>
        </w:rPr>
      </w:pPr>
      <w:r>
        <w:rPr>
          <w:lang w:val="en-US"/>
        </w:rPr>
        <w:t>PHIL-3220H: Metaphysics</w:t>
      </w:r>
    </w:p>
    <w:p w14:paraId="5F87CDBB" w14:textId="77777777" w:rsidR="00041154" w:rsidRDefault="00041154" w:rsidP="00041154">
      <w:pPr>
        <w:rPr>
          <w:lang w:val="en-US"/>
        </w:rPr>
      </w:pPr>
      <w:r w:rsidRPr="00041154">
        <w:rPr>
          <w:lang w:val="en-US"/>
        </w:rPr>
        <w:t xml:space="preserve">A wide-ranging introduction to metaphysics. Topics may include realism and anti-realism, monism and pluralism, substance, change and identity, causation, events, free will and determinism, space and time, universals, properties, necessity, and possible worlds. Readings include classical as well as contemporary readings, with an emphasis on the latter. </w:t>
      </w:r>
    </w:p>
    <w:p w14:paraId="152199C4" w14:textId="77EC717F" w:rsidR="00041154" w:rsidRDefault="00041154" w:rsidP="00041154">
      <w:pPr>
        <w:ind w:firstLine="720"/>
        <w:rPr>
          <w:lang w:val="en-US"/>
        </w:rPr>
      </w:pPr>
      <w:r w:rsidRPr="00041154">
        <w:rPr>
          <w:lang w:val="en-US"/>
        </w:rPr>
        <w:t>Prerequisite: 7.0 university credits</w:t>
      </w:r>
    </w:p>
    <w:p w14:paraId="44CB0AED" w14:textId="4031235A" w:rsidR="00041154" w:rsidRDefault="00041154" w:rsidP="00041154">
      <w:pPr>
        <w:ind w:firstLine="720"/>
        <w:rPr>
          <w:lang w:val="en-US"/>
        </w:rPr>
      </w:pPr>
      <w:r>
        <w:rPr>
          <w:lang w:val="en-US"/>
        </w:rPr>
        <w:t>Location: In-person</w:t>
      </w:r>
    </w:p>
    <w:p w14:paraId="382612EE" w14:textId="5D0606F6" w:rsidR="00041154" w:rsidRDefault="00041154" w:rsidP="00041154">
      <w:pPr>
        <w:pStyle w:val="Heading3"/>
        <w:rPr>
          <w:lang w:val="en-US"/>
        </w:rPr>
      </w:pPr>
      <w:r>
        <w:rPr>
          <w:lang w:val="en-US"/>
        </w:rPr>
        <w:t>PHIL-3430H: Early Modern II: The Enlightenment</w:t>
      </w:r>
    </w:p>
    <w:p w14:paraId="211A4449" w14:textId="77777777" w:rsidR="00041154" w:rsidRDefault="00041154" w:rsidP="00041154">
      <w:pPr>
        <w:rPr>
          <w:lang w:val="en-US"/>
        </w:rPr>
      </w:pPr>
      <w:r w:rsidRPr="00041154">
        <w:rPr>
          <w:lang w:val="en-US"/>
        </w:rPr>
        <w:t xml:space="preserve">The eighteenth century in Western Europe witnessed the rise and then critique of the intellectual movement called the "Enlightenment," characterized by its promotion of freedom, equality, and </w:t>
      </w:r>
      <w:proofErr w:type="gramStart"/>
      <w:r w:rsidRPr="00041154">
        <w:rPr>
          <w:lang w:val="en-US"/>
        </w:rPr>
        <w:t>the scientific method</w:t>
      </w:r>
      <w:proofErr w:type="gramEnd"/>
      <w:r w:rsidRPr="00041154">
        <w:rPr>
          <w:lang w:val="en-US"/>
        </w:rPr>
        <w:t xml:space="preserve">. This course studies philosophers sympathetic to and critical of the Enlightenment, such as Locke, Voltaire, Hume, Rousseau, and Kant. </w:t>
      </w:r>
    </w:p>
    <w:p w14:paraId="79E83A00" w14:textId="07BA614A" w:rsidR="00041154" w:rsidRDefault="00041154" w:rsidP="00041154">
      <w:pPr>
        <w:ind w:firstLine="720"/>
        <w:rPr>
          <w:lang w:val="en-US"/>
        </w:rPr>
      </w:pPr>
      <w:r w:rsidRPr="00041154">
        <w:rPr>
          <w:lang w:val="en-US"/>
        </w:rPr>
        <w:t>Prerequisite: 7.0 university credits</w:t>
      </w:r>
    </w:p>
    <w:p w14:paraId="14331346" w14:textId="325901C9" w:rsidR="00041154" w:rsidRDefault="00041154" w:rsidP="00041154">
      <w:pPr>
        <w:ind w:firstLine="720"/>
        <w:rPr>
          <w:lang w:val="en-US"/>
        </w:rPr>
      </w:pPr>
      <w:r>
        <w:rPr>
          <w:lang w:val="en-US"/>
        </w:rPr>
        <w:t>Location: In-person</w:t>
      </w:r>
    </w:p>
    <w:p w14:paraId="1BA6477A" w14:textId="33E22576" w:rsidR="00041154" w:rsidRDefault="00041154" w:rsidP="00041154">
      <w:pPr>
        <w:pStyle w:val="Heading3"/>
        <w:rPr>
          <w:lang w:val="en-US"/>
        </w:rPr>
      </w:pPr>
      <w:r>
        <w:rPr>
          <w:lang w:val="en-US"/>
        </w:rPr>
        <w:lastRenderedPageBreak/>
        <w:t>POST-3285H: Global Threats in a World at Risk</w:t>
      </w:r>
    </w:p>
    <w:p w14:paraId="5A35C96E" w14:textId="77777777" w:rsidR="00041154" w:rsidRDefault="00041154" w:rsidP="00041154">
      <w:pPr>
        <w:rPr>
          <w:lang w:val="en-US"/>
        </w:rPr>
      </w:pPr>
      <w:r w:rsidRPr="00041154">
        <w:rPr>
          <w:lang w:val="en-US"/>
        </w:rPr>
        <w:t xml:space="preserve">Our world is seemingly moving from crisis to crisis with extinction no longer a fictional scenario but a distinct possibility. This course examines these crises by putting the categories of risk and security </w:t>
      </w:r>
      <w:proofErr w:type="spellStart"/>
      <w:r w:rsidRPr="00041154">
        <w:rPr>
          <w:lang w:val="en-US"/>
        </w:rPr>
        <w:t>centre</w:t>
      </w:r>
      <w:proofErr w:type="spellEnd"/>
      <w:r w:rsidRPr="00041154">
        <w:rPr>
          <w:lang w:val="en-US"/>
        </w:rPr>
        <w:t xml:space="preserve"> stage. Discussed are key social theories and practical skills of risk assessment and management. </w:t>
      </w:r>
    </w:p>
    <w:p w14:paraId="05C3F657" w14:textId="5C7D5C72" w:rsidR="00041154" w:rsidRDefault="00041154" w:rsidP="00041154">
      <w:pPr>
        <w:ind w:firstLine="720"/>
        <w:rPr>
          <w:lang w:val="en-US"/>
        </w:rPr>
      </w:pPr>
      <w:r w:rsidRPr="00041154">
        <w:rPr>
          <w:lang w:val="en-US"/>
        </w:rPr>
        <w:t>Prerequisite: 7.0 university credits</w:t>
      </w:r>
    </w:p>
    <w:p w14:paraId="5050794C" w14:textId="7CC39E3B" w:rsidR="00041154" w:rsidRDefault="00041154" w:rsidP="00041154">
      <w:pPr>
        <w:ind w:firstLine="720"/>
        <w:rPr>
          <w:lang w:val="en-US"/>
        </w:rPr>
      </w:pPr>
      <w:r>
        <w:rPr>
          <w:lang w:val="en-US"/>
        </w:rPr>
        <w:t>Location: In-person</w:t>
      </w:r>
    </w:p>
    <w:p w14:paraId="0C4432F5" w14:textId="091769A3" w:rsidR="00041154" w:rsidRDefault="00041154" w:rsidP="00041154">
      <w:pPr>
        <w:pStyle w:val="Heading3"/>
        <w:rPr>
          <w:lang w:val="en-US"/>
        </w:rPr>
      </w:pPr>
      <w:r>
        <w:rPr>
          <w:lang w:val="en-US"/>
        </w:rPr>
        <w:t>POST-3850H: Leadership Lab: Research and Practice</w:t>
      </w:r>
    </w:p>
    <w:p w14:paraId="3B77A769" w14:textId="77777777" w:rsidR="00041154" w:rsidRDefault="00041154" w:rsidP="00041154">
      <w:pPr>
        <w:rPr>
          <w:lang w:val="en-US"/>
        </w:rPr>
      </w:pPr>
      <w:r w:rsidRPr="00041154">
        <w:rPr>
          <w:lang w:val="en-US"/>
        </w:rPr>
        <w:t xml:space="preserve">The Leadership Lab offers students the opportunity to experience team-based research within a think-tank environment. Alongside formal learning about contemporary challenges concerning leadership in democratic contexts, student teams work together to design and execute a major research project that is published via the web. </w:t>
      </w:r>
    </w:p>
    <w:p w14:paraId="623C3894" w14:textId="52ECF559" w:rsidR="00041154" w:rsidRDefault="00041154" w:rsidP="00041154">
      <w:pPr>
        <w:ind w:firstLine="720"/>
        <w:rPr>
          <w:lang w:val="en-US"/>
        </w:rPr>
      </w:pPr>
      <w:r w:rsidRPr="00041154">
        <w:rPr>
          <w:lang w:val="en-US"/>
        </w:rPr>
        <w:t>Prerequisite: 7.0 university credits</w:t>
      </w:r>
    </w:p>
    <w:p w14:paraId="678D34EA" w14:textId="681D82AB" w:rsidR="00041154" w:rsidRDefault="00041154" w:rsidP="00041154">
      <w:pPr>
        <w:ind w:firstLine="720"/>
        <w:rPr>
          <w:lang w:val="en-US"/>
        </w:rPr>
      </w:pPr>
      <w:r>
        <w:rPr>
          <w:lang w:val="en-US"/>
        </w:rPr>
        <w:t>Location: In-person</w:t>
      </w:r>
    </w:p>
    <w:p w14:paraId="4F2AD29B" w14:textId="77777777" w:rsidR="00041154" w:rsidRPr="00041154" w:rsidRDefault="00041154" w:rsidP="00041154">
      <w:pPr>
        <w:rPr>
          <w:lang w:val="en-US"/>
        </w:rPr>
      </w:pPr>
    </w:p>
    <w:sectPr w:rsidR="00041154" w:rsidRPr="00041154" w:rsidSect="00A82A48">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36F4" w14:textId="77777777" w:rsidR="000855A9" w:rsidRDefault="000855A9" w:rsidP="00A82A48">
      <w:pPr>
        <w:spacing w:after="0" w:line="240" w:lineRule="auto"/>
      </w:pPr>
      <w:r>
        <w:separator/>
      </w:r>
    </w:p>
  </w:endnote>
  <w:endnote w:type="continuationSeparator" w:id="0">
    <w:p w14:paraId="55314FC8" w14:textId="77777777" w:rsidR="000855A9" w:rsidRDefault="000855A9" w:rsidP="00A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CCF6" w14:textId="77777777" w:rsidR="000855A9" w:rsidRDefault="000855A9" w:rsidP="00A82A48">
      <w:pPr>
        <w:spacing w:after="0" w:line="240" w:lineRule="auto"/>
      </w:pPr>
      <w:r>
        <w:separator/>
      </w:r>
    </w:p>
  </w:footnote>
  <w:footnote w:type="continuationSeparator" w:id="0">
    <w:p w14:paraId="68F3EA55" w14:textId="77777777" w:rsidR="000855A9" w:rsidRDefault="000855A9" w:rsidP="00A8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0FCA" w14:textId="36CE237F" w:rsidR="00A82A48" w:rsidRPr="00A82A48" w:rsidRDefault="00A82A48" w:rsidP="00A82A48">
    <w:pPr>
      <w:jc w:val="center"/>
      <w:rPr>
        <w:rFonts w:asciiTheme="majorHAnsi" w:hAnsiTheme="majorHAnsi" w:cstheme="majorHAnsi"/>
        <w:sz w:val="56"/>
        <w:szCs w:val="56"/>
        <w:lang w:val="en-US"/>
      </w:rPr>
    </w:pPr>
    <w:r>
      <w:rPr>
        <w:rFonts w:asciiTheme="majorHAnsi" w:hAnsiTheme="majorHAnsi" w:cstheme="majorHAnsi"/>
        <w:sz w:val="56"/>
        <w:szCs w:val="56"/>
        <w:lang w:val="en-US"/>
      </w:rPr>
      <w:t xml:space="preserve">Trent University </w:t>
    </w:r>
    <w:r w:rsidR="00553AEE">
      <w:rPr>
        <w:rFonts w:asciiTheme="majorHAnsi" w:hAnsiTheme="majorHAnsi" w:cstheme="majorHAnsi"/>
        <w:sz w:val="56"/>
        <w:szCs w:val="56"/>
        <w:lang w:val="en-US"/>
      </w:rPr>
      <w:t>3</w:t>
    </w:r>
    <w:r>
      <w:rPr>
        <w:rFonts w:asciiTheme="majorHAnsi" w:hAnsiTheme="majorHAnsi" w:cstheme="majorHAnsi"/>
        <w:sz w:val="56"/>
        <w:szCs w:val="56"/>
        <w:lang w:val="en-US"/>
      </w:rPr>
      <w:t xml:space="preserve">000 Level Courses for the </w:t>
    </w:r>
    <w:r w:rsidR="003244F5">
      <w:rPr>
        <w:rFonts w:asciiTheme="majorHAnsi" w:hAnsiTheme="majorHAnsi" w:cstheme="majorHAnsi"/>
        <w:sz w:val="56"/>
        <w:szCs w:val="56"/>
        <w:lang w:val="en-US"/>
      </w:rPr>
      <w:t>202</w:t>
    </w:r>
    <w:r w:rsidR="00CD1265">
      <w:rPr>
        <w:rFonts w:asciiTheme="majorHAnsi" w:hAnsiTheme="majorHAnsi" w:cstheme="majorHAnsi"/>
        <w:sz w:val="56"/>
        <w:szCs w:val="56"/>
        <w:lang w:val="en-US"/>
      </w:rPr>
      <w:t>5</w:t>
    </w:r>
    <w:r>
      <w:rPr>
        <w:rFonts w:asciiTheme="majorHAnsi" w:hAnsiTheme="majorHAnsi" w:cstheme="majorHAnsi"/>
        <w:sz w:val="56"/>
        <w:szCs w:val="56"/>
        <w:lang w:val="en-US"/>
      </w:rPr>
      <w:t>-</w:t>
    </w:r>
    <w:r w:rsidR="003244F5">
      <w:rPr>
        <w:rFonts w:asciiTheme="majorHAnsi" w:hAnsiTheme="majorHAnsi" w:cstheme="majorHAnsi"/>
        <w:sz w:val="56"/>
        <w:szCs w:val="56"/>
        <w:lang w:val="en-US"/>
      </w:rPr>
      <w:t>202</w:t>
    </w:r>
    <w:r w:rsidR="00CD1265">
      <w:rPr>
        <w:rFonts w:asciiTheme="majorHAnsi" w:hAnsiTheme="majorHAnsi" w:cstheme="majorHAnsi"/>
        <w:sz w:val="56"/>
        <w:szCs w:val="56"/>
        <w:lang w:val="en-US"/>
      </w:rPr>
      <w:t>6</w:t>
    </w:r>
    <w:r>
      <w:rPr>
        <w:rFonts w:asciiTheme="majorHAnsi" w:hAnsiTheme="majorHAnsi" w:cstheme="majorHAnsi"/>
        <w:sz w:val="56"/>
        <w:szCs w:val="56"/>
        <w:lang w:val="en-US"/>
      </w:rPr>
      <w:t xml:space="preserve"> Academic 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75"/>
    <w:rsid w:val="00001132"/>
    <w:rsid w:val="00017684"/>
    <w:rsid w:val="00041154"/>
    <w:rsid w:val="00057BEC"/>
    <w:rsid w:val="000762BA"/>
    <w:rsid w:val="0008205B"/>
    <w:rsid w:val="000855A9"/>
    <w:rsid w:val="00091BB5"/>
    <w:rsid w:val="000C1F46"/>
    <w:rsid w:val="001065A5"/>
    <w:rsid w:val="00141DBD"/>
    <w:rsid w:val="001462AE"/>
    <w:rsid w:val="001C5940"/>
    <w:rsid w:val="00270C67"/>
    <w:rsid w:val="002824A9"/>
    <w:rsid w:val="002D77F4"/>
    <w:rsid w:val="002F3054"/>
    <w:rsid w:val="002F68E6"/>
    <w:rsid w:val="002F76A6"/>
    <w:rsid w:val="003244F5"/>
    <w:rsid w:val="003264CA"/>
    <w:rsid w:val="00342DD2"/>
    <w:rsid w:val="00352CE9"/>
    <w:rsid w:val="003566E3"/>
    <w:rsid w:val="00357038"/>
    <w:rsid w:val="003D3075"/>
    <w:rsid w:val="003E6AF5"/>
    <w:rsid w:val="004361A1"/>
    <w:rsid w:val="00494951"/>
    <w:rsid w:val="004E3DE7"/>
    <w:rsid w:val="004F2BB1"/>
    <w:rsid w:val="005039E3"/>
    <w:rsid w:val="005208A1"/>
    <w:rsid w:val="00553AEE"/>
    <w:rsid w:val="00556E61"/>
    <w:rsid w:val="0057157A"/>
    <w:rsid w:val="00592463"/>
    <w:rsid w:val="005943EF"/>
    <w:rsid w:val="005B25C2"/>
    <w:rsid w:val="005E0F71"/>
    <w:rsid w:val="00605599"/>
    <w:rsid w:val="006369E7"/>
    <w:rsid w:val="006B3CE7"/>
    <w:rsid w:val="0076530C"/>
    <w:rsid w:val="0077189C"/>
    <w:rsid w:val="007845D7"/>
    <w:rsid w:val="007C3345"/>
    <w:rsid w:val="007E4C10"/>
    <w:rsid w:val="00831075"/>
    <w:rsid w:val="008C00C9"/>
    <w:rsid w:val="008C1ED6"/>
    <w:rsid w:val="008C6D63"/>
    <w:rsid w:val="008F09EC"/>
    <w:rsid w:val="00902461"/>
    <w:rsid w:val="009218C5"/>
    <w:rsid w:val="00924832"/>
    <w:rsid w:val="00931D12"/>
    <w:rsid w:val="009349D2"/>
    <w:rsid w:val="009652FD"/>
    <w:rsid w:val="00967510"/>
    <w:rsid w:val="0097540C"/>
    <w:rsid w:val="009A0837"/>
    <w:rsid w:val="009A28CC"/>
    <w:rsid w:val="009D4DE3"/>
    <w:rsid w:val="009F0BB8"/>
    <w:rsid w:val="00A00EFA"/>
    <w:rsid w:val="00A82A48"/>
    <w:rsid w:val="00AB0B30"/>
    <w:rsid w:val="00AB1596"/>
    <w:rsid w:val="00B47973"/>
    <w:rsid w:val="00B51BDD"/>
    <w:rsid w:val="00B531D3"/>
    <w:rsid w:val="00B82371"/>
    <w:rsid w:val="00B82CF3"/>
    <w:rsid w:val="00C43FA3"/>
    <w:rsid w:val="00C75C6D"/>
    <w:rsid w:val="00CA2E02"/>
    <w:rsid w:val="00CA3FB2"/>
    <w:rsid w:val="00CB327A"/>
    <w:rsid w:val="00CD1265"/>
    <w:rsid w:val="00CF1273"/>
    <w:rsid w:val="00D43DA4"/>
    <w:rsid w:val="00D831E1"/>
    <w:rsid w:val="00D874C2"/>
    <w:rsid w:val="00D93A9F"/>
    <w:rsid w:val="00DA292F"/>
    <w:rsid w:val="00DA5B8D"/>
    <w:rsid w:val="00DD6669"/>
    <w:rsid w:val="00DF5931"/>
    <w:rsid w:val="00E03C8F"/>
    <w:rsid w:val="00E210E2"/>
    <w:rsid w:val="00E273B2"/>
    <w:rsid w:val="00E929EA"/>
    <w:rsid w:val="00E94B2B"/>
    <w:rsid w:val="00EA589C"/>
    <w:rsid w:val="00EC1125"/>
    <w:rsid w:val="00F02B90"/>
    <w:rsid w:val="00F06CC3"/>
    <w:rsid w:val="00F50341"/>
    <w:rsid w:val="00F9278B"/>
    <w:rsid w:val="00F9754C"/>
    <w:rsid w:val="00FA1063"/>
    <w:rsid w:val="00FD6736"/>
    <w:rsid w:val="00FF12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07C"/>
  <w15:chartTrackingRefBased/>
  <w15:docId w15:val="{A4963328-81CE-49DC-8D34-E362DEE7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BD"/>
  </w:style>
  <w:style w:type="paragraph" w:styleId="Heading1">
    <w:name w:val="heading 1"/>
    <w:basedOn w:val="Normal"/>
    <w:next w:val="Normal"/>
    <w:link w:val="Heading1Char"/>
    <w:uiPriority w:val="9"/>
    <w:qFormat/>
    <w:rsid w:val="003D3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3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3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075"/>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3D3075"/>
    <w:rPr>
      <w:b/>
      <w:bCs/>
      <w:smallCaps/>
      <w:color w:val="4472C4" w:themeColor="accent1"/>
      <w:spacing w:val="5"/>
    </w:rPr>
  </w:style>
  <w:style w:type="character" w:customStyle="1" w:styleId="Heading2Char">
    <w:name w:val="Heading 2 Char"/>
    <w:basedOn w:val="DefaultParagraphFont"/>
    <w:link w:val="Heading2"/>
    <w:uiPriority w:val="9"/>
    <w:rsid w:val="005039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39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39E3"/>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A82A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2A48"/>
    <w:rPr>
      <w:rFonts w:eastAsiaTheme="minorEastAsia"/>
      <w:color w:val="5A5A5A" w:themeColor="text1" w:themeTint="A5"/>
      <w:spacing w:val="15"/>
    </w:rPr>
  </w:style>
  <w:style w:type="character" w:styleId="SubtleEmphasis">
    <w:name w:val="Subtle Emphasis"/>
    <w:basedOn w:val="DefaultParagraphFont"/>
    <w:uiPriority w:val="19"/>
    <w:qFormat/>
    <w:rsid w:val="00A82A48"/>
    <w:rPr>
      <w:i/>
      <w:iCs/>
      <w:color w:val="404040" w:themeColor="text1" w:themeTint="BF"/>
    </w:rPr>
  </w:style>
  <w:style w:type="character" w:styleId="Emphasis">
    <w:name w:val="Emphasis"/>
    <w:basedOn w:val="DefaultParagraphFont"/>
    <w:uiPriority w:val="20"/>
    <w:qFormat/>
    <w:rsid w:val="00A82A48"/>
    <w:rPr>
      <w:i/>
      <w:iCs/>
    </w:rPr>
  </w:style>
  <w:style w:type="paragraph" w:styleId="Header">
    <w:name w:val="header"/>
    <w:basedOn w:val="Normal"/>
    <w:link w:val="HeaderChar"/>
    <w:uiPriority w:val="99"/>
    <w:unhideWhenUsed/>
    <w:rsid w:val="00A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48"/>
  </w:style>
  <w:style w:type="paragraph" w:styleId="Footer">
    <w:name w:val="footer"/>
    <w:basedOn w:val="Normal"/>
    <w:link w:val="FooterChar"/>
    <w:uiPriority w:val="99"/>
    <w:unhideWhenUsed/>
    <w:rsid w:val="00A8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48"/>
  </w:style>
  <w:style w:type="character" w:styleId="Hyperlink">
    <w:name w:val="Hyperlink"/>
    <w:basedOn w:val="DefaultParagraphFont"/>
    <w:uiPriority w:val="99"/>
    <w:unhideWhenUsed/>
    <w:rsid w:val="00FA1063"/>
    <w:rPr>
      <w:color w:val="0563C1" w:themeColor="hyperlink"/>
      <w:u w:val="single"/>
    </w:rPr>
  </w:style>
  <w:style w:type="character" w:styleId="UnresolvedMention">
    <w:name w:val="Unresolved Mention"/>
    <w:basedOn w:val="DefaultParagraphFont"/>
    <w:uiPriority w:val="99"/>
    <w:semiHidden/>
    <w:unhideWhenUsed/>
    <w:rsid w:val="00FA1063"/>
    <w:rPr>
      <w:color w:val="605E5C"/>
      <w:shd w:val="clear" w:color="auto" w:fill="E1DFDD"/>
    </w:rPr>
  </w:style>
  <w:style w:type="character" w:styleId="FollowedHyperlink">
    <w:name w:val="FollowedHyperlink"/>
    <w:basedOn w:val="DefaultParagraphFont"/>
    <w:uiPriority w:val="99"/>
    <w:semiHidden/>
    <w:unhideWhenUsed/>
    <w:rsid w:val="009349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806">
      <w:bodyDiv w:val="1"/>
      <w:marLeft w:val="0"/>
      <w:marRight w:val="0"/>
      <w:marTop w:val="0"/>
      <w:marBottom w:val="0"/>
      <w:divBdr>
        <w:top w:val="none" w:sz="0" w:space="0" w:color="auto"/>
        <w:left w:val="none" w:sz="0" w:space="0" w:color="auto"/>
        <w:bottom w:val="none" w:sz="0" w:space="0" w:color="auto"/>
        <w:right w:val="none" w:sz="0" w:space="0" w:color="auto"/>
      </w:divBdr>
    </w:div>
    <w:div w:id="54858327">
      <w:bodyDiv w:val="1"/>
      <w:marLeft w:val="0"/>
      <w:marRight w:val="0"/>
      <w:marTop w:val="0"/>
      <w:marBottom w:val="0"/>
      <w:divBdr>
        <w:top w:val="none" w:sz="0" w:space="0" w:color="auto"/>
        <w:left w:val="none" w:sz="0" w:space="0" w:color="auto"/>
        <w:bottom w:val="none" w:sz="0" w:space="0" w:color="auto"/>
        <w:right w:val="none" w:sz="0" w:space="0" w:color="auto"/>
      </w:divBdr>
      <w:divsChild>
        <w:div w:id="1863518632">
          <w:marLeft w:val="0"/>
          <w:marRight w:val="0"/>
          <w:marTop w:val="0"/>
          <w:marBottom w:val="0"/>
          <w:divBdr>
            <w:top w:val="none" w:sz="0" w:space="0" w:color="auto"/>
            <w:left w:val="none" w:sz="0" w:space="0" w:color="auto"/>
            <w:bottom w:val="none" w:sz="0" w:space="0" w:color="auto"/>
            <w:right w:val="none" w:sz="0" w:space="0" w:color="auto"/>
          </w:divBdr>
        </w:div>
      </w:divsChild>
    </w:div>
    <w:div w:id="589892435">
      <w:bodyDiv w:val="1"/>
      <w:marLeft w:val="0"/>
      <w:marRight w:val="0"/>
      <w:marTop w:val="0"/>
      <w:marBottom w:val="0"/>
      <w:divBdr>
        <w:top w:val="none" w:sz="0" w:space="0" w:color="auto"/>
        <w:left w:val="none" w:sz="0" w:space="0" w:color="auto"/>
        <w:bottom w:val="none" w:sz="0" w:space="0" w:color="auto"/>
        <w:right w:val="none" w:sz="0" w:space="0" w:color="auto"/>
      </w:divBdr>
    </w:div>
    <w:div w:id="874151001">
      <w:bodyDiv w:val="1"/>
      <w:marLeft w:val="0"/>
      <w:marRight w:val="0"/>
      <w:marTop w:val="0"/>
      <w:marBottom w:val="0"/>
      <w:divBdr>
        <w:top w:val="none" w:sz="0" w:space="0" w:color="auto"/>
        <w:left w:val="none" w:sz="0" w:space="0" w:color="auto"/>
        <w:bottom w:val="none" w:sz="0" w:space="0" w:color="auto"/>
        <w:right w:val="none" w:sz="0" w:space="0" w:color="auto"/>
      </w:divBdr>
    </w:div>
    <w:div w:id="939602339">
      <w:bodyDiv w:val="1"/>
      <w:marLeft w:val="0"/>
      <w:marRight w:val="0"/>
      <w:marTop w:val="0"/>
      <w:marBottom w:val="0"/>
      <w:divBdr>
        <w:top w:val="none" w:sz="0" w:space="0" w:color="auto"/>
        <w:left w:val="none" w:sz="0" w:space="0" w:color="auto"/>
        <w:bottom w:val="none" w:sz="0" w:space="0" w:color="auto"/>
        <w:right w:val="none" w:sz="0" w:space="0" w:color="auto"/>
      </w:divBdr>
    </w:div>
    <w:div w:id="1059790631">
      <w:bodyDiv w:val="1"/>
      <w:marLeft w:val="0"/>
      <w:marRight w:val="0"/>
      <w:marTop w:val="0"/>
      <w:marBottom w:val="0"/>
      <w:divBdr>
        <w:top w:val="none" w:sz="0" w:space="0" w:color="auto"/>
        <w:left w:val="none" w:sz="0" w:space="0" w:color="auto"/>
        <w:bottom w:val="none" w:sz="0" w:space="0" w:color="auto"/>
        <w:right w:val="none" w:sz="0" w:space="0" w:color="auto"/>
      </w:divBdr>
    </w:div>
    <w:div w:id="1510291223">
      <w:bodyDiv w:val="1"/>
      <w:marLeft w:val="0"/>
      <w:marRight w:val="0"/>
      <w:marTop w:val="0"/>
      <w:marBottom w:val="0"/>
      <w:divBdr>
        <w:top w:val="none" w:sz="0" w:space="0" w:color="auto"/>
        <w:left w:val="none" w:sz="0" w:space="0" w:color="auto"/>
        <w:bottom w:val="none" w:sz="0" w:space="0" w:color="auto"/>
        <w:right w:val="none" w:sz="0" w:space="0" w:color="auto"/>
      </w:divBdr>
      <w:divsChild>
        <w:div w:id="650016120">
          <w:marLeft w:val="0"/>
          <w:marRight w:val="0"/>
          <w:marTop w:val="0"/>
          <w:marBottom w:val="0"/>
          <w:divBdr>
            <w:top w:val="none" w:sz="0" w:space="0" w:color="auto"/>
            <w:left w:val="none" w:sz="0" w:space="0" w:color="auto"/>
            <w:bottom w:val="none" w:sz="0" w:space="0" w:color="auto"/>
            <w:right w:val="none" w:sz="0" w:space="0" w:color="auto"/>
          </w:divBdr>
        </w:div>
      </w:divsChild>
    </w:div>
    <w:div w:id="1872570352">
      <w:bodyDiv w:val="1"/>
      <w:marLeft w:val="0"/>
      <w:marRight w:val="0"/>
      <w:marTop w:val="0"/>
      <w:marBottom w:val="0"/>
      <w:divBdr>
        <w:top w:val="none" w:sz="0" w:space="0" w:color="auto"/>
        <w:left w:val="none" w:sz="0" w:space="0" w:color="auto"/>
        <w:bottom w:val="none" w:sz="0" w:space="0" w:color="auto"/>
        <w:right w:val="none" w:sz="0" w:space="0" w:color="auto"/>
      </w:divBdr>
      <w:divsChild>
        <w:div w:id="185893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entu.ca/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ntu.ca/registrar/timetable/undergradu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Lourenco</dc:creator>
  <cp:keywords/>
  <dc:description/>
  <cp:lastModifiedBy>Brent Wadlow</cp:lastModifiedBy>
  <cp:revision>9</cp:revision>
  <dcterms:created xsi:type="dcterms:W3CDTF">2025-06-02T15:33:00Z</dcterms:created>
  <dcterms:modified xsi:type="dcterms:W3CDTF">2025-06-25T18:59:00Z</dcterms:modified>
</cp:coreProperties>
</file>