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E2D3" w14:textId="750DDDFF" w:rsidR="00662BF4" w:rsidRPr="00A62F78" w:rsidRDefault="001D5052" w:rsidP="00662BF4">
      <w:pPr>
        <w:pStyle w:val="Title"/>
        <w:rPr>
          <w:sz w:val="48"/>
          <w:szCs w:val="48"/>
        </w:rPr>
      </w:pPr>
      <w:r w:rsidRPr="00A62F78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DC568BE" wp14:editId="4F066DB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0835" cy="933450"/>
            <wp:effectExtent l="0" t="0" r="0" b="0"/>
            <wp:wrapTight wrapText="bothSides">
              <wp:wrapPolygon edited="0">
                <wp:start x="0" y="0"/>
                <wp:lineTo x="0" y="21159"/>
                <wp:lineTo x="21334" y="21159"/>
                <wp:lineTo x="21334" y="0"/>
                <wp:lineTo x="0" y="0"/>
              </wp:wrapPolygon>
            </wp:wrapTight>
            <wp:docPr id="59907885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78856" name="Picture 1" descr="A black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864" cy="936051"/>
                    </a:xfrm>
                    <a:prstGeom prst="rect">
                      <a:avLst/>
                    </a:prstGeom>
                    <a:solidFill>
                      <a:srgbClr val="154734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8E9" w:rsidRPr="00A62F78">
        <w:rPr>
          <w:sz w:val="48"/>
          <w:szCs w:val="48"/>
        </w:rPr>
        <w:t>Knowledge Synthes</w:t>
      </w:r>
      <w:r w:rsidR="00E13D31">
        <w:rPr>
          <w:sz w:val="48"/>
          <w:szCs w:val="48"/>
        </w:rPr>
        <w:t>is</w:t>
      </w:r>
      <w:r w:rsidR="003278E9" w:rsidRPr="00A62F78">
        <w:rPr>
          <w:sz w:val="48"/>
          <w:szCs w:val="48"/>
        </w:rPr>
        <w:t xml:space="preserve"> </w:t>
      </w:r>
      <w:r w:rsidR="005A65F0" w:rsidRPr="00A62F78">
        <w:rPr>
          <w:sz w:val="48"/>
          <w:szCs w:val="48"/>
        </w:rPr>
        <w:t>Collaboration</w:t>
      </w:r>
    </w:p>
    <w:p w14:paraId="767238B3" w14:textId="631FE2D9" w:rsidR="0083163E" w:rsidRPr="00A62F78" w:rsidRDefault="00895C5B" w:rsidP="00662BF4">
      <w:pPr>
        <w:pStyle w:val="Title"/>
        <w:rPr>
          <w:sz w:val="48"/>
          <w:szCs w:val="48"/>
        </w:rPr>
      </w:pPr>
      <w:r w:rsidRPr="00A62F78">
        <w:rPr>
          <w:sz w:val="48"/>
          <w:szCs w:val="48"/>
        </w:rPr>
        <w:t>Memorandum of Understand</w:t>
      </w:r>
      <w:r w:rsidR="00C9429E" w:rsidRPr="00A62F78">
        <w:rPr>
          <w:sz w:val="48"/>
          <w:szCs w:val="48"/>
        </w:rPr>
        <w:t>ing</w:t>
      </w:r>
    </w:p>
    <w:p w14:paraId="3BE7EC59" w14:textId="77777777" w:rsidR="00A62F78" w:rsidRDefault="00A62F78" w:rsidP="0027156F"/>
    <w:p w14:paraId="109029BB" w14:textId="6EEC6564" w:rsidR="0037048C" w:rsidRDefault="0037048C" w:rsidP="0027156F">
      <w:r>
        <w:t xml:space="preserve">In accordance with </w:t>
      </w:r>
      <w:hyperlink r:id="rId8">
        <w:r w:rsidRPr="2C982C6F">
          <w:rPr>
            <w:rStyle w:val="Hyperlink"/>
          </w:rPr>
          <w:t xml:space="preserve">requirements for authorship and </w:t>
        </w:r>
        <w:proofErr w:type="spellStart"/>
        <w:r w:rsidRPr="2C982C6F">
          <w:rPr>
            <w:rStyle w:val="Hyperlink"/>
          </w:rPr>
          <w:t>contributorship</w:t>
        </w:r>
        <w:proofErr w:type="spellEnd"/>
      </w:hyperlink>
      <w:r>
        <w:t xml:space="preserve"> of the International Committee of Medical Journal Editors (ICMJE)</w:t>
      </w:r>
      <w:r w:rsidR="00EA791D">
        <w:t xml:space="preserve"> </w:t>
      </w:r>
      <w:r>
        <w:t xml:space="preserve">when librarians at </w:t>
      </w:r>
      <w:r w:rsidR="00086041">
        <w:t xml:space="preserve">Trent </w:t>
      </w:r>
      <w:r>
        <w:t xml:space="preserve">participate as collaborators on </w:t>
      </w:r>
      <w:r w:rsidR="598CEC6B">
        <w:t>a</w:t>
      </w:r>
      <w:r>
        <w:t xml:space="preserve"> </w:t>
      </w:r>
      <w:r w:rsidR="00A62F78">
        <w:t>knowledge</w:t>
      </w:r>
      <w:r>
        <w:t xml:space="preserve"> synthesis review project, they must be named as co-author on any resulting publications.</w:t>
      </w:r>
    </w:p>
    <w:p w14:paraId="200171AA" w14:textId="505CE018" w:rsidR="0027156F" w:rsidRPr="0027156F" w:rsidRDefault="0027156F" w:rsidP="0027156F">
      <w:r>
        <w:t>To ensure the best possible outcome for knowledge synthesis collaborations, investigators and librarian</w:t>
      </w:r>
      <w:r w:rsidR="00E2281A">
        <w:t>(s)</w:t>
      </w:r>
      <w:r>
        <w:t xml:space="preserve"> will sign a memorandum of understanding outlining key responsibilities and timelines.</w:t>
      </w:r>
    </w:p>
    <w:p w14:paraId="79524C8B" w14:textId="5CFEE347" w:rsidR="00E31460" w:rsidRDefault="00AC1273" w:rsidP="00A27EC0">
      <w:r>
        <w:t>Tit</w:t>
      </w:r>
      <w:r w:rsidR="0068357D">
        <w:t>le</w:t>
      </w:r>
      <w:r>
        <w:t xml:space="preserve"> of project: </w:t>
      </w:r>
    </w:p>
    <w:p w14:paraId="60E8E71F" w14:textId="0083545C" w:rsidR="00AC1273" w:rsidRDefault="00AC1273" w:rsidP="00A27EC0">
      <w:r>
        <w:t>Principal investigator</w:t>
      </w:r>
      <w:r w:rsidR="0082338F">
        <w:t xml:space="preserve"> (name, position, e-mail): </w:t>
      </w:r>
    </w:p>
    <w:p w14:paraId="687CFE90" w14:textId="0673F374" w:rsidR="0082338F" w:rsidRDefault="0082338F" w:rsidP="00A27EC0">
      <w:r>
        <w:t>Librarian (name, position, e-mail)</w:t>
      </w:r>
      <w:r w:rsidR="008D7764">
        <w:t>:</w:t>
      </w:r>
    </w:p>
    <w:p w14:paraId="5BD339E4" w14:textId="69D5F1D3" w:rsidR="00710EAE" w:rsidRDefault="004F18A7" w:rsidP="004F18A7">
      <w:pPr>
        <w:pStyle w:val="Heading2"/>
      </w:pPr>
      <w:r>
        <w:t xml:space="preserve">Responsibilities </w:t>
      </w:r>
      <w:r w:rsidRPr="004F18A7">
        <w:t>of</w:t>
      </w:r>
      <w:r>
        <w:t xml:space="preserve"> each partner</w:t>
      </w:r>
    </w:p>
    <w:p w14:paraId="635EF98E" w14:textId="0CAC6F99" w:rsidR="008D7764" w:rsidRDefault="00532880" w:rsidP="00A27EC0">
      <w:r w:rsidRPr="16FC5A2A">
        <w:rPr>
          <w:i/>
          <w:iCs/>
        </w:rPr>
        <w:t xml:space="preserve">The </w:t>
      </w:r>
      <w:r w:rsidR="00335FD6" w:rsidRPr="16FC5A2A">
        <w:rPr>
          <w:i/>
          <w:iCs/>
        </w:rPr>
        <w:t>Trent University Librarian will be involved in the following activities</w:t>
      </w:r>
      <w:r w:rsidR="00335FD6">
        <w:t xml:space="preserve">: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075"/>
        <w:gridCol w:w="810"/>
      </w:tblGrid>
      <w:tr w:rsidR="00A93DF9" w:rsidRPr="007824E8" w14:paraId="46C980AE" w14:textId="77777777" w:rsidTr="003C6196">
        <w:tc>
          <w:tcPr>
            <w:tcW w:w="10075" w:type="dxa"/>
            <w:shd w:val="clear" w:color="auto" w:fill="000000" w:themeFill="text1"/>
          </w:tcPr>
          <w:p w14:paraId="35800F54" w14:textId="05A6D1AF" w:rsidR="00A93DF9" w:rsidRPr="00A11FCA" w:rsidRDefault="00A93DF9" w:rsidP="000759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11FCA">
              <w:rPr>
                <w:rFonts w:ascii="Calibri" w:hAnsi="Calibri" w:cs="Calibri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810" w:type="dxa"/>
            <w:shd w:val="clear" w:color="auto" w:fill="000000" w:themeFill="text1"/>
          </w:tcPr>
          <w:p w14:paraId="0CD8DAE4" w14:textId="0B35048D" w:rsidR="00A93DF9" w:rsidRPr="00A11FCA" w:rsidRDefault="00A93DF9" w:rsidP="000759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11FCA">
              <w:rPr>
                <w:rFonts w:ascii="Calibri" w:hAnsi="Calibri" w:cs="Calibri"/>
                <w:b/>
                <w:bCs/>
                <w:color w:val="FFFFFF" w:themeColor="background1"/>
              </w:rPr>
              <w:t>Y/N</w:t>
            </w:r>
          </w:p>
        </w:tc>
      </w:tr>
      <w:tr w:rsidR="00A93DF9" w:rsidRPr="007824E8" w14:paraId="54C7C9B5" w14:textId="77777777" w:rsidTr="003C6196">
        <w:tc>
          <w:tcPr>
            <w:tcW w:w="10075" w:type="dxa"/>
          </w:tcPr>
          <w:p w14:paraId="38F05362" w14:textId="79939C32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Attend team meetings and provide relevant expertise</w:t>
            </w:r>
          </w:p>
        </w:tc>
        <w:tc>
          <w:tcPr>
            <w:tcW w:w="810" w:type="dxa"/>
          </w:tcPr>
          <w:p w14:paraId="76BB9F47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263121" w:rsidRPr="007824E8" w14:paraId="7B021D43" w14:textId="77777777" w:rsidTr="003C6196">
        <w:tc>
          <w:tcPr>
            <w:tcW w:w="10885" w:type="dxa"/>
            <w:gridSpan w:val="2"/>
            <w:shd w:val="clear" w:color="auto" w:fill="D9F2D0" w:themeFill="accent6" w:themeFillTint="33"/>
          </w:tcPr>
          <w:p w14:paraId="12AFBD69" w14:textId="5F153527" w:rsidR="00263121" w:rsidRPr="007824E8" w:rsidRDefault="00263121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Preparation</w:t>
            </w:r>
          </w:p>
        </w:tc>
      </w:tr>
      <w:tr w:rsidR="00A93DF9" w:rsidRPr="007824E8" w14:paraId="0F5DB476" w14:textId="77777777" w:rsidTr="003C6196">
        <w:tc>
          <w:tcPr>
            <w:tcW w:w="10075" w:type="dxa"/>
          </w:tcPr>
          <w:p w14:paraId="593F4743" w14:textId="55C8F692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Assist with research questions refinement</w:t>
            </w:r>
          </w:p>
        </w:tc>
        <w:tc>
          <w:tcPr>
            <w:tcW w:w="810" w:type="dxa"/>
          </w:tcPr>
          <w:p w14:paraId="6B9DB1A6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10A0E2D9" w14:textId="77777777" w:rsidTr="003C6196">
        <w:tc>
          <w:tcPr>
            <w:tcW w:w="10075" w:type="dxa"/>
            <w:shd w:val="clear" w:color="auto" w:fill="auto"/>
          </w:tcPr>
          <w:p w14:paraId="7170A325" w14:textId="7C78B623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 xml:space="preserve">Verify if any existing or ongoing reviews on the same topic have been published or are in process </w:t>
            </w:r>
          </w:p>
        </w:tc>
        <w:tc>
          <w:tcPr>
            <w:tcW w:w="810" w:type="dxa"/>
            <w:shd w:val="clear" w:color="auto" w:fill="auto"/>
          </w:tcPr>
          <w:p w14:paraId="092FA62D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3E1191D9" w14:textId="77777777" w:rsidTr="003C6196">
        <w:tc>
          <w:tcPr>
            <w:tcW w:w="10075" w:type="dxa"/>
          </w:tcPr>
          <w:p w14:paraId="63A2D80A" w14:textId="3999B637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Contribute to protocol development</w:t>
            </w:r>
            <w:r w:rsidR="00C5135F">
              <w:rPr>
                <w:rFonts w:ascii="Calibri" w:hAnsi="Calibri" w:cs="Calibri"/>
              </w:rPr>
              <w:t xml:space="preserve"> and assist in registering or publishing protocol</w:t>
            </w:r>
          </w:p>
        </w:tc>
        <w:tc>
          <w:tcPr>
            <w:tcW w:w="810" w:type="dxa"/>
          </w:tcPr>
          <w:p w14:paraId="7946DC8F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577305" w:rsidRPr="007824E8" w14:paraId="5C1C9929" w14:textId="77777777" w:rsidTr="003C6196">
        <w:tc>
          <w:tcPr>
            <w:tcW w:w="10885" w:type="dxa"/>
            <w:gridSpan w:val="2"/>
            <w:shd w:val="clear" w:color="auto" w:fill="D9F2D0" w:themeFill="accent6" w:themeFillTint="33"/>
          </w:tcPr>
          <w:p w14:paraId="18F07747" w14:textId="4DFDC877" w:rsidR="00577305" w:rsidRPr="007824E8" w:rsidRDefault="00577305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 xml:space="preserve">Search Strategy </w:t>
            </w:r>
            <w:r w:rsidR="00296C2B" w:rsidRPr="007824E8">
              <w:rPr>
                <w:rFonts w:ascii="Calibri" w:hAnsi="Calibri" w:cs="Calibri"/>
              </w:rPr>
              <w:t>Development</w:t>
            </w:r>
            <w:r w:rsidR="002F4356">
              <w:rPr>
                <w:rFonts w:ascii="Calibri" w:hAnsi="Calibri" w:cs="Calibri"/>
              </w:rPr>
              <w:t xml:space="preserve">, </w:t>
            </w:r>
            <w:r w:rsidRPr="007824E8">
              <w:rPr>
                <w:rFonts w:ascii="Calibri" w:hAnsi="Calibri" w:cs="Calibri"/>
              </w:rPr>
              <w:t>Execution</w:t>
            </w:r>
            <w:r w:rsidR="002F4356">
              <w:rPr>
                <w:rFonts w:ascii="Calibri" w:hAnsi="Calibri" w:cs="Calibri"/>
              </w:rPr>
              <w:t xml:space="preserve"> and Retrieval</w:t>
            </w:r>
          </w:p>
        </w:tc>
      </w:tr>
      <w:tr w:rsidR="00A93DF9" w:rsidRPr="007824E8" w14:paraId="63B29834" w14:textId="77777777" w:rsidTr="003C6196">
        <w:tc>
          <w:tcPr>
            <w:tcW w:w="10075" w:type="dxa"/>
            <w:shd w:val="clear" w:color="auto" w:fill="auto"/>
          </w:tcPr>
          <w:p w14:paraId="296ED7EA" w14:textId="3553883D" w:rsidR="00A93DF9" w:rsidRPr="007824E8" w:rsidRDefault="79423AE6" w:rsidP="000759F8">
            <w:pPr>
              <w:rPr>
                <w:rFonts w:ascii="Calibri" w:hAnsi="Calibri" w:cs="Calibri"/>
              </w:rPr>
            </w:pPr>
            <w:r w:rsidRPr="16FC5A2A">
              <w:rPr>
                <w:rFonts w:ascii="Calibri" w:hAnsi="Calibri" w:cs="Calibri"/>
              </w:rPr>
              <w:t>Design the preliminary search strategy for one of the main databases and seek input from the review team, if necessary</w:t>
            </w:r>
          </w:p>
        </w:tc>
        <w:tc>
          <w:tcPr>
            <w:tcW w:w="810" w:type="dxa"/>
            <w:shd w:val="clear" w:color="auto" w:fill="auto"/>
          </w:tcPr>
          <w:p w14:paraId="1C5DE2EF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0CF0B44D" w14:textId="77777777" w:rsidTr="003C6196">
        <w:tc>
          <w:tcPr>
            <w:tcW w:w="10075" w:type="dxa"/>
            <w:shd w:val="clear" w:color="auto" w:fill="auto"/>
          </w:tcPr>
          <w:p w14:paraId="09094F1A" w14:textId="307A9728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Provide the review team with a sample of the references to ensure that the strategy is returning anticipated results</w:t>
            </w:r>
          </w:p>
        </w:tc>
        <w:tc>
          <w:tcPr>
            <w:tcW w:w="810" w:type="dxa"/>
            <w:shd w:val="clear" w:color="auto" w:fill="auto"/>
          </w:tcPr>
          <w:p w14:paraId="452C4C85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5626F644" w14:textId="77777777" w:rsidTr="003C6196">
        <w:tc>
          <w:tcPr>
            <w:tcW w:w="10075" w:type="dxa"/>
            <w:shd w:val="clear" w:color="auto" w:fill="auto"/>
          </w:tcPr>
          <w:p w14:paraId="20801C25" w14:textId="36714DD7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 xml:space="preserve">Arrange for </w:t>
            </w:r>
            <w:r w:rsidR="0052221A">
              <w:rPr>
                <w:rFonts w:ascii="Calibri" w:hAnsi="Calibri" w:cs="Calibri"/>
              </w:rPr>
              <w:t>p</w:t>
            </w:r>
            <w:r w:rsidRPr="007824E8">
              <w:rPr>
                <w:rFonts w:ascii="Calibri" w:hAnsi="Calibri" w:cs="Calibri"/>
              </w:rPr>
              <w:t xml:space="preserve">eer </w:t>
            </w:r>
            <w:r w:rsidR="0052221A">
              <w:rPr>
                <w:rFonts w:ascii="Calibri" w:hAnsi="Calibri" w:cs="Calibri"/>
              </w:rPr>
              <w:t>r</w:t>
            </w:r>
            <w:r w:rsidRPr="007824E8">
              <w:rPr>
                <w:rFonts w:ascii="Calibri" w:hAnsi="Calibri" w:cs="Calibri"/>
              </w:rPr>
              <w:t xml:space="preserve">eview of </w:t>
            </w:r>
            <w:r w:rsidR="0052221A">
              <w:rPr>
                <w:rFonts w:ascii="Calibri" w:hAnsi="Calibri" w:cs="Calibri"/>
              </w:rPr>
              <w:t>e</w:t>
            </w:r>
            <w:r w:rsidRPr="007824E8">
              <w:rPr>
                <w:rFonts w:ascii="Calibri" w:hAnsi="Calibri" w:cs="Calibri"/>
              </w:rPr>
              <w:t xml:space="preserve">lectronic </w:t>
            </w:r>
            <w:r w:rsidR="0052221A">
              <w:rPr>
                <w:rFonts w:ascii="Calibri" w:hAnsi="Calibri" w:cs="Calibri"/>
              </w:rPr>
              <w:t>s</w:t>
            </w:r>
            <w:r w:rsidRPr="007824E8">
              <w:rPr>
                <w:rFonts w:ascii="Calibri" w:hAnsi="Calibri" w:cs="Calibri"/>
              </w:rPr>
              <w:t xml:space="preserve">earch </w:t>
            </w:r>
            <w:r w:rsidR="00DC5112">
              <w:rPr>
                <w:rFonts w:ascii="Calibri" w:hAnsi="Calibri" w:cs="Calibri"/>
              </w:rPr>
              <w:t>s</w:t>
            </w:r>
            <w:r w:rsidRPr="007824E8">
              <w:rPr>
                <w:rFonts w:ascii="Calibri" w:hAnsi="Calibri" w:cs="Calibri"/>
              </w:rPr>
              <w:t>trategies; communicate results of peer review to team &amp; revise strategy accordingly</w:t>
            </w:r>
          </w:p>
        </w:tc>
        <w:tc>
          <w:tcPr>
            <w:tcW w:w="810" w:type="dxa"/>
            <w:shd w:val="clear" w:color="auto" w:fill="auto"/>
          </w:tcPr>
          <w:p w14:paraId="6DC47A20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1B5E6CAB" w14:textId="77777777" w:rsidTr="003C6196">
        <w:tc>
          <w:tcPr>
            <w:tcW w:w="10075" w:type="dxa"/>
            <w:shd w:val="clear" w:color="auto" w:fill="auto"/>
          </w:tcPr>
          <w:p w14:paraId="0F8FB2F7" w14:textId="306984D4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Translate and run final searches in agreed upon databases</w:t>
            </w:r>
          </w:p>
        </w:tc>
        <w:tc>
          <w:tcPr>
            <w:tcW w:w="810" w:type="dxa"/>
            <w:shd w:val="clear" w:color="auto" w:fill="auto"/>
          </w:tcPr>
          <w:p w14:paraId="16D16D6C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EB346B" w:rsidRPr="007824E8" w14:paraId="68AF64E9" w14:textId="77777777" w:rsidTr="003C6196">
        <w:tc>
          <w:tcPr>
            <w:tcW w:w="10075" w:type="dxa"/>
            <w:shd w:val="clear" w:color="auto" w:fill="auto"/>
          </w:tcPr>
          <w:p w14:paraId="41AB5AAC" w14:textId="498FACB2" w:rsidR="00EB346B" w:rsidRPr="007824E8" w:rsidRDefault="49E4645D" w:rsidP="000759F8">
            <w:pPr>
              <w:rPr>
                <w:rFonts w:ascii="Calibri" w:hAnsi="Calibri" w:cs="Calibri"/>
              </w:rPr>
            </w:pPr>
            <w:r w:rsidRPr="16FC5A2A">
              <w:rPr>
                <w:rFonts w:ascii="Calibri" w:hAnsi="Calibri" w:cs="Calibri"/>
              </w:rPr>
              <w:t>Search for grey literature</w:t>
            </w:r>
            <w:r w:rsidR="7B6F99F1" w:rsidRPr="16FC5A2A">
              <w:rPr>
                <w:rFonts w:ascii="Calibri" w:hAnsi="Calibri" w:cs="Calibri"/>
              </w:rPr>
              <w:t xml:space="preserve"> (e.g. dissertations, </w:t>
            </w:r>
            <w:r w:rsidR="7685A1B4" w:rsidRPr="16FC5A2A">
              <w:rPr>
                <w:rFonts w:ascii="Calibri" w:hAnsi="Calibri" w:cs="Calibri"/>
              </w:rPr>
              <w:t>government reports, research reports)</w:t>
            </w:r>
          </w:p>
        </w:tc>
        <w:tc>
          <w:tcPr>
            <w:tcW w:w="810" w:type="dxa"/>
            <w:shd w:val="clear" w:color="auto" w:fill="auto"/>
          </w:tcPr>
          <w:p w14:paraId="65C243C9" w14:textId="77777777" w:rsidR="00EB346B" w:rsidRPr="007824E8" w:rsidRDefault="00EB346B" w:rsidP="000759F8">
            <w:pPr>
              <w:rPr>
                <w:rFonts w:ascii="Calibri" w:hAnsi="Calibri" w:cs="Calibri"/>
              </w:rPr>
            </w:pPr>
          </w:p>
        </w:tc>
      </w:tr>
      <w:tr w:rsidR="00CC52AE" w:rsidRPr="007824E8" w14:paraId="5CA82565" w14:textId="77777777" w:rsidTr="003C6196">
        <w:tc>
          <w:tcPr>
            <w:tcW w:w="10075" w:type="dxa"/>
            <w:shd w:val="clear" w:color="auto" w:fill="auto"/>
          </w:tcPr>
          <w:p w14:paraId="7949BC89" w14:textId="62AEF68A" w:rsidR="00CC52AE" w:rsidRPr="00EB346B" w:rsidRDefault="00CC52AE" w:rsidP="000759F8">
            <w:pPr>
              <w:rPr>
                <w:rFonts w:ascii="Calibri" w:hAnsi="Calibri" w:cs="Calibri"/>
              </w:rPr>
            </w:pPr>
            <w:r w:rsidRPr="00CC52AE">
              <w:rPr>
                <w:rFonts w:ascii="Calibri" w:hAnsi="Calibri" w:cs="Calibri"/>
              </w:rPr>
              <w:t>Provide guidance on searching for and identifying grey literature</w:t>
            </w:r>
          </w:p>
        </w:tc>
        <w:tc>
          <w:tcPr>
            <w:tcW w:w="810" w:type="dxa"/>
            <w:shd w:val="clear" w:color="auto" w:fill="auto"/>
          </w:tcPr>
          <w:p w14:paraId="1CD2C3A4" w14:textId="77777777" w:rsidR="00CC52AE" w:rsidRPr="007824E8" w:rsidRDefault="00CC52AE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5590CF5B" w14:textId="77777777" w:rsidTr="003C6196">
        <w:tc>
          <w:tcPr>
            <w:tcW w:w="10075" w:type="dxa"/>
            <w:shd w:val="clear" w:color="auto" w:fill="auto"/>
          </w:tcPr>
          <w:p w14:paraId="6287AA85" w14:textId="56B71950" w:rsidR="00A93DF9" w:rsidRPr="007824E8" w:rsidRDefault="00AE30DD" w:rsidP="000759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Archive the search strategies and u</w:t>
            </w:r>
            <w:r w:rsidR="00A93DF9" w:rsidRPr="007824E8">
              <w:rPr>
                <w:rFonts w:ascii="Calibri" w:hAnsi="Calibri" w:cs="Calibri"/>
              </w:rPr>
              <w:t>pdate searches, when necessary</w:t>
            </w:r>
          </w:p>
        </w:tc>
        <w:tc>
          <w:tcPr>
            <w:tcW w:w="810" w:type="dxa"/>
            <w:shd w:val="clear" w:color="auto" w:fill="auto"/>
          </w:tcPr>
          <w:p w14:paraId="09A5A4D5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6669547F" w14:textId="77777777" w:rsidTr="003C6196">
        <w:tc>
          <w:tcPr>
            <w:tcW w:w="10075" w:type="dxa"/>
            <w:shd w:val="clear" w:color="auto" w:fill="auto"/>
          </w:tcPr>
          <w:p w14:paraId="2D1AC82F" w14:textId="4B9C63C3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Export database search results to citation management software</w:t>
            </w:r>
          </w:p>
        </w:tc>
        <w:tc>
          <w:tcPr>
            <w:tcW w:w="810" w:type="dxa"/>
            <w:shd w:val="clear" w:color="auto" w:fill="auto"/>
          </w:tcPr>
          <w:p w14:paraId="777E8BB6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3E2C98F2" w14:textId="77777777" w:rsidTr="003C6196">
        <w:tc>
          <w:tcPr>
            <w:tcW w:w="10075" w:type="dxa"/>
            <w:shd w:val="clear" w:color="auto" w:fill="auto"/>
          </w:tcPr>
          <w:p w14:paraId="10CC212B" w14:textId="50164988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Deduplication and import of search results into screening software</w:t>
            </w:r>
          </w:p>
        </w:tc>
        <w:tc>
          <w:tcPr>
            <w:tcW w:w="810" w:type="dxa"/>
            <w:shd w:val="clear" w:color="auto" w:fill="auto"/>
          </w:tcPr>
          <w:p w14:paraId="02212699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1450F1D9" w14:textId="77777777" w:rsidTr="003C6196">
        <w:tc>
          <w:tcPr>
            <w:tcW w:w="10075" w:type="dxa"/>
            <w:shd w:val="clear" w:color="auto" w:fill="auto"/>
          </w:tcPr>
          <w:p w14:paraId="79AD28C3" w14:textId="33585EFF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Provide literature search documentation, including PRISMA flow chart</w:t>
            </w:r>
          </w:p>
        </w:tc>
        <w:tc>
          <w:tcPr>
            <w:tcW w:w="810" w:type="dxa"/>
            <w:shd w:val="clear" w:color="auto" w:fill="auto"/>
          </w:tcPr>
          <w:p w14:paraId="0301CA6A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296C2B" w:rsidRPr="007824E8" w14:paraId="0AAA0EFF" w14:textId="77777777" w:rsidTr="003C6196">
        <w:tc>
          <w:tcPr>
            <w:tcW w:w="10885" w:type="dxa"/>
            <w:gridSpan w:val="2"/>
            <w:shd w:val="clear" w:color="auto" w:fill="D9F2D0" w:themeFill="accent6" w:themeFillTint="33"/>
          </w:tcPr>
          <w:p w14:paraId="35F81E2A" w14:textId="5791022D" w:rsidR="00296C2B" w:rsidRPr="007824E8" w:rsidRDefault="00296C2B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Screening</w:t>
            </w:r>
          </w:p>
        </w:tc>
      </w:tr>
      <w:tr w:rsidR="00A93DF9" w:rsidRPr="007824E8" w14:paraId="138B78A9" w14:textId="77777777" w:rsidTr="003C6196">
        <w:tc>
          <w:tcPr>
            <w:tcW w:w="10075" w:type="dxa"/>
            <w:shd w:val="clear" w:color="auto" w:fill="auto"/>
          </w:tcPr>
          <w:p w14:paraId="5061986B" w14:textId="69AC87B7" w:rsidR="00A93DF9" w:rsidRPr="007824E8" w:rsidRDefault="79423AE6" w:rsidP="000759F8">
            <w:pPr>
              <w:rPr>
                <w:rFonts w:ascii="Calibri" w:hAnsi="Calibri" w:cs="Calibri"/>
                <w:highlight w:val="yellow"/>
              </w:rPr>
            </w:pPr>
            <w:r w:rsidRPr="0055410E">
              <w:rPr>
                <w:rFonts w:ascii="Calibri" w:hAnsi="Calibri" w:cs="Calibri"/>
              </w:rPr>
              <w:t>Provide guidance on setup on a review project in</w:t>
            </w:r>
            <w:r w:rsidR="0055410E">
              <w:rPr>
                <w:rFonts w:ascii="Calibri" w:hAnsi="Calibri" w:cs="Calibri"/>
              </w:rPr>
              <w:t xml:space="preserve"> a review tool (e.g., Covidence or Rayyan) if </w:t>
            </w:r>
          </w:p>
        </w:tc>
        <w:tc>
          <w:tcPr>
            <w:tcW w:w="810" w:type="dxa"/>
          </w:tcPr>
          <w:p w14:paraId="4B212D4B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6CD320AB" w14:textId="77777777" w:rsidTr="003C6196">
        <w:tc>
          <w:tcPr>
            <w:tcW w:w="10075" w:type="dxa"/>
            <w:shd w:val="clear" w:color="auto" w:fill="auto"/>
          </w:tcPr>
          <w:p w14:paraId="12F7A9EB" w14:textId="3BBA99F9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Train designated team member in retrieval of full-text articles/use of interlibrary loan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423E4548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47471428" w14:textId="77777777" w:rsidTr="003C6196">
        <w:tc>
          <w:tcPr>
            <w:tcW w:w="10075" w:type="dxa"/>
            <w:shd w:val="clear" w:color="auto" w:fill="auto"/>
          </w:tcPr>
          <w:p w14:paraId="7840CCCC" w14:textId="562A51FC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 xml:space="preserve">Retrieve full-text articles and </w:t>
            </w:r>
            <w:proofErr w:type="gramStart"/>
            <w:r w:rsidRPr="007824E8">
              <w:rPr>
                <w:rFonts w:ascii="Calibri" w:hAnsi="Calibri" w:cs="Calibri"/>
              </w:rPr>
              <w:t>upload</w:t>
            </w:r>
            <w:proofErr w:type="gramEnd"/>
            <w:r w:rsidRPr="007824E8">
              <w:rPr>
                <w:rFonts w:ascii="Calibri" w:hAnsi="Calibri" w:cs="Calibri"/>
              </w:rPr>
              <w:t xml:space="preserve"> to systematic review tool if necessary.</w:t>
            </w:r>
          </w:p>
        </w:tc>
        <w:tc>
          <w:tcPr>
            <w:tcW w:w="810" w:type="dxa"/>
          </w:tcPr>
          <w:p w14:paraId="68FDB654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49B72D96" w14:textId="77777777" w:rsidTr="003C6196">
        <w:tc>
          <w:tcPr>
            <w:tcW w:w="10075" w:type="dxa"/>
            <w:shd w:val="clear" w:color="auto" w:fill="auto"/>
          </w:tcPr>
          <w:p w14:paraId="09911CBD" w14:textId="77B92B61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Participate in title/abstract screening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F082DDE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311190F1" w14:textId="77777777" w:rsidTr="003C6196">
        <w:tc>
          <w:tcPr>
            <w:tcW w:w="10075" w:type="dxa"/>
            <w:shd w:val="clear" w:color="auto" w:fill="auto"/>
          </w:tcPr>
          <w:p w14:paraId="6CF3D162" w14:textId="5A33EEA1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Participate in full-text screening</w:t>
            </w:r>
          </w:p>
        </w:tc>
        <w:tc>
          <w:tcPr>
            <w:tcW w:w="810" w:type="dxa"/>
          </w:tcPr>
          <w:p w14:paraId="60B492FD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F90922" w:rsidRPr="007824E8" w14:paraId="250BA06E" w14:textId="77777777" w:rsidTr="003C6196">
        <w:tc>
          <w:tcPr>
            <w:tcW w:w="10885" w:type="dxa"/>
            <w:gridSpan w:val="2"/>
            <w:shd w:val="clear" w:color="auto" w:fill="D9F2D0" w:themeFill="accent6" w:themeFillTint="33"/>
          </w:tcPr>
          <w:p w14:paraId="5525C537" w14:textId="50091A7A" w:rsidR="00F90922" w:rsidRPr="007824E8" w:rsidRDefault="00F90922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Addition</w:t>
            </w:r>
            <w:r w:rsidR="0013439A" w:rsidRPr="007824E8">
              <w:rPr>
                <w:rFonts w:ascii="Calibri" w:hAnsi="Calibri" w:cs="Calibri"/>
              </w:rPr>
              <w:t>al</w:t>
            </w:r>
            <w:r w:rsidRPr="007824E8">
              <w:rPr>
                <w:rFonts w:ascii="Calibri" w:hAnsi="Calibri" w:cs="Calibri"/>
              </w:rPr>
              <w:t xml:space="preserve"> Search</w:t>
            </w:r>
            <w:r w:rsidR="00FC44B4">
              <w:rPr>
                <w:rFonts w:ascii="Calibri" w:hAnsi="Calibri" w:cs="Calibri"/>
              </w:rPr>
              <w:t xml:space="preserve"> Strategy</w:t>
            </w:r>
            <w:r w:rsidR="00FF548A">
              <w:rPr>
                <w:rFonts w:ascii="Calibri" w:hAnsi="Calibri" w:cs="Calibri"/>
              </w:rPr>
              <w:t xml:space="preserve"> (i.e., hand-searching</w:t>
            </w:r>
            <w:r w:rsidR="00A64AD6">
              <w:rPr>
                <w:rFonts w:ascii="Calibri" w:hAnsi="Calibri" w:cs="Calibri"/>
              </w:rPr>
              <w:t xml:space="preserve"> journals, citation tracking)</w:t>
            </w:r>
          </w:p>
        </w:tc>
      </w:tr>
      <w:tr w:rsidR="00A93DF9" w:rsidRPr="007824E8" w14:paraId="44A89BF5" w14:textId="77777777" w:rsidTr="003C6196">
        <w:tc>
          <w:tcPr>
            <w:tcW w:w="10075" w:type="dxa"/>
            <w:shd w:val="clear" w:color="auto" w:fill="FFFFFF" w:themeFill="background1"/>
          </w:tcPr>
          <w:p w14:paraId="4BC770EB" w14:textId="4647C371" w:rsidR="00A93DF9" w:rsidRPr="007824E8" w:rsidRDefault="27587C59" w:rsidP="00A93DF9">
            <w:pPr>
              <w:rPr>
                <w:rFonts w:ascii="Calibri" w:hAnsi="Calibri" w:cs="Calibri"/>
              </w:rPr>
            </w:pPr>
            <w:r w:rsidRPr="16FC5A2A">
              <w:rPr>
                <w:rFonts w:ascii="Calibri" w:hAnsi="Calibri" w:cs="Calibri"/>
              </w:rPr>
              <w:lastRenderedPageBreak/>
              <w:t>Conduct hand-searches</w:t>
            </w:r>
            <w:r w:rsidR="79423AE6" w:rsidRPr="16FC5A2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0" w:type="dxa"/>
          </w:tcPr>
          <w:p w14:paraId="3D43BD50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64E66B01" w14:textId="77777777" w:rsidTr="003C6196">
        <w:tc>
          <w:tcPr>
            <w:tcW w:w="10075" w:type="dxa"/>
            <w:shd w:val="clear" w:color="auto" w:fill="FFFFFF" w:themeFill="background1"/>
          </w:tcPr>
          <w:p w14:paraId="51D76D87" w14:textId="4A21A1FD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 xml:space="preserve">Provide guidance on </w:t>
            </w:r>
            <w:r w:rsidR="00FF548A">
              <w:rPr>
                <w:rFonts w:ascii="Calibri" w:hAnsi="Calibri" w:cs="Calibri"/>
              </w:rPr>
              <w:t xml:space="preserve">hand-searches 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5091A9FC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804A99" w:rsidRPr="007824E8" w14:paraId="2DFF0243" w14:textId="77777777" w:rsidTr="003C6196">
        <w:tc>
          <w:tcPr>
            <w:tcW w:w="10885" w:type="dxa"/>
            <w:gridSpan w:val="2"/>
            <w:shd w:val="clear" w:color="auto" w:fill="D9F2D0" w:themeFill="accent6" w:themeFillTint="33"/>
          </w:tcPr>
          <w:p w14:paraId="42400B51" w14:textId="0B089A85" w:rsidR="00804A99" w:rsidRPr="007824E8" w:rsidRDefault="00C2009D" w:rsidP="000759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Reporting and </w:t>
            </w:r>
            <w:r w:rsidR="00804A99" w:rsidRPr="007824E8">
              <w:rPr>
                <w:rFonts w:ascii="Calibri" w:hAnsi="Calibri" w:cs="Calibri"/>
              </w:rPr>
              <w:t>Manuscript Preparation</w:t>
            </w:r>
          </w:p>
        </w:tc>
      </w:tr>
      <w:tr w:rsidR="00A93DF9" w:rsidRPr="007824E8" w14:paraId="357647AF" w14:textId="77777777" w:rsidTr="003C6196">
        <w:tc>
          <w:tcPr>
            <w:tcW w:w="10075" w:type="dxa"/>
            <w:shd w:val="clear" w:color="auto" w:fill="auto"/>
          </w:tcPr>
          <w:p w14:paraId="0E3872FE" w14:textId="6ED46F1C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Author relevant portions of the manuscript, e.g. Methods section</w:t>
            </w:r>
          </w:p>
        </w:tc>
        <w:tc>
          <w:tcPr>
            <w:tcW w:w="810" w:type="dxa"/>
            <w:shd w:val="clear" w:color="auto" w:fill="auto"/>
          </w:tcPr>
          <w:p w14:paraId="26A042F5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05EBC173" w14:textId="77777777" w:rsidTr="003C6196">
        <w:tc>
          <w:tcPr>
            <w:tcW w:w="10075" w:type="dxa"/>
            <w:shd w:val="clear" w:color="auto" w:fill="auto"/>
          </w:tcPr>
          <w:p w14:paraId="193C6385" w14:textId="229A7F39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 xml:space="preserve">Provide a </w:t>
            </w:r>
            <w:proofErr w:type="gramStart"/>
            <w:r w:rsidRPr="007824E8">
              <w:rPr>
                <w:rFonts w:ascii="Calibri" w:hAnsi="Calibri" w:cs="Calibri"/>
              </w:rPr>
              <w:t>publication-</w:t>
            </w:r>
            <w:proofErr w:type="gramEnd"/>
            <w:r w:rsidRPr="007824E8">
              <w:rPr>
                <w:rFonts w:ascii="Calibri" w:hAnsi="Calibri" w:cs="Calibri"/>
              </w:rPr>
              <w:t>ready version of the core search strategy</w:t>
            </w:r>
          </w:p>
        </w:tc>
        <w:tc>
          <w:tcPr>
            <w:tcW w:w="810" w:type="dxa"/>
            <w:shd w:val="clear" w:color="auto" w:fill="auto"/>
          </w:tcPr>
          <w:p w14:paraId="3CC2AE99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207F261C" w14:textId="77777777" w:rsidTr="003C6196">
        <w:tc>
          <w:tcPr>
            <w:tcW w:w="10075" w:type="dxa"/>
            <w:shd w:val="clear" w:color="auto" w:fill="auto"/>
          </w:tcPr>
          <w:p w14:paraId="427414EB" w14:textId="44AA70E2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Editorial contributions to the final manuscript: please describe</w:t>
            </w:r>
          </w:p>
        </w:tc>
        <w:tc>
          <w:tcPr>
            <w:tcW w:w="810" w:type="dxa"/>
            <w:shd w:val="clear" w:color="auto" w:fill="auto"/>
          </w:tcPr>
          <w:p w14:paraId="7A5344DF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  <w:tr w:rsidR="00A93DF9" w:rsidRPr="007824E8" w14:paraId="26CE5391" w14:textId="77777777" w:rsidTr="003C6196">
        <w:tc>
          <w:tcPr>
            <w:tcW w:w="10075" w:type="dxa"/>
            <w:shd w:val="clear" w:color="auto" w:fill="auto"/>
          </w:tcPr>
          <w:p w14:paraId="63440240" w14:textId="587BEA3A" w:rsidR="00A93DF9" w:rsidRPr="007824E8" w:rsidRDefault="00A93DF9" w:rsidP="000759F8">
            <w:pPr>
              <w:rPr>
                <w:rFonts w:ascii="Calibri" w:hAnsi="Calibri" w:cs="Calibri"/>
              </w:rPr>
            </w:pPr>
            <w:r w:rsidRPr="007824E8">
              <w:rPr>
                <w:rFonts w:ascii="Calibri" w:hAnsi="Calibri" w:cs="Calibri"/>
              </w:rPr>
              <w:t>Review all manuscripts and approve the final version to be published</w:t>
            </w:r>
          </w:p>
        </w:tc>
        <w:tc>
          <w:tcPr>
            <w:tcW w:w="810" w:type="dxa"/>
            <w:shd w:val="clear" w:color="auto" w:fill="auto"/>
          </w:tcPr>
          <w:p w14:paraId="43173C79" w14:textId="77777777" w:rsidR="00A93DF9" w:rsidRPr="007824E8" w:rsidRDefault="00A93DF9" w:rsidP="000759F8">
            <w:pPr>
              <w:rPr>
                <w:rFonts w:ascii="Calibri" w:hAnsi="Calibri" w:cs="Calibri"/>
              </w:rPr>
            </w:pPr>
          </w:p>
        </w:tc>
      </w:tr>
    </w:tbl>
    <w:p w14:paraId="509B1350" w14:textId="78A3C4F0" w:rsidR="004A4479" w:rsidRPr="005A6C3C" w:rsidRDefault="003C6196" w:rsidP="00A27EC0">
      <w:pPr>
        <w:rPr>
          <w:i/>
          <w:iCs/>
        </w:rPr>
      </w:pPr>
      <w:r>
        <w:rPr>
          <w:i/>
          <w:iCs/>
        </w:rPr>
        <w:br/>
      </w:r>
      <w:r w:rsidR="004A4479" w:rsidRPr="005A6C3C">
        <w:rPr>
          <w:i/>
          <w:iCs/>
        </w:rPr>
        <w:t xml:space="preserve">The </w:t>
      </w:r>
      <w:r w:rsidR="00B669EE" w:rsidRPr="005A6C3C">
        <w:rPr>
          <w:i/>
          <w:iCs/>
        </w:rPr>
        <w:t xml:space="preserve">principal investigator </w:t>
      </w:r>
      <w:r w:rsidR="00D8406E" w:rsidRPr="005A6C3C">
        <w:rPr>
          <w:i/>
          <w:iCs/>
        </w:rPr>
        <w:t xml:space="preserve">and team members </w:t>
      </w:r>
      <w:r w:rsidR="00402FFA" w:rsidRPr="005A6C3C">
        <w:rPr>
          <w:i/>
          <w:iCs/>
        </w:rPr>
        <w:t>will:</w:t>
      </w:r>
      <w:r w:rsidR="00B669EE" w:rsidRPr="005A6C3C">
        <w:rPr>
          <w:i/>
          <w:iCs/>
        </w:rPr>
        <w:t xml:space="preserve">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075"/>
        <w:gridCol w:w="810"/>
      </w:tblGrid>
      <w:tr w:rsidR="00CD66AE" w:rsidRPr="00A0798A" w14:paraId="010D4747" w14:textId="77777777" w:rsidTr="003C6196">
        <w:tc>
          <w:tcPr>
            <w:tcW w:w="10075" w:type="dxa"/>
            <w:shd w:val="clear" w:color="auto" w:fill="000000" w:themeFill="text1"/>
          </w:tcPr>
          <w:p w14:paraId="0AE57FC6" w14:textId="7AF165E2" w:rsidR="00CD66AE" w:rsidRPr="00A11FCA" w:rsidRDefault="006B105C" w:rsidP="00A0798A">
            <w:pPr>
              <w:rPr>
                <w:b/>
                <w:bCs/>
                <w:color w:val="FFFFFF" w:themeColor="background1"/>
              </w:rPr>
            </w:pPr>
            <w:r w:rsidRPr="00A11FCA">
              <w:rPr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810" w:type="dxa"/>
            <w:shd w:val="clear" w:color="auto" w:fill="000000" w:themeFill="text1"/>
          </w:tcPr>
          <w:p w14:paraId="21637F09" w14:textId="0FBC5F66" w:rsidR="00CD66AE" w:rsidRPr="00A11FCA" w:rsidRDefault="006B105C" w:rsidP="00A0798A">
            <w:pPr>
              <w:rPr>
                <w:b/>
                <w:bCs/>
                <w:color w:val="FFFFFF" w:themeColor="background1"/>
              </w:rPr>
            </w:pPr>
            <w:r w:rsidRPr="00A11FCA">
              <w:rPr>
                <w:b/>
                <w:bCs/>
                <w:color w:val="FFFFFF" w:themeColor="background1"/>
              </w:rPr>
              <w:t>Y/N</w:t>
            </w:r>
          </w:p>
        </w:tc>
      </w:tr>
      <w:tr w:rsidR="006B105C" w:rsidRPr="00A0798A" w14:paraId="5C003AC0" w14:textId="77777777" w:rsidTr="003C6196">
        <w:tc>
          <w:tcPr>
            <w:tcW w:w="10075" w:type="dxa"/>
          </w:tcPr>
          <w:p w14:paraId="77A073AA" w14:textId="4E8DC38F" w:rsidR="006B105C" w:rsidRPr="00A0798A" w:rsidRDefault="00040C4A" w:rsidP="00A0798A">
            <w:r w:rsidRPr="00A0798A">
              <w:t>Invite the librarian to team meetings, when appropriate.</w:t>
            </w:r>
          </w:p>
        </w:tc>
        <w:tc>
          <w:tcPr>
            <w:tcW w:w="810" w:type="dxa"/>
          </w:tcPr>
          <w:p w14:paraId="61823A37" w14:textId="77777777" w:rsidR="006B105C" w:rsidRPr="00A0798A" w:rsidRDefault="006B105C" w:rsidP="00A0798A"/>
        </w:tc>
      </w:tr>
      <w:tr w:rsidR="00040C4A" w:rsidRPr="00A0798A" w14:paraId="3DB64A6D" w14:textId="77777777" w:rsidTr="003C6196">
        <w:tc>
          <w:tcPr>
            <w:tcW w:w="10075" w:type="dxa"/>
          </w:tcPr>
          <w:p w14:paraId="1DB3B2B8" w14:textId="27B3742F" w:rsidR="00040C4A" w:rsidRPr="00A0798A" w:rsidRDefault="00A0798A" w:rsidP="00A0798A">
            <w:r w:rsidRPr="00A0798A">
              <w:t>Keep the librarian abreast of any important updates as the review progresses (such as changes to the research questions, the timeline, or the inclusion/exclusion criteria).</w:t>
            </w:r>
          </w:p>
        </w:tc>
        <w:tc>
          <w:tcPr>
            <w:tcW w:w="810" w:type="dxa"/>
          </w:tcPr>
          <w:p w14:paraId="11DBF0EC" w14:textId="77777777" w:rsidR="00040C4A" w:rsidRPr="00A0798A" w:rsidRDefault="00040C4A" w:rsidP="00A0798A"/>
        </w:tc>
      </w:tr>
      <w:tr w:rsidR="00A24D73" w:rsidRPr="00A0798A" w14:paraId="0C1EF21E" w14:textId="77777777" w:rsidTr="003C6196">
        <w:tc>
          <w:tcPr>
            <w:tcW w:w="10075" w:type="dxa"/>
          </w:tcPr>
          <w:p w14:paraId="5F302A5C" w14:textId="537D8D2E" w:rsidR="00A24D73" w:rsidRPr="00A0798A" w:rsidRDefault="2C45B92C" w:rsidP="00A0798A">
            <w:r>
              <w:t>P</w:t>
            </w:r>
            <w:r w:rsidR="195B2448">
              <w:t>rovide input to assist the librarian on development of the search strateg</w:t>
            </w:r>
            <w:r w:rsidR="7685A1B4">
              <w:t>ies for indexed literature and, if including, grey literature.</w:t>
            </w:r>
          </w:p>
        </w:tc>
        <w:tc>
          <w:tcPr>
            <w:tcW w:w="810" w:type="dxa"/>
          </w:tcPr>
          <w:p w14:paraId="55D5F4D8" w14:textId="77777777" w:rsidR="00A24D73" w:rsidRPr="00A0798A" w:rsidRDefault="00A24D73" w:rsidP="00A0798A"/>
        </w:tc>
      </w:tr>
      <w:tr w:rsidR="0011426C" w:rsidRPr="00A0798A" w14:paraId="7CD61631" w14:textId="77777777" w:rsidTr="003C6196">
        <w:tc>
          <w:tcPr>
            <w:tcW w:w="10075" w:type="dxa"/>
          </w:tcPr>
          <w:p w14:paraId="6D5F30D0" w14:textId="45AAB46C" w:rsidR="0011426C" w:rsidRDefault="0011426C" w:rsidP="0011426C">
            <w:r w:rsidRPr="0011426C">
              <w:t>Complete screening and analysis using established standards</w:t>
            </w:r>
          </w:p>
        </w:tc>
        <w:tc>
          <w:tcPr>
            <w:tcW w:w="810" w:type="dxa"/>
          </w:tcPr>
          <w:p w14:paraId="77E08EE0" w14:textId="77777777" w:rsidR="0011426C" w:rsidRPr="00A0798A" w:rsidRDefault="0011426C" w:rsidP="0011426C"/>
        </w:tc>
      </w:tr>
      <w:tr w:rsidR="00C75167" w:rsidRPr="00A0798A" w14:paraId="534AE39A" w14:textId="77777777" w:rsidTr="003C6196">
        <w:tc>
          <w:tcPr>
            <w:tcW w:w="10075" w:type="dxa"/>
            <w:shd w:val="clear" w:color="auto" w:fill="D9F2D0" w:themeFill="accent6" w:themeFillTint="33"/>
          </w:tcPr>
          <w:p w14:paraId="1BA9062D" w14:textId="2F7D4489" w:rsidR="00C75167" w:rsidRPr="00A24D73" w:rsidRDefault="00C75167" w:rsidP="00A0798A">
            <w:r>
              <w:t>Authorship/Acknowledgemen</w:t>
            </w:r>
            <w:r w:rsidR="000E0E77">
              <w:t>t</w:t>
            </w:r>
          </w:p>
        </w:tc>
        <w:tc>
          <w:tcPr>
            <w:tcW w:w="810" w:type="dxa"/>
            <w:shd w:val="clear" w:color="auto" w:fill="D9F2D0" w:themeFill="accent6" w:themeFillTint="33"/>
          </w:tcPr>
          <w:p w14:paraId="3E5EBB79" w14:textId="77777777" w:rsidR="00C75167" w:rsidRPr="00A0798A" w:rsidRDefault="00C75167" w:rsidP="00A0798A"/>
        </w:tc>
      </w:tr>
      <w:tr w:rsidR="000E0E77" w:rsidRPr="00A0798A" w14:paraId="05609E0C" w14:textId="77777777" w:rsidTr="003C6196">
        <w:tc>
          <w:tcPr>
            <w:tcW w:w="10075" w:type="dxa"/>
          </w:tcPr>
          <w:p w14:paraId="27F33790" w14:textId="4834960F" w:rsidR="000E0E77" w:rsidRDefault="00D85C58" w:rsidP="00A0798A">
            <w:r>
              <w:t>Allow the librarian to contribute to the methods section as well as other sections, when relevant, of the final manuscript</w:t>
            </w:r>
          </w:p>
        </w:tc>
        <w:tc>
          <w:tcPr>
            <w:tcW w:w="810" w:type="dxa"/>
          </w:tcPr>
          <w:p w14:paraId="38A74DCE" w14:textId="77777777" w:rsidR="000E0E77" w:rsidRPr="00A0798A" w:rsidRDefault="000E0E77" w:rsidP="00A0798A"/>
        </w:tc>
      </w:tr>
      <w:tr w:rsidR="00D85C58" w:rsidRPr="00A0798A" w14:paraId="0D8D5ECA" w14:textId="77777777" w:rsidTr="003C6196">
        <w:tc>
          <w:tcPr>
            <w:tcW w:w="10075" w:type="dxa"/>
          </w:tcPr>
          <w:p w14:paraId="6BF9A438" w14:textId="46A72EA0" w:rsidR="00D85C58" w:rsidRDefault="00D85C58" w:rsidP="00A0798A">
            <w:r>
              <w:t>Provide an opportunity for the librarian to review and comment on the final manuscript</w:t>
            </w:r>
          </w:p>
        </w:tc>
        <w:tc>
          <w:tcPr>
            <w:tcW w:w="810" w:type="dxa"/>
          </w:tcPr>
          <w:p w14:paraId="631DE955" w14:textId="77777777" w:rsidR="00D85C58" w:rsidRPr="00A0798A" w:rsidRDefault="00D85C58" w:rsidP="00A0798A"/>
        </w:tc>
      </w:tr>
      <w:tr w:rsidR="00D85C58" w:rsidRPr="00A0798A" w14:paraId="44AC45A5" w14:textId="77777777" w:rsidTr="003C6196">
        <w:tc>
          <w:tcPr>
            <w:tcW w:w="10075" w:type="dxa"/>
          </w:tcPr>
          <w:p w14:paraId="596AA13D" w14:textId="7128CC11" w:rsidR="00D85C58" w:rsidRDefault="00D43AFF" w:rsidP="00A0798A">
            <w:r w:rsidRPr="00444A53">
              <w:t xml:space="preserve">Discuss with </w:t>
            </w:r>
            <w:r w:rsidR="00B43838" w:rsidRPr="00444A53">
              <w:t>the librarian</w:t>
            </w:r>
            <w:r w:rsidR="00866452">
              <w:t xml:space="preserve"> plans for</w:t>
            </w:r>
            <w:r w:rsidR="00B43838" w:rsidRPr="00444A53">
              <w:t xml:space="preserve"> publication </w:t>
            </w:r>
            <w:r w:rsidR="00067C7C" w:rsidRPr="00444A53">
              <w:t>(e.g., open access</w:t>
            </w:r>
            <w:r w:rsidR="00444A53" w:rsidRPr="00444A53">
              <w:t xml:space="preserve"> and associated fees</w:t>
            </w:r>
            <w:r w:rsidR="00067C7C" w:rsidRPr="00444A53">
              <w:t>, potential journals, depositing a copy</w:t>
            </w:r>
            <w:r w:rsidR="00444A53" w:rsidRPr="00444A53">
              <w:t xml:space="preserve"> of manuscript</w:t>
            </w:r>
            <w:r w:rsidR="00067C7C" w:rsidRPr="00444A53">
              <w:t xml:space="preserve"> in</w:t>
            </w:r>
            <w:r w:rsidR="00866452">
              <w:t xml:space="preserve"> a</w:t>
            </w:r>
            <w:r w:rsidR="00067C7C" w:rsidRPr="00444A53">
              <w:t xml:space="preserve"> preprint</w:t>
            </w:r>
            <w:r w:rsidR="00444A53" w:rsidRPr="00444A53">
              <w:t xml:space="preserve"> archive or Trent’s institutional repository)</w:t>
            </w:r>
          </w:p>
        </w:tc>
        <w:tc>
          <w:tcPr>
            <w:tcW w:w="810" w:type="dxa"/>
          </w:tcPr>
          <w:p w14:paraId="6AB88AA8" w14:textId="77777777" w:rsidR="00D85C58" w:rsidRPr="00A0798A" w:rsidRDefault="00D85C58" w:rsidP="00A0798A"/>
        </w:tc>
      </w:tr>
      <w:tr w:rsidR="00D8406E" w:rsidRPr="00A0798A" w14:paraId="1A1C803E" w14:textId="77777777" w:rsidTr="003C6196">
        <w:tc>
          <w:tcPr>
            <w:tcW w:w="10075" w:type="dxa"/>
          </w:tcPr>
          <w:p w14:paraId="5093BE76" w14:textId="68BFFAEF" w:rsidR="00D8406E" w:rsidRDefault="00D8406E" w:rsidP="00A0798A">
            <w:r w:rsidRPr="00D8406E">
              <w:t>If a search strategy peer-review was requested as part of this project, include an acknowledgement for the librarian who completed the peer-review of the search strategy.</w:t>
            </w:r>
          </w:p>
        </w:tc>
        <w:tc>
          <w:tcPr>
            <w:tcW w:w="810" w:type="dxa"/>
          </w:tcPr>
          <w:p w14:paraId="4EFEA569" w14:textId="77777777" w:rsidR="00D8406E" w:rsidRPr="00A0798A" w:rsidRDefault="00D8406E" w:rsidP="00A0798A"/>
        </w:tc>
      </w:tr>
    </w:tbl>
    <w:p w14:paraId="7A2C7471" w14:textId="77777777" w:rsidR="00B669EE" w:rsidRDefault="00B669EE" w:rsidP="00A27EC0"/>
    <w:p w14:paraId="7BAC172B" w14:textId="091047B1" w:rsidR="00335FD6" w:rsidRDefault="003F743E" w:rsidP="00714313">
      <w:pPr>
        <w:pStyle w:val="Heading2"/>
      </w:pPr>
      <w:r>
        <w:t>General Agreements</w:t>
      </w:r>
    </w:p>
    <w:p w14:paraId="3201A218" w14:textId="6BCD9AFC" w:rsidR="007419A1" w:rsidRDefault="00443C86" w:rsidP="007824E8">
      <w:pPr>
        <w:pStyle w:val="ListParagraph"/>
        <w:numPr>
          <w:ilvl w:val="0"/>
          <w:numId w:val="4"/>
        </w:numPr>
        <w:ind w:left="270" w:hanging="270"/>
      </w:pPr>
      <w:r w:rsidRPr="00714313">
        <w:t xml:space="preserve">A minimum of </w:t>
      </w:r>
      <w:r w:rsidR="00564DB3">
        <w:t>2</w:t>
      </w:r>
      <w:r w:rsidR="0049125E">
        <w:t xml:space="preserve"> </w:t>
      </w:r>
      <w:r w:rsidRPr="005B03A9">
        <w:t>months</w:t>
      </w:r>
      <w:r w:rsidRPr="00714313">
        <w:t xml:space="preserve"> from the date of the agreement is required for the librarian to complete the following responsibilities:</w:t>
      </w:r>
    </w:p>
    <w:p w14:paraId="47DAB49D" w14:textId="77777777" w:rsidR="00753D1F" w:rsidRDefault="00443C86" w:rsidP="00714313">
      <w:pPr>
        <w:pStyle w:val="ListParagraph"/>
        <w:numPr>
          <w:ilvl w:val="0"/>
          <w:numId w:val="4"/>
        </w:numPr>
      </w:pPr>
      <w:r w:rsidRPr="00714313">
        <w:t>Design, testing and peer-review of search strategy</w:t>
      </w:r>
    </w:p>
    <w:p w14:paraId="61D19578" w14:textId="28CFB5D9" w:rsidR="00753D1F" w:rsidRDefault="00443C86" w:rsidP="00714313">
      <w:pPr>
        <w:pStyle w:val="ListParagraph"/>
        <w:numPr>
          <w:ilvl w:val="0"/>
          <w:numId w:val="4"/>
        </w:numPr>
      </w:pPr>
      <w:r w:rsidRPr="00714313">
        <w:t>Execution of full search strategy</w:t>
      </w:r>
      <w:r w:rsidR="00EC3C3F">
        <w:t xml:space="preserve"> in all databases</w:t>
      </w:r>
      <w:r w:rsidRPr="00714313">
        <w:t xml:space="preserve"> &amp; export to citation manager</w:t>
      </w:r>
    </w:p>
    <w:p w14:paraId="3FFB7D79" w14:textId="77777777" w:rsidR="00753D1F" w:rsidRDefault="00443C86" w:rsidP="00714313">
      <w:pPr>
        <w:pStyle w:val="ListParagraph"/>
        <w:numPr>
          <w:ilvl w:val="0"/>
          <w:numId w:val="4"/>
        </w:numPr>
      </w:pPr>
      <w:r w:rsidRPr="00714313">
        <w:t>Deduplication and export of search results into screening software</w:t>
      </w:r>
    </w:p>
    <w:p w14:paraId="71D2A1E2" w14:textId="77777777" w:rsidR="00753D1F" w:rsidRDefault="00443C86" w:rsidP="00714313">
      <w:pPr>
        <w:pStyle w:val="ListParagraph"/>
        <w:numPr>
          <w:ilvl w:val="0"/>
          <w:numId w:val="4"/>
        </w:numPr>
      </w:pPr>
      <w:r w:rsidRPr="00714313">
        <w:t xml:space="preserve">Please note that time estimates are subject to change </w:t>
      </w:r>
    </w:p>
    <w:p w14:paraId="06988A1E" w14:textId="52A4817A" w:rsidR="00C133E4" w:rsidRDefault="00C133E4" w:rsidP="00714313">
      <w:pPr>
        <w:pStyle w:val="ListParagraph"/>
        <w:numPr>
          <w:ilvl w:val="0"/>
          <w:numId w:val="4"/>
        </w:numPr>
        <w:ind w:left="180" w:hanging="180"/>
      </w:pPr>
      <w:r>
        <w:t>Librarian</w:t>
      </w:r>
      <w:r w:rsidR="00D5316C">
        <w:t xml:space="preserve"> responsibilities </w:t>
      </w:r>
      <w:r w:rsidR="009919D6">
        <w:t>will</w:t>
      </w:r>
      <w:r w:rsidR="00D5316C">
        <w:t xml:space="preserve"> not include</w:t>
      </w:r>
      <w:r>
        <w:t xml:space="preserve"> data extraction, synthesis or analysis</w:t>
      </w:r>
      <w:r w:rsidR="009919D6">
        <w:t xml:space="preserve"> other than guidance where </w:t>
      </w:r>
      <w:r w:rsidR="00817486">
        <w:t>expertise allow</w:t>
      </w:r>
      <w:r w:rsidR="11B32AEB">
        <w:t>s</w:t>
      </w:r>
      <w:r w:rsidR="007025EF">
        <w:t xml:space="preserve"> and at the librarian’s discretion. </w:t>
      </w:r>
    </w:p>
    <w:p w14:paraId="01C3D589" w14:textId="12CB1A2B" w:rsidR="000323F0" w:rsidRDefault="00835A6D" w:rsidP="00714313">
      <w:pPr>
        <w:pStyle w:val="ListParagraph"/>
        <w:numPr>
          <w:ilvl w:val="0"/>
          <w:numId w:val="4"/>
        </w:numPr>
        <w:ind w:left="180" w:hanging="180"/>
      </w:pPr>
      <w:r w:rsidRPr="00714313">
        <w:t xml:space="preserve">The principal investigator and librarian agree to respond to all communication regarding this project in a timely manner – i.e. within two </w:t>
      </w:r>
      <w:r w:rsidR="007C187D">
        <w:t xml:space="preserve">to three </w:t>
      </w:r>
      <w:r w:rsidRPr="00714313">
        <w:t>business days</w:t>
      </w:r>
    </w:p>
    <w:p w14:paraId="2407D0DB" w14:textId="4039BAE6" w:rsidR="00BF0030" w:rsidRDefault="00BF0030" w:rsidP="00714313">
      <w:pPr>
        <w:pStyle w:val="ListParagraph"/>
        <w:numPr>
          <w:ilvl w:val="0"/>
          <w:numId w:val="4"/>
        </w:numPr>
        <w:ind w:left="180" w:hanging="180"/>
      </w:pPr>
      <w:r w:rsidRPr="00714313">
        <w:t>Any change to the librarian’s contribution to the final/published review must be agreed upon in advance</w:t>
      </w:r>
      <w:r w:rsidR="00753D1F">
        <w:t>.</w:t>
      </w:r>
    </w:p>
    <w:p w14:paraId="13C8CBF6" w14:textId="77777777" w:rsidR="00AA5B63" w:rsidRPr="00714313" w:rsidRDefault="00AA5B63" w:rsidP="00AA5B63"/>
    <w:p w14:paraId="0B706D92" w14:textId="6D516C36" w:rsidR="00AA5B63" w:rsidRDefault="00AA5B63" w:rsidP="00AA5B63">
      <w:r>
        <w:t xml:space="preserve">Signature of </w:t>
      </w:r>
      <w:r w:rsidR="00540637">
        <w:t>P</w:t>
      </w:r>
      <w:r>
        <w:t xml:space="preserve">rincipal </w:t>
      </w:r>
      <w:r w:rsidR="00540637">
        <w:t xml:space="preserve">investigator: </w:t>
      </w:r>
      <w:r w:rsidR="00F76F97">
        <w:t xml:space="preserve">                                                                                                           </w:t>
      </w:r>
      <w:r>
        <w:t>Date:</w:t>
      </w:r>
    </w:p>
    <w:p w14:paraId="73282139" w14:textId="77777777" w:rsidR="00AA5B63" w:rsidRDefault="00AA5B63" w:rsidP="00AA5B63"/>
    <w:p w14:paraId="74C71B58" w14:textId="525EB1F4" w:rsidR="00155037" w:rsidRPr="00A27EC0" w:rsidRDefault="00AA5B63" w:rsidP="00AA5B63">
      <w:r>
        <w:t xml:space="preserve">Signature of </w:t>
      </w:r>
      <w:r w:rsidR="00540637">
        <w:t>Librarian:</w:t>
      </w:r>
      <w:r w:rsidR="00540637" w:rsidRPr="00540637">
        <w:t xml:space="preserve"> </w:t>
      </w:r>
      <w:r w:rsidR="00F76F97">
        <w:t xml:space="preserve">                                                                                                                                     </w:t>
      </w:r>
      <w:r>
        <w:t>Date:</w:t>
      </w:r>
    </w:p>
    <w:sectPr w:rsidR="00155037" w:rsidRPr="00A27EC0" w:rsidSect="003C619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D22E" w14:textId="77777777" w:rsidR="0021330A" w:rsidRDefault="0021330A" w:rsidP="00D57BE3">
      <w:pPr>
        <w:spacing w:after="0" w:line="240" w:lineRule="auto"/>
      </w:pPr>
      <w:r>
        <w:separator/>
      </w:r>
    </w:p>
  </w:endnote>
  <w:endnote w:type="continuationSeparator" w:id="0">
    <w:p w14:paraId="28CB31EB" w14:textId="77777777" w:rsidR="0021330A" w:rsidRDefault="0021330A" w:rsidP="00D57BE3">
      <w:pPr>
        <w:spacing w:after="0" w:line="240" w:lineRule="auto"/>
      </w:pPr>
      <w:r>
        <w:continuationSeparator/>
      </w:r>
    </w:p>
  </w:endnote>
  <w:endnote w:type="continuationNotice" w:id="1">
    <w:p w14:paraId="32A8CA43" w14:textId="77777777" w:rsidR="0021330A" w:rsidRDefault="002133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446E" w14:textId="77777777" w:rsidR="00DC5112" w:rsidRDefault="00DC5112">
    <w:pPr>
      <w:pStyle w:val="Footer"/>
    </w:pPr>
  </w:p>
  <w:p w14:paraId="070487E6" w14:textId="1BF4A622" w:rsidR="00D57BE3" w:rsidRPr="0022059D" w:rsidRDefault="00D57BE3">
    <w:pPr>
      <w:pStyle w:val="Footer"/>
    </w:pPr>
    <w:r>
      <w:t xml:space="preserve">This MOU was </w:t>
    </w:r>
    <w:r w:rsidR="00680BA5">
      <w:t>adapted from:</w:t>
    </w:r>
    <w:r>
      <w:t xml:space="preserve"> </w:t>
    </w:r>
    <w:hyperlink r:id="rId1" w:anchor="1604605378731-eb0ef2e1-ebd7" w:history="1">
      <w:r w:rsidR="003C5B77" w:rsidRPr="00086041">
        <w:rPr>
          <w:rStyle w:val="Hyperlink"/>
          <w:i/>
          <w:iCs/>
        </w:rPr>
        <w:t>Brock Library support for Evidence Synthesis Reviews: Collaboration MOU</w:t>
      </w:r>
    </w:hyperlink>
  </w:p>
  <w:p w14:paraId="5AD9C5BC" w14:textId="77777777" w:rsidR="00D57BE3" w:rsidRDefault="00D57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BDF1" w14:textId="77777777" w:rsidR="0021330A" w:rsidRDefault="0021330A" w:rsidP="00D57BE3">
      <w:pPr>
        <w:spacing w:after="0" w:line="240" w:lineRule="auto"/>
      </w:pPr>
      <w:r>
        <w:separator/>
      </w:r>
    </w:p>
  </w:footnote>
  <w:footnote w:type="continuationSeparator" w:id="0">
    <w:p w14:paraId="3E2223F8" w14:textId="77777777" w:rsidR="0021330A" w:rsidRDefault="0021330A" w:rsidP="00D57BE3">
      <w:pPr>
        <w:spacing w:after="0" w:line="240" w:lineRule="auto"/>
      </w:pPr>
      <w:r>
        <w:continuationSeparator/>
      </w:r>
    </w:p>
  </w:footnote>
  <w:footnote w:type="continuationNotice" w:id="1">
    <w:p w14:paraId="02E24F75" w14:textId="77777777" w:rsidR="0021330A" w:rsidRDefault="002133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6AC5"/>
    <w:multiLevelType w:val="hybridMultilevel"/>
    <w:tmpl w:val="672A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23C46"/>
    <w:multiLevelType w:val="hybridMultilevel"/>
    <w:tmpl w:val="25904748"/>
    <w:lvl w:ilvl="0" w:tplc="B43E30D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D6C55"/>
    <w:multiLevelType w:val="hybridMultilevel"/>
    <w:tmpl w:val="72B4F0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66A87"/>
    <w:multiLevelType w:val="hybridMultilevel"/>
    <w:tmpl w:val="F7984086"/>
    <w:lvl w:ilvl="0" w:tplc="0408F6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6020">
    <w:abstractNumId w:val="1"/>
  </w:num>
  <w:num w:numId="2" w16cid:durableId="117185882">
    <w:abstractNumId w:val="3"/>
  </w:num>
  <w:num w:numId="3" w16cid:durableId="344286738">
    <w:abstractNumId w:val="2"/>
  </w:num>
  <w:num w:numId="4" w16cid:durableId="158619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60"/>
    <w:rsid w:val="000323F0"/>
    <w:rsid w:val="000372CE"/>
    <w:rsid w:val="00040C4A"/>
    <w:rsid w:val="000531E7"/>
    <w:rsid w:val="00067C7C"/>
    <w:rsid w:val="000759F8"/>
    <w:rsid w:val="00086041"/>
    <w:rsid w:val="000A38FB"/>
    <w:rsid w:val="000A67A4"/>
    <w:rsid w:val="000E0E77"/>
    <w:rsid w:val="0011426C"/>
    <w:rsid w:val="0013439A"/>
    <w:rsid w:val="00155037"/>
    <w:rsid w:val="00192D45"/>
    <w:rsid w:val="001A0E64"/>
    <w:rsid w:val="001C68B8"/>
    <w:rsid w:val="001D5052"/>
    <w:rsid w:val="0021330A"/>
    <w:rsid w:val="0022059D"/>
    <w:rsid w:val="00263121"/>
    <w:rsid w:val="0027156F"/>
    <w:rsid w:val="002848DB"/>
    <w:rsid w:val="00296C2B"/>
    <w:rsid w:val="002A23B7"/>
    <w:rsid w:val="002C6436"/>
    <w:rsid w:val="002F4356"/>
    <w:rsid w:val="00323048"/>
    <w:rsid w:val="003278E9"/>
    <w:rsid w:val="00335FD6"/>
    <w:rsid w:val="00357B89"/>
    <w:rsid w:val="0037048C"/>
    <w:rsid w:val="003C2A7E"/>
    <w:rsid w:val="003C5B77"/>
    <w:rsid w:val="003C6196"/>
    <w:rsid w:val="003E0996"/>
    <w:rsid w:val="003F743E"/>
    <w:rsid w:val="00402FFA"/>
    <w:rsid w:val="00443C86"/>
    <w:rsid w:val="00444A53"/>
    <w:rsid w:val="0049125E"/>
    <w:rsid w:val="004A2344"/>
    <w:rsid w:val="004A4479"/>
    <w:rsid w:val="004F18A7"/>
    <w:rsid w:val="005109BE"/>
    <w:rsid w:val="0052221A"/>
    <w:rsid w:val="00532880"/>
    <w:rsid w:val="00540637"/>
    <w:rsid w:val="0055410E"/>
    <w:rsid w:val="0055744B"/>
    <w:rsid w:val="00564DB3"/>
    <w:rsid w:val="00577305"/>
    <w:rsid w:val="00583407"/>
    <w:rsid w:val="005A3E9A"/>
    <w:rsid w:val="005A65F0"/>
    <w:rsid w:val="005A6C3C"/>
    <w:rsid w:val="005B00EF"/>
    <w:rsid w:val="005B03A9"/>
    <w:rsid w:val="005B07DF"/>
    <w:rsid w:val="005C43E2"/>
    <w:rsid w:val="005E618A"/>
    <w:rsid w:val="005E7920"/>
    <w:rsid w:val="00615AAB"/>
    <w:rsid w:val="00623BAA"/>
    <w:rsid w:val="00636825"/>
    <w:rsid w:val="00662BF4"/>
    <w:rsid w:val="006726E1"/>
    <w:rsid w:val="00675A0E"/>
    <w:rsid w:val="00680BA5"/>
    <w:rsid w:val="0068357D"/>
    <w:rsid w:val="0068598E"/>
    <w:rsid w:val="00690887"/>
    <w:rsid w:val="006B105C"/>
    <w:rsid w:val="006D6B0C"/>
    <w:rsid w:val="007025EF"/>
    <w:rsid w:val="00710EAE"/>
    <w:rsid w:val="00714313"/>
    <w:rsid w:val="00736E01"/>
    <w:rsid w:val="007419A1"/>
    <w:rsid w:val="007477BE"/>
    <w:rsid w:val="00753D1F"/>
    <w:rsid w:val="00763EA0"/>
    <w:rsid w:val="00767815"/>
    <w:rsid w:val="007824E8"/>
    <w:rsid w:val="00792AD7"/>
    <w:rsid w:val="007C187D"/>
    <w:rsid w:val="007E6FDA"/>
    <w:rsid w:val="00804A99"/>
    <w:rsid w:val="00817486"/>
    <w:rsid w:val="0082338F"/>
    <w:rsid w:val="008239EC"/>
    <w:rsid w:val="008302AD"/>
    <w:rsid w:val="0083163E"/>
    <w:rsid w:val="00835A6D"/>
    <w:rsid w:val="00866452"/>
    <w:rsid w:val="00887D72"/>
    <w:rsid w:val="008940B2"/>
    <w:rsid w:val="00895C5B"/>
    <w:rsid w:val="008A6B2E"/>
    <w:rsid w:val="008D6577"/>
    <w:rsid w:val="008D7764"/>
    <w:rsid w:val="008F11AF"/>
    <w:rsid w:val="009313DD"/>
    <w:rsid w:val="00971D3F"/>
    <w:rsid w:val="00975E58"/>
    <w:rsid w:val="009919D6"/>
    <w:rsid w:val="00997F8C"/>
    <w:rsid w:val="009C3032"/>
    <w:rsid w:val="009C76BC"/>
    <w:rsid w:val="00A0798A"/>
    <w:rsid w:val="00A11FCA"/>
    <w:rsid w:val="00A24D73"/>
    <w:rsid w:val="00A27EC0"/>
    <w:rsid w:val="00A453FB"/>
    <w:rsid w:val="00A62F78"/>
    <w:rsid w:val="00A64AD6"/>
    <w:rsid w:val="00A93DF9"/>
    <w:rsid w:val="00AA5B63"/>
    <w:rsid w:val="00AA62C8"/>
    <w:rsid w:val="00AC1273"/>
    <w:rsid w:val="00AD2B4E"/>
    <w:rsid w:val="00AE30DD"/>
    <w:rsid w:val="00B14102"/>
    <w:rsid w:val="00B43838"/>
    <w:rsid w:val="00B60ABB"/>
    <w:rsid w:val="00B669EE"/>
    <w:rsid w:val="00B8101E"/>
    <w:rsid w:val="00B85663"/>
    <w:rsid w:val="00BD0E58"/>
    <w:rsid w:val="00BE6BC3"/>
    <w:rsid w:val="00BF0030"/>
    <w:rsid w:val="00C028F6"/>
    <w:rsid w:val="00C133E4"/>
    <w:rsid w:val="00C2009D"/>
    <w:rsid w:val="00C2193A"/>
    <w:rsid w:val="00C2371D"/>
    <w:rsid w:val="00C25E27"/>
    <w:rsid w:val="00C5135F"/>
    <w:rsid w:val="00C623C6"/>
    <w:rsid w:val="00C75167"/>
    <w:rsid w:val="00C7758F"/>
    <w:rsid w:val="00C9429E"/>
    <w:rsid w:val="00CA652D"/>
    <w:rsid w:val="00CC52AE"/>
    <w:rsid w:val="00CD66AE"/>
    <w:rsid w:val="00CE4A89"/>
    <w:rsid w:val="00D0576B"/>
    <w:rsid w:val="00D43AFF"/>
    <w:rsid w:val="00D44C32"/>
    <w:rsid w:val="00D5253E"/>
    <w:rsid w:val="00D5316C"/>
    <w:rsid w:val="00D57BE3"/>
    <w:rsid w:val="00D8406E"/>
    <w:rsid w:val="00D85C58"/>
    <w:rsid w:val="00DC5112"/>
    <w:rsid w:val="00DD04D3"/>
    <w:rsid w:val="00E076FE"/>
    <w:rsid w:val="00E13D31"/>
    <w:rsid w:val="00E2281A"/>
    <w:rsid w:val="00E31460"/>
    <w:rsid w:val="00E36FC0"/>
    <w:rsid w:val="00EA791D"/>
    <w:rsid w:val="00EB346B"/>
    <w:rsid w:val="00EB3A5F"/>
    <w:rsid w:val="00EC13C4"/>
    <w:rsid w:val="00EC2F46"/>
    <w:rsid w:val="00EC3C3F"/>
    <w:rsid w:val="00EC57AA"/>
    <w:rsid w:val="00EF0639"/>
    <w:rsid w:val="00EF12DB"/>
    <w:rsid w:val="00EF5202"/>
    <w:rsid w:val="00F17A4B"/>
    <w:rsid w:val="00F2119A"/>
    <w:rsid w:val="00F65EA1"/>
    <w:rsid w:val="00F75ABB"/>
    <w:rsid w:val="00F76F97"/>
    <w:rsid w:val="00F90922"/>
    <w:rsid w:val="00FB43B3"/>
    <w:rsid w:val="00FC44B4"/>
    <w:rsid w:val="00FD665D"/>
    <w:rsid w:val="00FF548A"/>
    <w:rsid w:val="075247A1"/>
    <w:rsid w:val="09EF4894"/>
    <w:rsid w:val="11B32AEB"/>
    <w:rsid w:val="14D9389E"/>
    <w:rsid w:val="16FC5A2A"/>
    <w:rsid w:val="195B2448"/>
    <w:rsid w:val="1DDBE265"/>
    <w:rsid w:val="1F3838A6"/>
    <w:rsid w:val="27587C59"/>
    <w:rsid w:val="2C45B92C"/>
    <w:rsid w:val="2C982C6F"/>
    <w:rsid w:val="30E35E19"/>
    <w:rsid w:val="3BF2C2B3"/>
    <w:rsid w:val="43650728"/>
    <w:rsid w:val="49E4645D"/>
    <w:rsid w:val="53AE36FE"/>
    <w:rsid w:val="598CEC6B"/>
    <w:rsid w:val="68575240"/>
    <w:rsid w:val="6ED4B30E"/>
    <w:rsid w:val="7685A1B4"/>
    <w:rsid w:val="79423AE6"/>
    <w:rsid w:val="7B6F99F1"/>
    <w:rsid w:val="7F71B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9C63"/>
  <w15:chartTrackingRefBased/>
  <w15:docId w15:val="{E083EC64-1EC9-4991-B78D-420C86C4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8A7"/>
    <w:pPr>
      <w:keepNext/>
      <w:keepLines/>
      <w:pBdr>
        <w:top w:val="single" w:sz="4" w:space="1" w:color="275317"/>
        <w:left w:val="single" w:sz="4" w:space="4" w:color="275317"/>
        <w:bottom w:val="single" w:sz="4" w:space="1" w:color="275317"/>
        <w:right w:val="single" w:sz="4" w:space="4" w:color="275317"/>
      </w:pBdr>
      <w:shd w:val="clear" w:color="auto" w:fill="275317"/>
      <w:spacing w:before="160" w:after="80"/>
      <w:outlineLvl w:val="1"/>
    </w:pPr>
    <w:rPr>
      <w:rFonts w:asciiTheme="majorHAnsi" w:eastAsiaTheme="majorEastAsia" w:hAnsiTheme="majorHAnsi" w:cstheme="majorBidi"/>
      <w:b/>
      <w:smallCap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18A7"/>
    <w:rPr>
      <w:rFonts w:asciiTheme="majorHAnsi" w:eastAsiaTheme="majorEastAsia" w:hAnsiTheme="majorHAnsi" w:cstheme="majorBidi"/>
      <w:b/>
      <w:smallCaps/>
      <w:color w:val="FFFFFF" w:themeColor="background1"/>
      <w:sz w:val="32"/>
      <w:szCs w:val="32"/>
      <w:shd w:val="clear" w:color="auto" w:fill="27531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4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7EC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1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23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7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6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BE3"/>
  </w:style>
  <w:style w:type="paragraph" w:styleId="Footer">
    <w:name w:val="footer"/>
    <w:basedOn w:val="Normal"/>
    <w:link w:val="FooterChar"/>
    <w:uiPriority w:val="99"/>
    <w:unhideWhenUsed/>
    <w:rsid w:val="00D5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BE3"/>
  </w:style>
  <w:style w:type="character" w:styleId="FollowedHyperlink">
    <w:name w:val="FollowedHyperlink"/>
    <w:basedOn w:val="DefaultParagraphFont"/>
    <w:uiPriority w:val="99"/>
    <w:semiHidden/>
    <w:unhideWhenUsed/>
    <w:rsid w:val="00EA7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recommendations/browse/roles-and-responsibilities/defining-the-role-of-authors-and-contributor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rocku.ca/library/systematic-revi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Olsen-Lynch</dc:creator>
  <cp:keywords/>
  <dc:description/>
  <cp:lastModifiedBy>Ellen Olsen-Lynch</cp:lastModifiedBy>
  <cp:revision>160</cp:revision>
  <dcterms:created xsi:type="dcterms:W3CDTF">2024-05-06T22:43:00Z</dcterms:created>
  <dcterms:modified xsi:type="dcterms:W3CDTF">2025-02-26T19:13:00Z</dcterms:modified>
</cp:coreProperties>
</file>