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7F37D" w14:textId="77777777" w:rsidR="00F429FB" w:rsidRDefault="00F429FB" w:rsidP="00F429FB">
      <w:pPr>
        <w:pStyle w:val="Default"/>
        <w:rPr>
          <w:b/>
          <w:bCs/>
          <w:i/>
          <w:iCs/>
          <w:sz w:val="23"/>
          <w:szCs w:val="23"/>
        </w:rPr>
      </w:pPr>
      <w:bookmarkStart w:id="0" w:name="_Hlk38566834"/>
      <w:r>
        <w:rPr>
          <w:noProof/>
        </w:rPr>
        <w:drawing>
          <wp:inline distT="0" distB="0" distL="0" distR="0" wp14:anchorId="2687C090" wp14:editId="40F30EC2">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5DE4B702" w14:textId="77777777" w:rsidR="00F429FB" w:rsidRPr="00967A61" w:rsidRDefault="00F429FB" w:rsidP="00F429FB">
      <w:pPr>
        <w:tabs>
          <w:tab w:val="left" w:pos="360"/>
        </w:tabs>
        <w:autoSpaceDE w:val="0"/>
        <w:autoSpaceDN w:val="0"/>
        <w:adjustRightInd w:val="0"/>
        <w:rPr>
          <w:b/>
          <w:bCs/>
          <w:i/>
          <w:iCs/>
          <w:sz w:val="16"/>
          <w:szCs w:val="16"/>
        </w:rPr>
      </w:pPr>
      <w:bookmarkStart w:id="1" w:name="_Hlk94082944"/>
      <w:r>
        <w:rPr>
          <w:b/>
          <w:bCs/>
          <w:i/>
          <w:iCs/>
          <w:sz w:val="23"/>
          <w:szCs w:val="23"/>
        </w:rPr>
        <w:t xml:space="preserve"> </w:t>
      </w:r>
    </w:p>
    <w:bookmarkEnd w:id="1"/>
    <w:p w14:paraId="2A4DB533" w14:textId="1B669181" w:rsidR="00F429FB" w:rsidRPr="001E157E" w:rsidRDefault="00F429FB" w:rsidP="00F429FB">
      <w:pPr>
        <w:pStyle w:val="Default"/>
        <w:rPr>
          <w:sz w:val="23"/>
          <w:szCs w:val="23"/>
        </w:rPr>
      </w:pPr>
      <w:r w:rsidRPr="001E157E">
        <w:rPr>
          <w:b/>
          <w:bCs/>
          <w:i/>
          <w:iCs/>
          <w:sz w:val="23"/>
          <w:szCs w:val="23"/>
        </w:rPr>
        <w:t xml:space="preserve">SUBMITTED TO OUCQA FOR INFORMATION – </w:t>
      </w:r>
      <w:r w:rsidR="002544AA">
        <w:rPr>
          <w:b/>
          <w:bCs/>
          <w:i/>
          <w:iCs/>
          <w:sz w:val="23"/>
          <w:szCs w:val="23"/>
        </w:rPr>
        <w:t>July 28</w:t>
      </w:r>
      <w:r w:rsidRPr="001E157E">
        <w:rPr>
          <w:b/>
          <w:bCs/>
          <w:i/>
          <w:iCs/>
          <w:sz w:val="23"/>
          <w:szCs w:val="23"/>
        </w:rPr>
        <w:t>, 2025</w:t>
      </w:r>
    </w:p>
    <w:p w14:paraId="022D2778" w14:textId="2191EDAB" w:rsidR="00F429FB" w:rsidRPr="007B7C23" w:rsidRDefault="00F429FB" w:rsidP="00F429FB">
      <w:pPr>
        <w:pBdr>
          <w:bottom w:val="single" w:sz="12" w:space="1" w:color="auto"/>
        </w:pBdr>
        <w:tabs>
          <w:tab w:val="left" w:pos="360"/>
        </w:tabs>
        <w:autoSpaceDE w:val="0"/>
        <w:autoSpaceDN w:val="0"/>
        <w:adjustRightInd w:val="0"/>
        <w:rPr>
          <w:b/>
          <w:bCs/>
          <w:i/>
          <w:iCs/>
          <w:sz w:val="23"/>
          <w:szCs w:val="23"/>
        </w:rPr>
      </w:pPr>
      <w:r w:rsidRPr="00CA1EB8">
        <w:rPr>
          <w:b/>
          <w:bCs/>
          <w:i/>
          <w:iCs/>
          <w:sz w:val="23"/>
          <w:szCs w:val="23"/>
        </w:rPr>
        <w:t xml:space="preserve">APPROVED BY TRENT UNIVERSITY’S SENATE COMMITTEE – </w:t>
      </w:r>
      <w:r w:rsidR="0031607F">
        <w:rPr>
          <w:b/>
          <w:bCs/>
          <w:i/>
          <w:iCs/>
          <w:sz w:val="23"/>
          <w:szCs w:val="23"/>
        </w:rPr>
        <w:t>September 17</w:t>
      </w:r>
      <w:r w:rsidRPr="00CA1EB8">
        <w:rPr>
          <w:b/>
          <w:bCs/>
          <w:i/>
          <w:iCs/>
          <w:sz w:val="23"/>
          <w:szCs w:val="23"/>
        </w:rPr>
        <w:t>, 202</w:t>
      </w:r>
      <w:r w:rsidR="0031607F">
        <w:rPr>
          <w:b/>
          <w:bCs/>
          <w:i/>
          <w:iCs/>
          <w:sz w:val="23"/>
          <w:szCs w:val="23"/>
        </w:rPr>
        <w:t>4</w:t>
      </w:r>
    </w:p>
    <w:p w14:paraId="240BA49C" w14:textId="77777777" w:rsidR="00F429FB" w:rsidRDefault="00F429FB" w:rsidP="00F429FB">
      <w:pPr>
        <w:tabs>
          <w:tab w:val="left" w:pos="360"/>
        </w:tabs>
        <w:autoSpaceDE w:val="0"/>
        <w:autoSpaceDN w:val="0"/>
        <w:adjustRightInd w:val="0"/>
        <w:rPr>
          <w:rFonts w:ascii="Arial Black" w:eastAsia="Arial" w:hAnsi="Arial Black" w:cs="Arial"/>
          <w:b/>
          <w:bCs/>
          <w:sz w:val="24"/>
          <w:szCs w:val="24"/>
        </w:rPr>
      </w:pPr>
    </w:p>
    <w:p w14:paraId="389CE161" w14:textId="18EF0125" w:rsidR="00C959E2" w:rsidRPr="00B53ABC" w:rsidRDefault="00D01A9F" w:rsidP="00F429FB">
      <w:pPr>
        <w:tabs>
          <w:tab w:val="left" w:pos="360"/>
        </w:tabs>
        <w:autoSpaceDE w:val="0"/>
        <w:autoSpaceDN w:val="0"/>
        <w:adjustRightInd w:val="0"/>
        <w:rPr>
          <w:rFonts w:ascii="Arial Black" w:hAnsi="Arial Black" w:cs="Calibri"/>
          <w:sz w:val="24"/>
          <w:szCs w:val="24"/>
        </w:rPr>
      </w:pPr>
      <w:r w:rsidRPr="00B53ABC">
        <w:rPr>
          <w:rFonts w:ascii="Arial Black" w:hAnsi="Arial Black" w:cs="Calibri"/>
          <w:sz w:val="24"/>
          <w:szCs w:val="24"/>
        </w:rPr>
        <w:t>Final Assessment Report &amp; Implementation Plan</w:t>
      </w:r>
      <w:r w:rsidR="00565D3D">
        <w:rPr>
          <w:rFonts w:ascii="Arial Black" w:hAnsi="Arial Black" w:cs="Calibri"/>
          <w:sz w:val="24"/>
          <w:szCs w:val="24"/>
        </w:rPr>
        <w:t xml:space="preserve"> – </w:t>
      </w:r>
      <w:r w:rsidR="00F04F38">
        <w:rPr>
          <w:rFonts w:ascii="Arial Black" w:hAnsi="Arial Black" w:cs="Calibri"/>
          <w:sz w:val="24"/>
          <w:szCs w:val="24"/>
          <w:u w:val="single"/>
        </w:rPr>
        <w:t>Executive Summary</w:t>
      </w:r>
    </w:p>
    <w:p w14:paraId="24FCF64B" w14:textId="73B55F00" w:rsidR="00341070" w:rsidRPr="0045104E" w:rsidRDefault="00A86A75" w:rsidP="00F429FB">
      <w:pPr>
        <w:pStyle w:val="Heading1"/>
        <w:ind w:left="0"/>
        <w:rPr>
          <w:rFonts w:ascii="Arial Black" w:hAnsi="Arial Black" w:cs="Calibri"/>
        </w:rPr>
      </w:pPr>
      <w:r>
        <w:rPr>
          <w:rFonts w:ascii="Arial Black" w:hAnsi="Arial Black" w:cs="Calibri"/>
        </w:rPr>
        <w:t>MA Sustainability Studies</w:t>
      </w:r>
    </w:p>
    <w:p w14:paraId="27173FDE" w14:textId="0DF0FC27" w:rsidR="00A86A75" w:rsidRPr="00A86A75" w:rsidRDefault="00975E3B" w:rsidP="00F429FB">
      <w:pPr>
        <w:pStyle w:val="Heading1"/>
        <w:ind w:left="0"/>
        <w:rPr>
          <w:rFonts w:ascii="Calibri" w:hAnsi="Calibri" w:cs="Calibri"/>
          <w:b w:val="0"/>
          <w:sz w:val="22"/>
          <w:szCs w:val="22"/>
        </w:rPr>
      </w:pPr>
      <w:bookmarkStart w:id="2" w:name="_Hlk38566765"/>
      <w:r w:rsidRPr="007500CA">
        <w:rPr>
          <w:rFonts w:ascii="Calibri" w:hAnsi="Calibri" w:cs="Calibri"/>
          <w:b w:val="0"/>
          <w:sz w:val="22"/>
          <w:szCs w:val="22"/>
        </w:rPr>
        <w:t>Completed by the Cyclical Program Review Committee (CPRC)</w:t>
      </w:r>
      <w:bookmarkEnd w:id="0"/>
      <w:bookmarkEnd w:id="2"/>
    </w:p>
    <w:p w14:paraId="41F9E6BD" w14:textId="77777777" w:rsidR="00A86A75" w:rsidRPr="0098574E" w:rsidRDefault="00A86A75" w:rsidP="00A86A75">
      <w:pPr>
        <w:widowControl w:val="0"/>
        <w:rPr>
          <w:rFonts w:ascii="Calibri" w:eastAsia="Times New Roman" w:hAnsi="Calibri" w:cs="Calibri"/>
          <w:b/>
          <w:sz w:val="12"/>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A86A75" w:rsidRPr="0098574E" w14:paraId="6DD412A7" w14:textId="77777777" w:rsidTr="001E157E">
        <w:trPr>
          <w:trHeight w:val="549"/>
        </w:trPr>
        <w:tc>
          <w:tcPr>
            <w:tcW w:w="3600" w:type="dxa"/>
            <w:shd w:val="clear" w:color="auto" w:fill="D9D9D9" w:themeFill="background1" w:themeFillShade="D9"/>
            <w:vAlign w:val="center"/>
          </w:tcPr>
          <w:p w14:paraId="2B15B841" w14:textId="77777777" w:rsidR="00A86A75" w:rsidRPr="0098574E" w:rsidRDefault="00A86A75" w:rsidP="000A7C54">
            <w:pPr>
              <w:widowControl w:val="0"/>
              <w:tabs>
                <w:tab w:val="left" w:pos="3969"/>
              </w:tabs>
              <w:rPr>
                <w:rFonts w:ascii="Calibri" w:eastAsia="Times New Roman" w:hAnsi="Calibri" w:cs="Calibri"/>
                <w:b/>
                <w:sz w:val="24"/>
                <w:szCs w:val="24"/>
              </w:rPr>
            </w:pPr>
            <w:r w:rsidRPr="0098574E">
              <w:rPr>
                <w:rFonts w:ascii="Calibri" w:eastAsia="Times New Roman" w:hAnsi="Calibri" w:cs="Calibri"/>
                <w:b/>
                <w:sz w:val="24"/>
                <w:szCs w:val="24"/>
              </w:rPr>
              <w:t>Degree Programs Being Reviewed</w:t>
            </w:r>
          </w:p>
        </w:tc>
        <w:tc>
          <w:tcPr>
            <w:tcW w:w="6465" w:type="dxa"/>
            <w:shd w:val="clear" w:color="auto" w:fill="auto"/>
            <w:vAlign w:val="center"/>
          </w:tcPr>
          <w:p w14:paraId="7B4A560C" w14:textId="77777777" w:rsidR="00A86A75" w:rsidRPr="0098574E" w:rsidRDefault="00A86A75" w:rsidP="000A7C54">
            <w:pPr>
              <w:widowControl w:val="0"/>
              <w:autoSpaceDE w:val="0"/>
              <w:autoSpaceDN w:val="0"/>
              <w:adjustRightInd w:val="0"/>
              <w:rPr>
                <w:rFonts w:ascii="Calibri" w:eastAsia="Times New Roman" w:hAnsi="Calibri" w:cs="Calibri"/>
                <w:sz w:val="24"/>
                <w:szCs w:val="24"/>
              </w:rPr>
            </w:pPr>
            <w:r w:rsidRPr="0098574E">
              <w:rPr>
                <w:rFonts w:ascii="Calibri" w:eastAsia="Calibri" w:hAnsi="Calibri" w:cs="Calibri"/>
                <w:bCs/>
                <w:sz w:val="24"/>
                <w:szCs w:val="24"/>
              </w:rPr>
              <w:t>MA Sustainability Studies</w:t>
            </w:r>
          </w:p>
        </w:tc>
      </w:tr>
      <w:tr w:rsidR="00A86A75" w:rsidRPr="0098574E" w14:paraId="72215413" w14:textId="77777777" w:rsidTr="001E157E">
        <w:trPr>
          <w:trHeight w:val="543"/>
        </w:trPr>
        <w:tc>
          <w:tcPr>
            <w:tcW w:w="3600" w:type="dxa"/>
            <w:shd w:val="clear" w:color="auto" w:fill="D9D9D9" w:themeFill="background1" w:themeFillShade="D9"/>
            <w:vAlign w:val="center"/>
          </w:tcPr>
          <w:p w14:paraId="7BDC7A17" w14:textId="77777777" w:rsidR="00A86A75" w:rsidRPr="0098574E" w:rsidRDefault="00A86A75" w:rsidP="000A7C54">
            <w:pPr>
              <w:widowControl w:val="0"/>
              <w:tabs>
                <w:tab w:val="left" w:pos="3969"/>
              </w:tabs>
              <w:rPr>
                <w:rFonts w:ascii="Calibri" w:eastAsia="Times New Roman" w:hAnsi="Calibri" w:cs="Calibri"/>
                <w:b/>
                <w:sz w:val="24"/>
                <w:szCs w:val="24"/>
              </w:rPr>
            </w:pPr>
            <w:r w:rsidRPr="0098574E">
              <w:rPr>
                <w:rFonts w:ascii="Calibri" w:eastAsia="Times New Roman" w:hAnsi="Calibri" w:cs="Calibri"/>
                <w:b/>
                <w:sz w:val="24"/>
                <w:szCs w:val="24"/>
              </w:rPr>
              <w:t>External Reviewers</w:t>
            </w:r>
          </w:p>
        </w:tc>
        <w:tc>
          <w:tcPr>
            <w:tcW w:w="6465" w:type="dxa"/>
            <w:shd w:val="clear" w:color="auto" w:fill="auto"/>
            <w:vAlign w:val="center"/>
          </w:tcPr>
          <w:p w14:paraId="5444B413" w14:textId="77777777" w:rsidR="00A86A75" w:rsidRPr="0098574E" w:rsidRDefault="00A86A75" w:rsidP="000A7C54">
            <w:pPr>
              <w:widowControl w:val="0"/>
              <w:rPr>
                <w:rFonts w:ascii="Calibri" w:eastAsia="Times New Roman" w:hAnsi="Calibri" w:cs="Arial"/>
                <w:sz w:val="24"/>
                <w:szCs w:val="24"/>
                <w:lang w:val="es-ES"/>
              </w:rPr>
            </w:pPr>
            <w:r w:rsidRPr="0098574E">
              <w:rPr>
                <w:rFonts w:ascii="Calibri" w:eastAsia="Times New Roman" w:hAnsi="Calibri" w:cs="Arial"/>
                <w:sz w:val="24"/>
                <w:szCs w:val="24"/>
                <w:lang w:val="es-ES"/>
              </w:rPr>
              <w:t xml:space="preserve">Dr. Marilyne Carrey, </w:t>
            </w:r>
            <w:proofErr w:type="spellStart"/>
            <w:r w:rsidRPr="0098574E">
              <w:rPr>
                <w:rFonts w:ascii="Calibri" w:eastAsia="Times New Roman" w:hAnsi="Calibri" w:cs="Arial"/>
                <w:sz w:val="24"/>
                <w:szCs w:val="24"/>
                <w:lang w:val="es-ES"/>
              </w:rPr>
              <w:t>Brock</w:t>
            </w:r>
            <w:proofErr w:type="spellEnd"/>
            <w:r w:rsidRPr="0098574E">
              <w:rPr>
                <w:rFonts w:ascii="Calibri" w:eastAsia="Times New Roman" w:hAnsi="Calibri" w:cs="Arial"/>
                <w:sz w:val="24"/>
                <w:szCs w:val="24"/>
                <w:lang w:val="es-ES"/>
              </w:rPr>
              <w:t xml:space="preserve"> University </w:t>
            </w:r>
            <w:r w:rsidRPr="0098574E">
              <w:rPr>
                <w:rFonts w:ascii="Calibri" w:eastAsia="Times New Roman" w:hAnsi="Calibri" w:cs="Arial"/>
                <w:sz w:val="24"/>
                <w:szCs w:val="24"/>
                <w:lang w:val="es-ES"/>
              </w:rPr>
              <w:tab/>
            </w:r>
          </w:p>
          <w:p w14:paraId="6ABD1025" w14:textId="77777777" w:rsidR="00A86A75" w:rsidRPr="0098574E" w:rsidRDefault="00A86A75" w:rsidP="000A7C54">
            <w:pPr>
              <w:widowControl w:val="0"/>
              <w:rPr>
                <w:rFonts w:ascii="Calibri" w:eastAsia="Times New Roman" w:hAnsi="Calibri" w:cs="Calibri"/>
                <w:bCs/>
                <w:sz w:val="24"/>
                <w:szCs w:val="24"/>
              </w:rPr>
            </w:pPr>
            <w:r w:rsidRPr="0098574E">
              <w:rPr>
                <w:rFonts w:ascii="Calibri" w:eastAsia="Times New Roman" w:hAnsi="Calibri" w:cs="Arial"/>
                <w:sz w:val="24"/>
                <w:szCs w:val="24"/>
                <w:lang w:val="es-ES"/>
              </w:rPr>
              <w:t xml:space="preserve">Dr. Rumina Dhalla, </w:t>
            </w:r>
            <w:proofErr w:type="spellStart"/>
            <w:r w:rsidRPr="0098574E">
              <w:rPr>
                <w:rFonts w:ascii="Calibri" w:eastAsia="Times New Roman" w:hAnsi="Calibri" w:cs="Arial"/>
                <w:sz w:val="24"/>
                <w:szCs w:val="24"/>
                <w:lang w:val="es-ES"/>
              </w:rPr>
              <w:t>Guelph</w:t>
            </w:r>
            <w:proofErr w:type="spellEnd"/>
            <w:r w:rsidRPr="0098574E">
              <w:rPr>
                <w:rFonts w:ascii="Calibri" w:eastAsia="Times New Roman" w:hAnsi="Calibri" w:cs="Arial"/>
                <w:sz w:val="24"/>
                <w:szCs w:val="24"/>
                <w:lang w:val="es-ES"/>
              </w:rPr>
              <w:t xml:space="preserve"> University </w:t>
            </w:r>
          </w:p>
        </w:tc>
      </w:tr>
      <w:tr w:rsidR="00A86A75" w:rsidRPr="0098574E" w14:paraId="18532938" w14:textId="77777777" w:rsidTr="001E157E">
        <w:trPr>
          <w:trHeight w:val="458"/>
        </w:trPr>
        <w:tc>
          <w:tcPr>
            <w:tcW w:w="3600" w:type="dxa"/>
            <w:shd w:val="clear" w:color="auto" w:fill="D9D9D9" w:themeFill="background1" w:themeFillShade="D9"/>
            <w:vAlign w:val="center"/>
          </w:tcPr>
          <w:p w14:paraId="03A347AE" w14:textId="77777777" w:rsidR="00A86A75" w:rsidRPr="0098574E" w:rsidRDefault="00A86A75" w:rsidP="000A7C54">
            <w:pPr>
              <w:widowControl w:val="0"/>
              <w:tabs>
                <w:tab w:val="left" w:pos="3969"/>
              </w:tabs>
              <w:rPr>
                <w:rFonts w:ascii="Calibri" w:eastAsia="Times New Roman" w:hAnsi="Calibri" w:cs="Calibri"/>
                <w:b/>
                <w:sz w:val="24"/>
                <w:szCs w:val="24"/>
              </w:rPr>
            </w:pPr>
            <w:r w:rsidRPr="0098574E">
              <w:rPr>
                <w:rFonts w:ascii="Calibri" w:eastAsia="Times New Roman" w:hAnsi="Calibri" w:cs="Calibri"/>
                <w:b/>
                <w:sz w:val="24"/>
                <w:szCs w:val="24"/>
              </w:rPr>
              <w:t>Internal Representative</w:t>
            </w:r>
          </w:p>
        </w:tc>
        <w:tc>
          <w:tcPr>
            <w:tcW w:w="6465" w:type="dxa"/>
            <w:shd w:val="clear" w:color="auto" w:fill="auto"/>
            <w:vAlign w:val="center"/>
          </w:tcPr>
          <w:p w14:paraId="2A018B8B" w14:textId="77777777" w:rsidR="00A86A75" w:rsidRPr="0098574E" w:rsidRDefault="00A86A75" w:rsidP="000A7C54">
            <w:pPr>
              <w:widowControl w:val="0"/>
              <w:tabs>
                <w:tab w:val="left" w:pos="3969"/>
              </w:tabs>
              <w:rPr>
                <w:rFonts w:ascii="Calibri" w:eastAsia="Times New Roman" w:hAnsi="Calibri" w:cs="Calibri"/>
                <w:sz w:val="24"/>
                <w:szCs w:val="24"/>
              </w:rPr>
            </w:pPr>
            <w:r w:rsidRPr="0098574E">
              <w:rPr>
                <w:rFonts w:ascii="Calibri" w:eastAsia="Calibri" w:hAnsi="Calibri" w:cs="Calibri"/>
                <w:bCs/>
                <w:sz w:val="24"/>
                <w:szCs w:val="24"/>
              </w:rPr>
              <w:t xml:space="preserve">Dr. Andrew Vreugdenhil, Chemistry, Trent University </w:t>
            </w:r>
          </w:p>
        </w:tc>
      </w:tr>
      <w:tr w:rsidR="00A86A75" w:rsidRPr="0098574E" w14:paraId="7BB51320" w14:textId="77777777" w:rsidTr="001E157E">
        <w:trPr>
          <w:trHeight w:val="440"/>
        </w:trPr>
        <w:tc>
          <w:tcPr>
            <w:tcW w:w="3600" w:type="dxa"/>
            <w:shd w:val="clear" w:color="auto" w:fill="D9D9D9" w:themeFill="background1" w:themeFillShade="D9"/>
            <w:vAlign w:val="center"/>
          </w:tcPr>
          <w:p w14:paraId="4960F507" w14:textId="77777777" w:rsidR="00A86A75" w:rsidRPr="0098574E" w:rsidRDefault="00A86A75" w:rsidP="000A7C54">
            <w:pPr>
              <w:widowControl w:val="0"/>
              <w:tabs>
                <w:tab w:val="left" w:pos="3969"/>
              </w:tabs>
              <w:rPr>
                <w:rFonts w:ascii="Calibri" w:eastAsia="Times New Roman" w:hAnsi="Calibri" w:cs="Calibri"/>
                <w:b/>
                <w:sz w:val="24"/>
                <w:szCs w:val="24"/>
              </w:rPr>
            </w:pPr>
            <w:r w:rsidRPr="0098574E">
              <w:rPr>
                <w:rFonts w:ascii="Calibri" w:eastAsia="Times New Roman" w:hAnsi="Calibri" w:cs="Calibri"/>
                <w:b/>
                <w:sz w:val="24"/>
                <w:szCs w:val="24"/>
              </w:rPr>
              <w:t>Year of Review</w:t>
            </w:r>
          </w:p>
        </w:tc>
        <w:tc>
          <w:tcPr>
            <w:tcW w:w="6465" w:type="dxa"/>
            <w:shd w:val="clear" w:color="auto" w:fill="auto"/>
            <w:vAlign w:val="center"/>
          </w:tcPr>
          <w:p w14:paraId="27A4E36A" w14:textId="77777777" w:rsidR="00A86A75" w:rsidRPr="0098574E" w:rsidRDefault="00A86A75" w:rsidP="000A7C54">
            <w:pPr>
              <w:widowControl w:val="0"/>
              <w:tabs>
                <w:tab w:val="left" w:pos="3969"/>
              </w:tabs>
              <w:rPr>
                <w:rFonts w:ascii="Calibri" w:eastAsia="Times New Roman" w:hAnsi="Calibri" w:cs="Calibri"/>
                <w:sz w:val="24"/>
                <w:szCs w:val="24"/>
              </w:rPr>
            </w:pPr>
            <w:r w:rsidRPr="0098574E">
              <w:rPr>
                <w:rFonts w:ascii="Calibri" w:eastAsia="Times New Roman" w:hAnsi="Calibri" w:cs="Calibri"/>
                <w:sz w:val="24"/>
                <w:szCs w:val="24"/>
              </w:rPr>
              <w:t>2023-2024</w:t>
            </w:r>
          </w:p>
        </w:tc>
      </w:tr>
      <w:tr w:rsidR="00A86A75" w:rsidRPr="0098574E" w14:paraId="45010D39" w14:textId="77777777" w:rsidTr="001E157E">
        <w:trPr>
          <w:trHeight w:val="512"/>
        </w:trPr>
        <w:tc>
          <w:tcPr>
            <w:tcW w:w="3600" w:type="dxa"/>
            <w:shd w:val="clear" w:color="auto" w:fill="D9D9D9" w:themeFill="background1" w:themeFillShade="D9"/>
            <w:vAlign w:val="center"/>
          </w:tcPr>
          <w:p w14:paraId="6CABA69D" w14:textId="77777777" w:rsidR="00A86A75" w:rsidRPr="0098574E" w:rsidRDefault="00A86A75" w:rsidP="000A7C54">
            <w:pPr>
              <w:widowControl w:val="0"/>
              <w:tabs>
                <w:tab w:val="left" w:pos="3969"/>
              </w:tabs>
              <w:rPr>
                <w:rFonts w:ascii="Calibri" w:eastAsia="Times New Roman" w:hAnsi="Calibri" w:cs="Calibri"/>
                <w:b/>
                <w:sz w:val="24"/>
                <w:szCs w:val="24"/>
              </w:rPr>
            </w:pPr>
            <w:r w:rsidRPr="0098574E">
              <w:rPr>
                <w:rFonts w:ascii="Calibri" w:eastAsia="Times New Roman" w:hAnsi="Calibri" w:cs="Calibri"/>
                <w:b/>
                <w:sz w:val="24"/>
                <w:szCs w:val="24"/>
              </w:rPr>
              <w:t>Date of Site Visit</w:t>
            </w:r>
          </w:p>
        </w:tc>
        <w:tc>
          <w:tcPr>
            <w:tcW w:w="6465" w:type="dxa"/>
            <w:shd w:val="clear" w:color="auto" w:fill="auto"/>
            <w:vAlign w:val="center"/>
          </w:tcPr>
          <w:p w14:paraId="1023B5C5" w14:textId="77777777" w:rsidR="00A86A75" w:rsidRPr="0098574E" w:rsidRDefault="00A86A75" w:rsidP="000A7C54">
            <w:pPr>
              <w:widowControl w:val="0"/>
              <w:tabs>
                <w:tab w:val="left" w:pos="3969"/>
              </w:tabs>
              <w:rPr>
                <w:rFonts w:ascii="Calibri" w:eastAsia="Times New Roman" w:hAnsi="Calibri" w:cs="Calibri"/>
                <w:sz w:val="24"/>
                <w:szCs w:val="24"/>
              </w:rPr>
            </w:pPr>
            <w:r w:rsidRPr="0098574E">
              <w:rPr>
                <w:rFonts w:ascii="Calibri" w:eastAsia="Times New Roman" w:hAnsi="Calibri" w:cs="Calibri"/>
                <w:sz w:val="24"/>
                <w:szCs w:val="24"/>
              </w:rPr>
              <w:t>November 16 – 17, 2023</w:t>
            </w:r>
          </w:p>
        </w:tc>
      </w:tr>
      <w:tr w:rsidR="00A86A75" w:rsidRPr="0098574E" w14:paraId="59EBE9B9" w14:textId="77777777" w:rsidTr="001E157E">
        <w:tc>
          <w:tcPr>
            <w:tcW w:w="3600" w:type="dxa"/>
            <w:shd w:val="clear" w:color="auto" w:fill="D9D9D9" w:themeFill="background1" w:themeFillShade="D9"/>
            <w:vAlign w:val="center"/>
          </w:tcPr>
          <w:p w14:paraId="5465288F" w14:textId="77777777" w:rsidR="00A86A75" w:rsidRPr="0098574E" w:rsidRDefault="00A86A75" w:rsidP="000A7C54">
            <w:pPr>
              <w:widowControl w:val="0"/>
              <w:tabs>
                <w:tab w:val="left" w:pos="3969"/>
              </w:tabs>
              <w:rPr>
                <w:rFonts w:ascii="Calibri" w:eastAsia="Times New Roman" w:hAnsi="Calibri" w:cs="Calibri"/>
                <w:b/>
                <w:sz w:val="24"/>
                <w:szCs w:val="24"/>
              </w:rPr>
            </w:pPr>
            <w:r w:rsidRPr="0098574E">
              <w:rPr>
                <w:rFonts w:ascii="Calibri" w:eastAsia="Times New Roman" w:hAnsi="Calibri" w:cs="Calibri"/>
                <w:b/>
                <w:sz w:val="24"/>
                <w:szCs w:val="24"/>
              </w:rPr>
              <w:t>Due Date for Implementation Report from the Program</w:t>
            </w:r>
          </w:p>
        </w:tc>
        <w:tc>
          <w:tcPr>
            <w:tcW w:w="6465" w:type="dxa"/>
            <w:shd w:val="clear" w:color="auto" w:fill="FFFFFF"/>
            <w:vAlign w:val="center"/>
          </w:tcPr>
          <w:p w14:paraId="47D1E285" w14:textId="77777777" w:rsidR="00A86A75" w:rsidRPr="0098574E" w:rsidRDefault="00A86A75" w:rsidP="000A7C54">
            <w:pPr>
              <w:widowControl w:val="0"/>
              <w:tabs>
                <w:tab w:val="left" w:pos="3969"/>
              </w:tabs>
              <w:rPr>
                <w:rFonts w:ascii="Calibri" w:eastAsia="Times New Roman" w:hAnsi="Calibri" w:cs="Calibri"/>
                <w:sz w:val="24"/>
                <w:szCs w:val="24"/>
              </w:rPr>
            </w:pPr>
            <w:r w:rsidRPr="0098574E">
              <w:rPr>
                <w:rFonts w:ascii="Calibri" w:eastAsia="Times New Roman" w:hAnsi="Calibri" w:cs="Calibri"/>
                <w:sz w:val="24"/>
                <w:szCs w:val="24"/>
              </w:rPr>
              <w:t>May 1, 2025</w:t>
            </w:r>
          </w:p>
        </w:tc>
      </w:tr>
      <w:tr w:rsidR="00A86A75" w:rsidRPr="0098574E" w14:paraId="748B8ADC" w14:textId="77777777" w:rsidTr="001E157E">
        <w:trPr>
          <w:trHeight w:val="519"/>
        </w:trPr>
        <w:tc>
          <w:tcPr>
            <w:tcW w:w="3600" w:type="dxa"/>
            <w:shd w:val="clear" w:color="auto" w:fill="D9D9D9" w:themeFill="background1" w:themeFillShade="D9"/>
            <w:vAlign w:val="center"/>
          </w:tcPr>
          <w:p w14:paraId="4A723D24" w14:textId="77777777" w:rsidR="00A86A75" w:rsidRPr="0098574E" w:rsidRDefault="00A86A75" w:rsidP="000A7C54">
            <w:pPr>
              <w:widowControl w:val="0"/>
              <w:tabs>
                <w:tab w:val="left" w:pos="3969"/>
              </w:tabs>
              <w:rPr>
                <w:rFonts w:ascii="Calibri" w:eastAsia="Times New Roman" w:hAnsi="Calibri" w:cs="Calibri"/>
                <w:b/>
                <w:sz w:val="24"/>
                <w:szCs w:val="24"/>
              </w:rPr>
            </w:pPr>
            <w:r w:rsidRPr="0098574E">
              <w:rPr>
                <w:rFonts w:ascii="Calibri" w:eastAsia="Times New Roman" w:hAnsi="Calibri" w:cs="Calibri"/>
                <w:b/>
                <w:sz w:val="24"/>
                <w:szCs w:val="24"/>
              </w:rPr>
              <w:t>Date Prepared by CPRC</w:t>
            </w:r>
          </w:p>
        </w:tc>
        <w:tc>
          <w:tcPr>
            <w:tcW w:w="6465" w:type="dxa"/>
            <w:shd w:val="clear" w:color="auto" w:fill="auto"/>
            <w:vAlign w:val="center"/>
          </w:tcPr>
          <w:p w14:paraId="1BA06D3D" w14:textId="77777777" w:rsidR="00A86A75" w:rsidRPr="0098574E" w:rsidRDefault="00A86A75" w:rsidP="000A7C54">
            <w:pPr>
              <w:widowControl w:val="0"/>
              <w:tabs>
                <w:tab w:val="left" w:pos="3969"/>
              </w:tabs>
              <w:rPr>
                <w:rFonts w:ascii="Calibri" w:eastAsia="Times New Roman" w:hAnsi="Calibri" w:cs="Calibri"/>
                <w:sz w:val="24"/>
                <w:szCs w:val="24"/>
              </w:rPr>
            </w:pPr>
            <w:r w:rsidRPr="0098574E">
              <w:rPr>
                <w:rFonts w:ascii="Calibri" w:eastAsia="Times New Roman" w:hAnsi="Calibri" w:cs="Calibri"/>
                <w:sz w:val="24"/>
                <w:szCs w:val="24"/>
              </w:rPr>
              <w:t>May 8, 2024</w:t>
            </w:r>
          </w:p>
        </w:tc>
      </w:tr>
      <w:tr w:rsidR="00A86A75" w:rsidRPr="0098574E" w14:paraId="09946DC1" w14:textId="77777777" w:rsidTr="001E157E">
        <w:tc>
          <w:tcPr>
            <w:tcW w:w="3600" w:type="dxa"/>
            <w:shd w:val="clear" w:color="auto" w:fill="D9D9D9" w:themeFill="background1" w:themeFillShade="D9"/>
            <w:vAlign w:val="center"/>
          </w:tcPr>
          <w:p w14:paraId="285B01A0" w14:textId="77777777" w:rsidR="00A86A75" w:rsidRPr="0098574E" w:rsidRDefault="00A86A75" w:rsidP="000A7C54">
            <w:pPr>
              <w:widowControl w:val="0"/>
              <w:tabs>
                <w:tab w:val="left" w:pos="3969"/>
              </w:tabs>
              <w:rPr>
                <w:rFonts w:ascii="Calibri" w:eastAsia="Times New Roman" w:hAnsi="Calibri" w:cs="Calibri"/>
                <w:b/>
                <w:sz w:val="24"/>
                <w:szCs w:val="24"/>
              </w:rPr>
            </w:pPr>
            <w:r w:rsidRPr="0098574E">
              <w:rPr>
                <w:rFonts w:ascii="Calibri" w:eastAsia="Times New Roman" w:hAnsi="Calibri" w:cs="Calibri"/>
                <w:b/>
                <w:sz w:val="24"/>
                <w:szCs w:val="24"/>
              </w:rPr>
              <w:t>Date Approved by Provost &amp; VP Academic</w:t>
            </w:r>
          </w:p>
        </w:tc>
        <w:tc>
          <w:tcPr>
            <w:tcW w:w="6465" w:type="dxa"/>
            <w:shd w:val="clear" w:color="auto" w:fill="auto"/>
            <w:vAlign w:val="center"/>
          </w:tcPr>
          <w:p w14:paraId="465A1996" w14:textId="77777777" w:rsidR="00A86A75" w:rsidRPr="0098574E" w:rsidRDefault="00A86A75" w:rsidP="000A7C54">
            <w:pPr>
              <w:widowControl w:val="0"/>
              <w:tabs>
                <w:tab w:val="left" w:pos="3969"/>
              </w:tabs>
              <w:rPr>
                <w:rFonts w:ascii="Calibri" w:eastAsia="Times New Roman" w:hAnsi="Calibri" w:cs="Calibri"/>
                <w:bCs/>
                <w:sz w:val="24"/>
                <w:szCs w:val="24"/>
              </w:rPr>
            </w:pPr>
            <w:r w:rsidRPr="0098574E">
              <w:rPr>
                <w:rFonts w:ascii="Calibri" w:eastAsia="Times New Roman" w:hAnsi="Calibri" w:cs="Calibri"/>
                <w:bCs/>
                <w:sz w:val="24"/>
                <w:szCs w:val="24"/>
              </w:rPr>
              <w:t>May 9, 2024</w:t>
            </w:r>
          </w:p>
        </w:tc>
      </w:tr>
      <w:tr w:rsidR="00A86A75" w:rsidRPr="0098574E" w14:paraId="08032E3A" w14:textId="77777777" w:rsidTr="001E157E">
        <w:trPr>
          <w:trHeight w:val="593"/>
        </w:trPr>
        <w:tc>
          <w:tcPr>
            <w:tcW w:w="3600" w:type="dxa"/>
            <w:shd w:val="clear" w:color="auto" w:fill="D9D9D9" w:themeFill="background1" w:themeFillShade="D9"/>
            <w:vAlign w:val="center"/>
          </w:tcPr>
          <w:p w14:paraId="1E434BEC" w14:textId="77777777" w:rsidR="00A86A75" w:rsidRPr="0098574E" w:rsidRDefault="00A86A75" w:rsidP="000A7C54">
            <w:pPr>
              <w:widowControl w:val="0"/>
              <w:tabs>
                <w:tab w:val="left" w:pos="3969"/>
              </w:tabs>
              <w:rPr>
                <w:rFonts w:ascii="Calibri" w:eastAsia="Times New Roman" w:hAnsi="Calibri" w:cs="Calibri"/>
                <w:b/>
                <w:sz w:val="24"/>
                <w:szCs w:val="24"/>
              </w:rPr>
            </w:pPr>
            <w:r w:rsidRPr="0098574E">
              <w:rPr>
                <w:rFonts w:ascii="Calibri" w:eastAsia="Times New Roman" w:hAnsi="Calibri" w:cs="Calibri"/>
                <w:b/>
                <w:sz w:val="24"/>
                <w:szCs w:val="24"/>
              </w:rPr>
              <w:t>Signature of Provost &amp; VP Academic</w:t>
            </w:r>
          </w:p>
        </w:tc>
        <w:tc>
          <w:tcPr>
            <w:tcW w:w="6465" w:type="dxa"/>
            <w:shd w:val="clear" w:color="auto" w:fill="auto"/>
          </w:tcPr>
          <w:p w14:paraId="16C4692A" w14:textId="77777777" w:rsidR="00A86A75" w:rsidRPr="0098574E" w:rsidRDefault="00A86A75" w:rsidP="000A7C54">
            <w:pPr>
              <w:widowControl w:val="0"/>
              <w:tabs>
                <w:tab w:val="left" w:pos="3969"/>
              </w:tabs>
              <w:rPr>
                <w:rFonts w:ascii="Calibri" w:eastAsia="Times New Roman" w:hAnsi="Calibri" w:cs="Calibri"/>
                <w:b/>
                <w:sz w:val="20"/>
                <w:szCs w:val="20"/>
              </w:rPr>
            </w:pPr>
            <w:r w:rsidRPr="0098574E">
              <w:rPr>
                <w:rFonts w:ascii="Calibri" w:eastAsia="Times New Roman" w:hAnsi="Calibri" w:cs="Calibri"/>
                <w:b/>
                <w:noProof/>
                <w:sz w:val="20"/>
                <w:szCs w:val="20"/>
              </w:rPr>
              <w:drawing>
                <wp:inline distT="0" distB="0" distL="0" distR="0" wp14:anchorId="26BE03BD" wp14:editId="62A22B85">
                  <wp:extent cx="1536065" cy="384175"/>
                  <wp:effectExtent l="0" t="0" r="6985" b="0"/>
                  <wp:docPr id="570499478" name="Picture 1"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99478" name="Picture 1" descr="A close up of a signatur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6065" cy="384175"/>
                          </a:xfrm>
                          <a:prstGeom prst="rect">
                            <a:avLst/>
                          </a:prstGeom>
                          <a:noFill/>
                        </pic:spPr>
                      </pic:pic>
                    </a:graphicData>
                  </a:graphic>
                </wp:inline>
              </w:drawing>
            </w:r>
          </w:p>
        </w:tc>
      </w:tr>
    </w:tbl>
    <w:p w14:paraId="7D1122DC" w14:textId="77777777" w:rsidR="00A86A75" w:rsidRDefault="00A86A75" w:rsidP="00A86A75">
      <w:pPr>
        <w:widowControl w:val="0"/>
        <w:rPr>
          <w:rFonts w:ascii="Calibri" w:eastAsia="Times New Roman" w:hAnsi="Calibri" w:cs="Calibri"/>
          <w:bCs/>
          <w:sz w:val="24"/>
          <w:szCs w:val="24"/>
        </w:rPr>
      </w:pPr>
    </w:p>
    <w:p w14:paraId="1573502E" w14:textId="77777777" w:rsidR="00A86A75" w:rsidRPr="0098574E" w:rsidRDefault="00A86A75" w:rsidP="00A86A75">
      <w:pPr>
        <w:widowControl w:val="0"/>
        <w:rPr>
          <w:rFonts w:ascii="Calibri" w:eastAsia="Times New Roman" w:hAnsi="Calibri" w:cs="Calibri"/>
          <w:bCs/>
          <w:iCs/>
          <w:sz w:val="24"/>
          <w:szCs w:val="24"/>
        </w:rPr>
      </w:pPr>
      <w:r w:rsidRPr="0098574E">
        <w:rPr>
          <w:rFonts w:ascii="Calibri" w:eastAsia="Times New Roman" w:hAnsi="Calibri" w:cs="Calibri"/>
          <w:bCs/>
          <w:sz w:val="24"/>
          <w:szCs w:val="24"/>
        </w:rPr>
        <w:t>As the first graduate program in Sustainability Studies in Canada, t</w:t>
      </w:r>
      <w:r w:rsidRPr="0098574E">
        <w:rPr>
          <w:rFonts w:ascii="Calibri" w:eastAsia="Times New Roman" w:hAnsi="Calibri" w:cs="Calibri"/>
          <w:bCs/>
          <w:iCs/>
          <w:sz w:val="24"/>
          <w:szCs w:val="24"/>
        </w:rPr>
        <w:t>he Master of Arts in Sustainability Studies (MASS) program is designed to meet the growing need for academics and professionals who can successfully negotiate current complex sustainability issues and confront the challenges in addressing the sustainability of communities, organizations, and natural environments. </w:t>
      </w:r>
    </w:p>
    <w:p w14:paraId="03D7AABD" w14:textId="77777777" w:rsidR="00A86A75" w:rsidRPr="0098574E" w:rsidRDefault="00A86A75" w:rsidP="00A86A75">
      <w:pPr>
        <w:widowControl w:val="0"/>
        <w:rPr>
          <w:rFonts w:ascii="Calibri" w:eastAsia="Times New Roman" w:hAnsi="Calibri" w:cs="Calibri"/>
          <w:bCs/>
          <w:iCs/>
          <w:sz w:val="24"/>
          <w:szCs w:val="24"/>
        </w:rPr>
      </w:pPr>
    </w:p>
    <w:p w14:paraId="03BDC6B7" w14:textId="77777777" w:rsidR="00A86A75" w:rsidRPr="0098574E" w:rsidRDefault="00A86A75" w:rsidP="00A86A75">
      <w:pPr>
        <w:widowControl w:val="0"/>
        <w:rPr>
          <w:rFonts w:ascii="Calibri" w:eastAsia="Times New Roman" w:hAnsi="Calibri" w:cs="Calibri"/>
          <w:bCs/>
          <w:sz w:val="24"/>
          <w:szCs w:val="24"/>
        </w:rPr>
      </w:pPr>
      <w:r w:rsidRPr="0098574E">
        <w:rPr>
          <w:rFonts w:ascii="Calibri" w:eastAsia="Times New Roman" w:hAnsi="Calibri" w:cs="Calibri"/>
          <w:bCs/>
          <w:sz w:val="24"/>
          <w:szCs w:val="24"/>
        </w:rPr>
        <w:t xml:space="preserve">The Program consists of four streams: a 3.0 credit Thesis Stream; a 4.0 credit Major Research Paper Stream; a 4.0 credit Internship Stream; and a 4.0 credit Entrepreneurship and Innovation Management Stream. All streams include a core course on sustainability, and participation in a Student Faculty and Community Colloquium. </w:t>
      </w:r>
    </w:p>
    <w:p w14:paraId="227D1AD9" w14:textId="77777777" w:rsidR="00A86A75" w:rsidRPr="0098574E" w:rsidRDefault="00A86A75" w:rsidP="00A86A75">
      <w:pPr>
        <w:widowControl w:val="0"/>
        <w:rPr>
          <w:rFonts w:ascii="Calibri" w:eastAsia="Times New Roman" w:hAnsi="Calibri" w:cs="Calibri"/>
          <w:bCs/>
          <w:sz w:val="24"/>
          <w:szCs w:val="24"/>
        </w:rPr>
      </w:pPr>
    </w:p>
    <w:p w14:paraId="347BAB6F" w14:textId="77777777" w:rsidR="00A86A75" w:rsidRPr="0098574E" w:rsidRDefault="00A86A75" w:rsidP="00A86A75">
      <w:pPr>
        <w:widowControl w:val="0"/>
        <w:rPr>
          <w:rFonts w:ascii="Calibri" w:eastAsia="Times New Roman" w:hAnsi="Calibri" w:cs="Calibri"/>
          <w:bCs/>
          <w:sz w:val="24"/>
          <w:szCs w:val="24"/>
        </w:rPr>
      </w:pPr>
      <w:r w:rsidRPr="0098574E">
        <w:rPr>
          <w:rFonts w:ascii="Calibri" w:eastAsia="Times New Roman" w:hAnsi="Calibri" w:cs="Calibri"/>
          <w:bCs/>
          <w:sz w:val="24"/>
          <w:szCs w:val="24"/>
        </w:rPr>
        <w:t xml:space="preserve">The MASS provides students with research and graduate education that will improve their understanding of environmental sustainability, economic prosperity, and social responsibility. Students </w:t>
      </w:r>
      <w:proofErr w:type="gramStart"/>
      <w:r w:rsidRPr="0098574E">
        <w:rPr>
          <w:rFonts w:ascii="Calibri" w:eastAsia="Times New Roman" w:hAnsi="Calibri" w:cs="Calibri"/>
          <w:bCs/>
          <w:sz w:val="24"/>
          <w:szCs w:val="24"/>
        </w:rPr>
        <w:t>have the opportunity to</w:t>
      </w:r>
      <w:proofErr w:type="gramEnd"/>
      <w:r w:rsidRPr="0098574E">
        <w:rPr>
          <w:rFonts w:ascii="Calibri" w:eastAsia="Times New Roman" w:hAnsi="Calibri" w:cs="Calibri"/>
          <w:bCs/>
          <w:sz w:val="24"/>
          <w:szCs w:val="24"/>
        </w:rPr>
        <w:t xml:space="preserve"> use interdisciplinary and transdisciplinary inquiry, research, and skills training to inform innovative approaches that address critical sustainability challenges.</w:t>
      </w:r>
    </w:p>
    <w:p w14:paraId="076C886F" w14:textId="77777777" w:rsidR="00A86A75" w:rsidRPr="0098574E" w:rsidRDefault="00A86A75" w:rsidP="00A86A75">
      <w:pPr>
        <w:widowControl w:val="0"/>
        <w:rPr>
          <w:rFonts w:ascii="Calibri" w:eastAsia="Times New Roman" w:hAnsi="Calibri" w:cs="Calibri"/>
          <w:b/>
          <w:sz w:val="24"/>
          <w:szCs w:val="24"/>
        </w:rPr>
      </w:pPr>
    </w:p>
    <w:p w14:paraId="69BACC42" w14:textId="77777777" w:rsidR="00A86A75" w:rsidRPr="0098574E" w:rsidRDefault="00A86A75" w:rsidP="00A86A75">
      <w:pPr>
        <w:widowControl w:val="0"/>
        <w:rPr>
          <w:rFonts w:ascii="Calibri" w:eastAsia="Times New Roman" w:hAnsi="Calibri" w:cs="Calibri"/>
          <w:b/>
          <w:sz w:val="24"/>
          <w:szCs w:val="24"/>
        </w:rPr>
      </w:pPr>
      <w:r w:rsidRPr="0098574E">
        <w:rPr>
          <w:rFonts w:ascii="Calibri" w:eastAsia="Times New Roman" w:hAnsi="Calibri" w:cs="Calibri"/>
          <w:b/>
          <w:sz w:val="24"/>
          <w:szCs w:val="24"/>
        </w:rPr>
        <w:t>Summary of Process</w:t>
      </w:r>
    </w:p>
    <w:p w14:paraId="3E3AFA2F" w14:textId="77777777" w:rsidR="00A86A75" w:rsidRPr="0098574E" w:rsidRDefault="00A86A75" w:rsidP="00A86A75">
      <w:pPr>
        <w:widowControl w:val="0"/>
        <w:tabs>
          <w:tab w:val="left" w:pos="3969"/>
        </w:tabs>
        <w:rPr>
          <w:rFonts w:ascii="Calibri" w:eastAsia="Times New Roman" w:hAnsi="Calibri" w:cs="Calibri"/>
          <w:sz w:val="24"/>
          <w:szCs w:val="24"/>
        </w:rPr>
      </w:pPr>
    </w:p>
    <w:p w14:paraId="779CC0BA" w14:textId="77777777" w:rsidR="00A86A75" w:rsidRPr="0098574E" w:rsidRDefault="00A86A75" w:rsidP="00A86A75">
      <w:pPr>
        <w:widowControl w:val="0"/>
        <w:tabs>
          <w:tab w:val="left" w:pos="3969"/>
        </w:tabs>
        <w:rPr>
          <w:rFonts w:ascii="Calibri" w:eastAsia="Calibri" w:hAnsi="Calibri" w:cs="Calibri"/>
          <w:bCs/>
          <w:sz w:val="24"/>
          <w:szCs w:val="24"/>
        </w:rPr>
      </w:pPr>
      <w:bookmarkStart w:id="3" w:name="_Hlk151459484"/>
      <w:r w:rsidRPr="0098574E">
        <w:rPr>
          <w:rFonts w:ascii="Calibri" w:eastAsia="Calibri" w:hAnsi="Calibri" w:cs="Calibri"/>
          <w:sz w:val="24"/>
          <w:szCs w:val="24"/>
          <w:lang w:eastAsia="zh-CN"/>
        </w:rPr>
        <w:t xml:space="preserve">During the 2023-2024 academic year, the </w:t>
      </w:r>
      <w:r w:rsidRPr="0098574E">
        <w:rPr>
          <w:rFonts w:ascii="Calibri" w:eastAsia="Calibri" w:hAnsi="Calibri" w:cs="Calibri"/>
          <w:bCs/>
          <w:sz w:val="24"/>
          <w:szCs w:val="24"/>
          <w:lang w:eastAsia="zh-CN"/>
        </w:rPr>
        <w:t xml:space="preserve">MASS program </w:t>
      </w:r>
      <w:r w:rsidRPr="0098574E">
        <w:rPr>
          <w:rFonts w:ascii="Calibri" w:eastAsia="Calibri" w:hAnsi="Calibri" w:cs="Calibri"/>
          <w:sz w:val="24"/>
          <w:szCs w:val="24"/>
          <w:lang w:eastAsia="zh-CN"/>
        </w:rPr>
        <w:t>underwent a review.</w:t>
      </w:r>
      <w:r w:rsidRPr="0098574E">
        <w:rPr>
          <w:rFonts w:ascii="Calibri" w:eastAsia="Times New Roman" w:hAnsi="Calibri" w:cs="Calibri"/>
          <w:sz w:val="24"/>
          <w:szCs w:val="24"/>
        </w:rPr>
        <w:t xml:space="preserve"> Two </w:t>
      </w:r>
      <w:r w:rsidRPr="0098574E">
        <w:rPr>
          <w:rFonts w:ascii="Calibri" w:eastAsia="Times New Roman" w:hAnsi="Calibri" w:cs="Calibri"/>
          <w:noProof/>
          <w:sz w:val="24"/>
          <w:szCs w:val="24"/>
        </w:rPr>
        <w:t>arm</w:t>
      </w:r>
      <w:r w:rsidRPr="0098574E">
        <w:rPr>
          <w:rFonts w:ascii="Calibri" w:eastAsia="Times New Roman" w:hAnsi="Calibri" w:cs="Calibri"/>
          <w:sz w:val="24"/>
          <w:szCs w:val="24"/>
        </w:rPr>
        <w:t>’s-length external reviewers (</w:t>
      </w:r>
      <w:r w:rsidRPr="0098574E">
        <w:rPr>
          <w:rFonts w:ascii="Calibri" w:eastAsia="Times New Roman" w:hAnsi="Calibri" w:cs="Arial"/>
          <w:sz w:val="24"/>
          <w:szCs w:val="24"/>
          <w:lang w:val="es-ES"/>
        </w:rPr>
        <w:t xml:space="preserve">Dr. Marilyne Carrey, </w:t>
      </w:r>
      <w:proofErr w:type="spellStart"/>
      <w:r w:rsidRPr="0098574E">
        <w:rPr>
          <w:rFonts w:ascii="Calibri" w:eastAsia="Times New Roman" w:hAnsi="Calibri" w:cs="Arial"/>
          <w:sz w:val="24"/>
          <w:szCs w:val="24"/>
          <w:lang w:val="es-ES"/>
        </w:rPr>
        <w:t>Brock</w:t>
      </w:r>
      <w:proofErr w:type="spellEnd"/>
      <w:r w:rsidRPr="0098574E">
        <w:rPr>
          <w:rFonts w:ascii="Calibri" w:eastAsia="Times New Roman" w:hAnsi="Calibri" w:cs="Arial"/>
          <w:sz w:val="24"/>
          <w:szCs w:val="24"/>
          <w:lang w:val="es-ES"/>
        </w:rPr>
        <w:t xml:space="preserve"> University </w:t>
      </w:r>
      <w:r w:rsidRPr="0098574E">
        <w:rPr>
          <w:rFonts w:ascii="Calibri" w:eastAsia="Times New Roman" w:hAnsi="Calibri" w:cs="Calibri"/>
          <w:sz w:val="24"/>
          <w:szCs w:val="24"/>
          <w:lang w:val="es-ES"/>
        </w:rPr>
        <w:t xml:space="preserve">and </w:t>
      </w:r>
      <w:r w:rsidRPr="0098574E">
        <w:rPr>
          <w:rFonts w:ascii="Calibri" w:eastAsia="Times New Roman" w:hAnsi="Calibri" w:cs="Arial"/>
          <w:sz w:val="24"/>
          <w:szCs w:val="24"/>
          <w:lang w:val="es-ES"/>
        </w:rPr>
        <w:t xml:space="preserve">Dr. Rumina Dhalla, </w:t>
      </w:r>
      <w:proofErr w:type="spellStart"/>
      <w:r w:rsidRPr="0098574E">
        <w:rPr>
          <w:rFonts w:ascii="Calibri" w:eastAsia="Times New Roman" w:hAnsi="Calibri" w:cs="Arial"/>
          <w:sz w:val="24"/>
          <w:szCs w:val="24"/>
          <w:lang w:val="es-ES"/>
        </w:rPr>
        <w:t>Guelph</w:t>
      </w:r>
      <w:proofErr w:type="spellEnd"/>
      <w:r w:rsidRPr="0098574E">
        <w:rPr>
          <w:rFonts w:ascii="Calibri" w:eastAsia="Times New Roman" w:hAnsi="Calibri" w:cs="Arial"/>
          <w:sz w:val="24"/>
          <w:szCs w:val="24"/>
          <w:lang w:val="es-ES"/>
        </w:rPr>
        <w:t xml:space="preserve"> University</w:t>
      </w:r>
      <w:r w:rsidRPr="0098574E">
        <w:rPr>
          <w:rFonts w:ascii="Calibri" w:eastAsia="Times New Roman" w:hAnsi="Calibri" w:cs="Calibri"/>
          <w:sz w:val="24"/>
          <w:szCs w:val="24"/>
        </w:rPr>
        <w:t>) and one internal representative (</w:t>
      </w:r>
      <w:r w:rsidRPr="0098574E">
        <w:rPr>
          <w:rFonts w:ascii="Calibri" w:eastAsia="Calibri" w:hAnsi="Calibri" w:cs="Calibri"/>
          <w:bCs/>
          <w:sz w:val="24"/>
          <w:szCs w:val="24"/>
        </w:rPr>
        <w:t xml:space="preserve">Dr. Andrew Vreugdenhil, Trent University) </w:t>
      </w:r>
      <w:r w:rsidRPr="0098574E">
        <w:rPr>
          <w:rFonts w:ascii="Calibri" w:eastAsia="Times New Roman" w:hAnsi="Calibri" w:cs="Calibri"/>
          <w:sz w:val="24"/>
          <w:szCs w:val="24"/>
        </w:rPr>
        <w:t>were invited to review the self-study documentation. The site-visit took place on Nov 16 – 17, 2023.</w:t>
      </w:r>
    </w:p>
    <w:p w14:paraId="539A8FBD" w14:textId="77777777" w:rsidR="00A86A75" w:rsidRPr="0098574E" w:rsidRDefault="00A86A75" w:rsidP="00A86A75">
      <w:pPr>
        <w:widowControl w:val="0"/>
        <w:tabs>
          <w:tab w:val="left" w:pos="3969"/>
        </w:tabs>
        <w:rPr>
          <w:rFonts w:ascii="Calibri" w:eastAsia="Times New Roman" w:hAnsi="Calibri" w:cs="Calibri"/>
          <w:sz w:val="24"/>
          <w:szCs w:val="24"/>
        </w:rPr>
      </w:pPr>
    </w:p>
    <w:p w14:paraId="6B891C5A" w14:textId="77777777" w:rsidR="00A86A75" w:rsidRPr="0098574E" w:rsidRDefault="00A86A75" w:rsidP="00A86A75">
      <w:pPr>
        <w:widowControl w:val="0"/>
        <w:tabs>
          <w:tab w:val="left" w:pos="3969"/>
        </w:tabs>
        <w:rPr>
          <w:rFonts w:ascii="Calibri" w:eastAsia="Times New Roman" w:hAnsi="Calibri" w:cs="Calibri"/>
          <w:sz w:val="24"/>
          <w:szCs w:val="24"/>
        </w:rPr>
      </w:pPr>
      <w:r w:rsidRPr="0098574E">
        <w:rPr>
          <w:rFonts w:ascii="Calibri" w:eastAsia="Times New Roman" w:hAnsi="Calibri" w:cs="Calibri"/>
          <w:sz w:val="24"/>
          <w:szCs w:val="24"/>
        </w:rPr>
        <w:t xml:space="preserve">This Final Assessment Report (FAR), in accordance with Trent University’s Institutional Quality Assurance Policy (IQAP), provides a synthesis of the cyclical review of the graduate degree programs. The report considers four evaluation documents: the </w:t>
      </w:r>
      <w:r w:rsidRPr="0098574E">
        <w:rPr>
          <w:rFonts w:ascii="Calibri" w:eastAsia="Times New Roman" w:hAnsi="Calibri" w:cs="Calibri"/>
          <w:sz w:val="24"/>
          <w:szCs w:val="24"/>
          <w:u w:val="single"/>
        </w:rPr>
        <w:t>Program’s Self-Study</w:t>
      </w:r>
      <w:r w:rsidRPr="0098574E">
        <w:rPr>
          <w:rFonts w:ascii="Calibri" w:eastAsia="Times New Roman" w:hAnsi="Calibri" w:cs="Calibri"/>
          <w:sz w:val="24"/>
          <w:szCs w:val="24"/>
        </w:rPr>
        <w:t xml:space="preserve">, the </w:t>
      </w:r>
      <w:r w:rsidRPr="0098574E">
        <w:rPr>
          <w:rFonts w:ascii="Calibri" w:eastAsia="Times New Roman" w:hAnsi="Calibri" w:cs="Calibri"/>
          <w:sz w:val="24"/>
          <w:szCs w:val="24"/>
          <w:u w:val="single"/>
        </w:rPr>
        <w:t>External Reviewers’ Report</w:t>
      </w:r>
      <w:r w:rsidRPr="0098574E">
        <w:rPr>
          <w:rFonts w:ascii="Calibri" w:eastAsia="Times New Roman" w:hAnsi="Calibri" w:cs="Calibri"/>
          <w:sz w:val="24"/>
          <w:szCs w:val="24"/>
        </w:rPr>
        <w:t xml:space="preserve">, the </w:t>
      </w:r>
      <w:r w:rsidRPr="0098574E">
        <w:rPr>
          <w:rFonts w:ascii="Calibri" w:eastAsia="Times New Roman" w:hAnsi="Calibri" w:cs="Calibri"/>
          <w:sz w:val="24"/>
          <w:szCs w:val="24"/>
          <w:u w:val="single"/>
        </w:rPr>
        <w:t>Program Response</w:t>
      </w:r>
      <w:r w:rsidRPr="0098574E">
        <w:rPr>
          <w:rFonts w:ascii="Calibri" w:eastAsia="Times New Roman" w:hAnsi="Calibri" w:cs="Calibri"/>
          <w:sz w:val="24"/>
          <w:szCs w:val="24"/>
        </w:rPr>
        <w:t xml:space="preserve">, and the </w:t>
      </w:r>
      <w:r w:rsidRPr="0098574E">
        <w:rPr>
          <w:rFonts w:ascii="Calibri" w:eastAsia="Times New Roman" w:hAnsi="Calibri" w:cs="Calibri"/>
          <w:sz w:val="24"/>
          <w:szCs w:val="24"/>
          <w:u w:val="single"/>
        </w:rPr>
        <w:t>Decanal Response</w:t>
      </w:r>
      <w:r w:rsidRPr="0098574E">
        <w:rPr>
          <w:rFonts w:ascii="Calibri" w:eastAsia="Times New Roman" w:hAnsi="Calibri" w:cs="Calibri"/>
          <w:sz w:val="24"/>
          <w:szCs w:val="24"/>
        </w:rPr>
        <w:t xml:space="preserve">. </w:t>
      </w:r>
    </w:p>
    <w:p w14:paraId="0611889B" w14:textId="77777777" w:rsidR="00A86A75" w:rsidRPr="0098574E" w:rsidRDefault="00A86A75" w:rsidP="00A86A75">
      <w:pPr>
        <w:widowControl w:val="0"/>
        <w:tabs>
          <w:tab w:val="left" w:pos="3969"/>
        </w:tabs>
        <w:rPr>
          <w:rFonts w:ascii="Calibri" w:eastAsia="Times New Roman" w:hAnsi="Calibri" w:cs="Calibri"/>
          <w:sz w:val="24"/>
          <w:szCs w:val="24"/>
          <w:highlight w:val="yellow"/>
        </w:rPr>
      </w:pPr>
    </w:p>
    <w:p w14:paraId="69B268F7" w14:textId="04432499" w:rsidR="00A86A75" w:rsidRPr="0098574E" w:rsidRDefault="00A86A75" w:rsidP="00A86A75">
      <w:pPr>
        <w:widowControl w:val="0"/>
        <w:rPr>
          <w:rFonts w:ascii="Calibri" w:eastAsia="Times New Roman" w:hAnsi="Calibri" w:cs="Calibri"/>
          <w:sz w:val="24"/>
          <w:szCs w:val="24"/>
        </w:rPr>
      </w:pPr>
      <w:r w:rsidRPr="0098574E">
        <w:rPr>
          <w:rFonts w:ascii="Calibri" w:eastAsia="Times New Roman" w:hAnsi="Calibri" w:cs="Calibri"/>
          <w:sz w:val="24"/>
          <w:szCs w:val="24"/>
        </w:rPr>
        <w:t xml:space="preserve">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(self-study, appendices, and IQAP policy) and participation in a </w:t>
      </w:r>
      <w:r w:rsidR="007635F7">
        <w:rPr>
          <w:rFonts w:ascii="Calibri" w:eastAsia="Times New Roman" w:hAnsi="Calibri" w:cs="Calibri"/>
          <w:sz w:val="24"/>
          <w:szCs w:val="24"/>
        </w:rPr>
        <w:t>site-</w:t>
      </w:r>
      <w:r w:rsidRPr="0098574E">
        <w:rPr>
          <w:rFonts w:ascii="Calibri" w:eastAsia="Times New Roman" w:hAnsi="Calibri" w:cs="Calibri"/>
          <w:sz w:val="24"/>
          <w:szCs w:val="24"/>
        </w:rPr>
        <w:t>visit. During the site</w:t>
      </w:r>
      <w:r w:rsidR="007635F7">
        <w:rPr>
          <w:rFonts w:ascii="Calibri" w:eastAsia="Times New Roman" w:hAnsi="Calibri" w:cs="Calibri"/>
          <w:sz w:val="24"/>
          <w:szCs w:val="24"/>
        </w:rPr>
        <w:t>-</w:t>
      </w:r>
      <w:r w:rsidRPr="0098574E">
        <w:rPr>
          <w:rFonts w:ascii="Calibri" w:eastAsia="Times New Roman" w:hAnsi="Calibri" w:cs="Calibri"/>
          <w:sz w:val="24"/>
          <w:szCs w:val="24"/>
        </w:rPr>
        <w:t>visit, reviewers met with senior administration, faculty, students, and staff.</w:t>
      </w:r>
    </w:p>
    <w:p w14:paraId="7C71B095" w14:textId="77777777" w:rsidR="00A86A75" w:rsidRPr="0098574E" w:rsidRDefault="00A86A75" w:rsidP="00A86A75">
      <w:pPr>
        <w:widowControl w:val="0"/>
        <w:rPr>
          <w:rFonts w:ascii="Calibri" w:eastAsia="Times New Roman" w:hAnsi="Calibri" w:cs="Calibri"/>
          <w:sz w:val="24"/>
          <w:szCs w:val="24"/>
        </w:rPr>
      </w:pPr>
    </w:p>
    <w:p w14:paraId="309030B4" w14:textId="77777777" w:rsidR="00A86A75" w:rsidRPr="0098574E" w:rsidRDefault="00A86A75" w:rsidP="00A86A75">
      <w:pPr>
        <w:widowControl w:val="0"/>
        <w:tabs>
          <w:tab w:val="left" w:pos="3969"/>
        </w:tabs>
        <w:rPr>
          <w:rFonts w:ascii="Calibri" w:eastAsia="Times New Roman" w:hAnsi="Calibri" w:cs="Calibri"/>
          <w:sz w:val="24"/>
          <w:szCs w:val="24"/>
        </w:rPr>
      </w:pPr>
      <w:r w:rsidRPr="0098574E">
        <w:rPr>
          <w:rFonts w:ascii="Calibri" w:eastAsia="Times New Roman" w:hAnsi="Calibri" w:cs="Calibri"/>
          <w:sz w:val="24"/>
          <w:szCs w:val="24"/>
        </w:rPr>
        <w:t>The External Reviewers’ Report identified twelve (12) recommendations. Ideally, recommendations will focus on a culture of ongoing and continuous improvement and prioritizing student-centred learning and experiences.</w:t>
      </w:r>
    </w:p>
    <w:p w14:paraId="26A92483" w14:textId="77777777" w:rsidR="00A86A75" w:rsidRPr="0098574E" w:rsidRDefault="00A86A75" w:rsidP="00A86A75">
      <w:pPr>
        <w:widowControl w:val="0"/>
        <w:rPr>
          <w:rFonts w:ascii="Calibri" w:eastAsia="Times New Roman" w:hAnsi="Calibri" w:cs="Calibri"/>
          <w:sz w:val="24"/>
          <w:szCs w:val="24"/>
        </w:rPr>
      </w:pPr>
    </w:p>
    <w:p w14:paraId="41EA7521" w14:textId="77777777" w:rsidR="00A86A75" w:rsidRPr="0098574E" w:rsidRDefault="00A86A75" w:rsidP="00A86A75">
      <w:pPr>
        <w:widowControl w:val="0"/>
        <w:rPr>
          <w:rFonts w:ascii="Calibri" w:eastAsia="Times New Roman" w:hAnsi="Calibri" w:cs="Calibri"/>
          <w:sz w:val="24"/>
          <w:szCs w:val="24"/>
        </w:rPr>
      </w:pPr>
      <w:r w:rsidRPr="0098574E">
        <w:rPr>
          <w:rFonts w:ascii="Calibri" w:eastAsia="Times New Roman" w:hAnsi="Calibri" w:cs="Calibri"/>
          <w:sz w:val="24"/>
          <w:szCs w:val="24"/>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5A9C4E06" w14:textId="77777777" w:rsidR="00A86A75" w:rsidRPr="0098574E" w:rsidRDefault="00A86A75" w:rsidP="00A86A75">
      <w:pPr>
        <w:widowControl w:val="0"/>
        <w:rPr>
          <w:rFonts w:ascii="Calibri" w:eastAsia="Times New Roman" w:hAnsi="Calibri" w:cs="Calibri"/>
          <w:sz w:val="24"/>
          <w:szCs w:val="24"/>
        </w:rPr>
      </w:pPr>
    </w:p>
    <w:p w14:paraId="396A309E" w14:textId="77777777" w:rsidR="00A86A75" w:rsidRPr="0098574E" w:rsidRDefault="00A86A75" w:rsidP="00A86A75">
      <w:pPr>
        <w:widowControl w:val="0"/>
        <w:rPr>
          <w:rFonts w:ascii="Calibri" w:eastAsia="Times New Roman" w:hAnsi="Calibri" w:cs="Calibri"/>
          <w:sz w:val="24"/>
          <w:szCs w:val="24"/>
        </w:rPr>
      </w:pPr>
      <w:r w:rsidRPr="0098574E">
        <w:rPr>
          <w:rFonts w:ascii="Calibri" w:eastAsia="Times New Roman" w:hAnsi="Calibri" w:cs="Calibri"/>
          <w:sz w:val="24"/>
          <w:szCs w:val="24"/>
        </w:rPr>
        <w:t>The Implementation Plan identifies eight (8) recommendations for action and specifies the proposed follow-up and the person(s) responsible for leading the follow-up. The Academic Unit, in consultation with their Dean, will submit an Implementation Report in response to the recommendations identified for follow-up. The Report is due May 1, 2025.</w:t>
      </w:r>
    </w:p>
    <w:bookmarkEnd w:id="3"/>
    <w:p w14:paraId="39D80194" w14:textId="77777777" w:rsidR="00A86A75" w:rsidRPr="0098574E" w:rsidRDefault="00A86A75" w:rsidP="00A86A75">
      <w:pPr>
        <w:widowControl w:val="0"/>
        <w:rPr>
          <w:rFonts w:ascii="Calibri" w:eastAsia="Times New Roman" w:hAnsi="Calibri" w:cs="Calibri"/>
          <w:b/>
          <w:sz w:val="24"/>
          <w:szCs w:val="24"/>
        </w:rPr>
      </w:pPr>
    </w:p>
    <w:p w14:paraId="2EC15EFD" w14:textId="77777777" w:rsidR="00A86A75" w:rsidRPr="0098574E" w:rsidRDefault="00A86A75" w:rsidP="00A86A75">
      <w:pPr>
        <w:widowControl w:val="0"/>
        <w:rPr>
          <w:rFonts w:ascii="Calibri" w:eastAsia="Times New Roman" w:hAnsi="Calibri" w:cs="Calibri"/>
          <w:b/>
          <w:sz w:val="24"/>
          <w:szCs w:val="24"/>
        </w:rPr>
      </w:pPr>
      <w:r w:rsidRPr="0098574E">
        <w:rPr>
          <w:rFonts w:ascii="Calibri" w:eastAsia="Times New Roman" w:hAnsi="Calibri" w:cs="Calibri"/>
          <w:b/>
          <w:sz w:val="24"/>
          <w:szCs w:val="24"/>
        </w:rPr>
        <w:t>Significant Program Strengths</w:t>
      </w:r>
    </w:p>
    <w:p w14:paraId="4B65C9AE" w14:textId="77777777" w:rsidR="00A86A75" w:rsidRPr="0098574E" w:rsidRDefault="00A86A75" w:rsidP="00A86A75">
      <w:pPr>
        <w:widowControl w:val="0"/>
        <w:rPr>
          <w:rFonts w:ascii="Calibri" w:eastAsia="Calibri" w:hAnsi="Calibri" w:cs="Calibri"/>
          <w:b/>
          <w:sz w:val="24"/>
          <w:szCs w:val="24"/>
          <w:highlight w:val="yellow"/>
          <w:u w:val="single"/>
        </w:rPr>
      </w:pPr>
    </w:p>
    <w:p w14:paraId="1AF6F3C7" w14:textId="77777777" w:rsidR="00A86A75" w:rsidRPr="0098574E" w:rsidRDefault="00A86A75" w:rsidP="00A86A75">
      <w:pPr>
        <w:widowControl w:val="0"/>
        <w:numPr>
          <w:ilvl w:val="0"/>
          <w:numId w:val="24"/>
        </w:numPr>
        <w:tabs>
          <w:tab w:val="left" w:pos="360"/>
        </w:tabs>
        <w:ind w:left="360"/>
        <w:contextualSpacing/>
        <w:rPr>
          <w:rFonts w:ascii="Calibri" w:eastAsia="Times New Roman" w:hAnsi="Calibri" w:cs="Calibri"/>
          <w:bCs/>
          <w:sz w:val="24"/>
          <w:szCs w:val="24"/>
        </w:rPr>
      </w:pPr>
      <w:r w:rsidRPr="0098574E">
        <w:rPr>
          <w:rFonts w:ascii="Calibri" w:eastAsia="Calibri" w:hAnsi="Calibri" w:cs="Times New Roman"/>
          <w:sz w:val="24"/>
          <w:szCs w:val="24"/>
        </w:rPr>
        <w:t xml:space="preserve">The MASS program is noted for its interdisciplinary orientation with unique opportunities for experiential education, community engagement, and partnerships. </w:t>
      </w:r>
      <w:bookmarkStart w:id="4" w:name="_Hlk164770710"/>
      <w:r w:rsidRPr="0098574E">
        <w:rPr>
          <w:rFonts w:ascii="Calibri" w:eastAsia="Times New Roman" w:hAnsi="Calibri" w:cs="Calibri"/>
          <w:bCs/>
          <w:sz w:val="24"/>
          <w:szCs w:val="24"/>
        </w:rPr>
        <w:t xml:space="preserve">The Program has a strong relationship with the community. </w:t>
      </w:r>
      <w:bookmarkEnd w:id="4"/>
      <w:r w:rsidRPr="0098574E">
        <w:rPr>
          <w:rFonts w:ascii="Calibri" w:eastAsia="Times New Roman" w:hAnsi="Calibri" w:cs="Calibri"/>
          <w:bCs/>
          <w:sz w:val="24"/>
          <w:szCs w:val="24"/>
        </w:rPr>
        <w:t xml:space="preserve">As well, </w:t>
      </w:r>
      <w:proofErr w:type="gramStart"/>
      <w:r w:rsidRPr="0098574E">
        <w:rPr>
          <w:rFonts w:ascii="Calibri" w:eastAsia="Times New Roman" w:hAnsi="Calibri" w:cs="Calibri"/>
          <w:bCs/>
          <w:sz w:val="24"/>
          <w:szCs w:val="24"/>
        </w:rPr>
        <w:t>a number of</w:t>
      </w:r>
      <w:proofErr w:type="gramEnd"/>
      <w:r w:rsidRPr="0098574E">
        <w:rPr>
          <w:rFonts w:ascii="Calibri" w:eastAsia="Times New Roman" w:hAnsi="Calibri" w:cs="Calibri"/>
          <w:bCs/>
          <w:sz w:val="24"/>
          <w:szCs w:val="24"/>
        </w:rPr>
        <w:t xml:space="preserve"> elective courses are offered, in collaboration with other graduate programs at Trent, which allow students to pursue selected issues in research methods, sustainable enterprise such as strategic management, non-profit management, ethics, sustainability marketing, social enterprise, and entrepreneurship with greater depth.</w:t>
      </w:r>
    </w:p>
    <w:p w14:paraId="0EF2CB6C" w14:textId="77777777" w:rsidR="00A86A75" w:rsidRPr="0098574E" w:rsidRDefault="00A86A75" w:rsidP="00A86A75">
      <w:pPr>
        <w:widowControl w:val="0"/>
        <w:ind w:left="360"/>
        <w:contextualSpacing/>
        <w:rPr>
          <w:rFonts w:ascii="Calibri" w:eastAsia="Calibri" w:hAnsi="Calibri" w:cs="Calibri"/>
          <w:bCs/>
          <w:sz w:val="24"/>
          <w:szCs w:val="24"/>
        </w:rPr>
      </w:pPr>
    </w:p>
    <w:p w14:paraId="1372B592" w14:textId="77777777" w:rsidR="00A86A75" w:rsidRPr="0098574E" w:rsidRDefault="00A86A75" w:rsidP="00A86A75">
      <w:pPr>
        <w:widowControl w:val="0"/>
        <w:numPr>
          <w:ilvl w:val="0"/>
          <w:numId w:val="24"/>
        </w:numPr>
        <w:ind w:left="360"/>
        <w:contextualSpacing/>
        <w:rPr>
          <w:rFonts w:ascii="Calibri" w:eastAsia="Calibri" w:hAnsi="Calibri" w:cs="Calibri"/>
          <w:bCs/>
          <w:sz w:val="24"/>
          <w:szCs w:val="24"/>
        </w:rPr>
      </w:pPr>
      <w:r w:rsidRPr="0098574E">
        <w:rPr>
          <w:rFonts w:ascii="Calibri" w:eastAsia="Calibri" w:hAnsi="Calibri" w:cs="Calibri"/>
          <w:bCs/>
          <w:sz w:val="24"/>
          <w:szCs w:val="24"/>
        </w:rPr>
        <w:t xml:space="preserve">Graduate students are generally pleased with the quality of the program, flexibility in course offerings, and their experiences. External reviewers noted that a high percentage (i.e., 80%) of students expressed satisfaction with being a Sustainability Studies graduate student at Trent </w:t>
      </w:r>
      <w:r w:rsidRPr="0098574E">
        <w:rPr>
          <w:rFonts w:ascii="Calibri" w:eastAsia="Calibri" w:hAnsi="Calibri" w:cs="Calibri"/>
          <w:bCs/>
          <w:sz w:val="24"/>
          <w:szCs w:val="24"/>
        </w:rPr>
        <w:lastRenderedPageBreak/>
        <w:t>University. Close connections and regular interaction with supervisors and members of supervisory committees, along with the use of a Learning Outcomes Agreement (LOA), was noted by the reviewers’ as key assets. Another important strength of the program is the students’ ability to easily access graduate student services, workshops, and social events at the Traill College location.</w:t>
      </w:r>
    </w:p>
    <w:p w14:paraId="32AC5285" w14:textId="77777777" w:rsidR="00A86A75" w:rsidRPr="0098574E" w:rsidRDefault="00A86A75" w:rsidP="00A86A75">
      <w:pPr>
        <w:widowControl w:val="0"/>
        <w:rPr>
          <w:rFonts w:ascii="Calibri" w:eastAsia="Calibri" w:hAnsi="Calibri" w:cs="Calibri"/>
          <w:bCs/>
          <w:sz w:val="24"/>
          <w:szCs w:val="24"/>
          <w:u w:val="single"/>
        </w:rPr>
      </w:pPr>
      <w:r w:rsidRPr="0098574E">
        <w:rPr>
          <w:rFonts w:ascii="Calibri" w:eastAsia="Calibri" w:hAnsi="Calibri" w:cs="Calibri"/>
          <w:bCs/>
          <w:sz w:val="24"/>
          <w:szCs w:val="24"/>
          <w:u w:val="single"/>
        </w:rPr>
        <w:t xml:space="preserve"> </w:t>
      </w:r>
    </w:p>
    <w:p w14:paraId="17E67FCD" w14:textId="77777777" w:rsidR="00A86A75" w:rsidRPr="0098574E" w:rsidRDefault="00A86A75" w:rsidP="00A86A75">
      <w:pPr>
        <w:widowControl w:val="0"/>
        <w:numPr>
          <w:ilvl w:val="0"/>
          <w:numId w:val="24"/>
        </w:numPr>
        <w:shd w:val="clear" w:color="auto" w:fill="FFFFFF"/>
        <w:ind w:left="360"/>
        <w:contextualSpacing/>
        <w:rPr>
          <w:rFonts w:ascii="Calibri" w:eastAsia="Calibri" w:hAnsi="Calibri" w:cs="Calibri"/>
          <w:bCs/>
          <w:sz w:val="24"/>
          <w:szCs w:val="24"/>
        </w:rPr>
      </w:pPr>
      <w:r w:rsidRPr="0098574E">
        <w:rPr>
          <w:rFonts w:ascii="Calibri" w:eastAsia="Calibri" w:hAnsi="Calibri" w:cs="Calibri"/>
          <w:bCs/>
          <w:sz w:val="24"/>
          <w:szCs w:val="24"/>
        </w:rPr>
        <w:t xml:space="preserve">Graduates from the MASS program have proceeded to serve in both public and private sectors in a variety of leadership roles to further the vision and mission of the program. </w:t>
      </w:r>
    </w:p>
    <w:p w14:paraId="00C199E4" w14:textId="77777777" w:rsidR="00A86A75" w:rsidRPr="0098574E" w:rsidRDefault="00A86A75" w:rsidP="00A86A75">
      <w:pPr>
        <w:widowControl w:val="0"/>
        <w:shd w:val="clear" w:color="auto" w:fill="FFFFFF"/>
        <w:rPr>
          <w:rFonts w:ascii="Calibri" w:eastAsia="Times New Roman" w:hAnsi="Calibri" w:cs="Calibri"/>
          <w:bCs/>
          <w:sz w:val="24"/>
          <w:szCs w:val="24"/>
        </w:rPr>
      </w:pPr>
      <w:bookmarkStart w:id="5" w:name="_Hlk151459512"/>
      <w:r w:rsidRPr="0098574E">
        <w:rPr>
          <w:rFonts w:ascii="Calibri" w:eastAsia="Calibri" w:hAnsi="Calibri" w:cs="Calibri"/>
          <w:b/>
          <w:sz w:val="24"/>
          <w:szCs w:val="24"/>
          <w:u w:val="single"/>
        </w:rPr>
        <w:t xml:space="preserve"> </w:t>
      </w:r>
    </w:p>
    <w:bookmarkEnd w:id="5"/>
    <w:p w14:paraId="1E397F12" w14:textId="77777777" w:rsidR="00A86A75" w:rsidRPr="0098574E" w:rsidRDefault="00A86A75" w:rsidP="00A86A75">
      <w:pPr>
        <w:widowControl w:val="0"/>
        <w:rPr>
          <w:rFonts w:ascii="Calibri" w:eastAsia="Times New Roman" w:hAnsi="Calibri" w:cs="Calibri"/>
          <w:b/>
          <w:sz w:val="24"/>
          <w:szCs w:val="24"/>
        </w:rPr>
      </w:pPr>
      <w:r w:rsidRPr="0098574E">
        <w:rPr>
          <w:rFonts w:ascii="Calibri" w:eastAsia="Times New Roman" w:hAnsi="Calibri" w:cs="Calibri"/>
          <w:b/>
          <w:sz w:val="24"/>
          <w:szCs w:val="24"/>
        </w:rPr>
        <w:t>Opportunities for Program Improvement and Enhancement</w:t>
      </w:r>
    </w:p>
    <w:p w14:paraId="1ECC94B5" w14:textId="77777777" w:rsidR="00A86A75" w:rsidRPr="0098574E" w:rsidRDefault="00A86A75" w:rsidP="00A86A75">
      <w:pPr>
        <w:widowControl w:val="0"/>
        <w:ind w:left="720"/>
        <w:contextualSpacing/>
        <w:rPr>
          <w:rFonts w:ascii="Calibri" w:eastAsia="Times New Roman" w:hAnsi="Calibri" w:cs="Calibri"/>
          <w:sz w:val="24"/>
          <w:szCs w:val="24"/>
        </w:rPr>
      </w:pPr>
      <w:r w:rsidRPr="0098574E">
        <w:rPr>
          <w:rFonts w:ascii="Calibri" w:eastAsia="Calibri" w:hAnsi="Calibri" w:cs="Calibri"/>
          <w:b/>
          <w:sz w:val="20"/>
          <w:szCs w:val="20"/>
          <w:highlight w:val="yellow"/>
          <w:u w:val="single"/>
        </w:rPr>
        <w:t xml:space="preserve"> </w:t>
      </w:r>
    </w:p>
    <w:p w14:paraId="2971A774" w14:textId="77777777" w:rsidR="00A86A75" w:rsidRPr="0098574E" w:rsidRDefault="00A86A75" w:rsidP="00A86A75">
      <w:pPr>
        <w:widowControl w:val="0"/>
        <w:numPr>
          <w:ilvl w:val="0"/>
          <w:numId w:val="27"/>
        </w:numPr>
        <w:ind w:left="360"/>
        <w:contextualSpacing/>
        <w:rPr>
          <w:rFonts w:ascii="Calibri" w:eastAsia="Calibri" w:hAnsi="Calibri" w:cs="Calibri"/>
          <w:bCs/>
          <w:sz w:val="24"/>
          <w:szCs w:val="24"/>
        </w:rPr>
      </w:pPr>
      <w:r w:rsidRPr="0098574E">
        <w:rPr>
          <w:rFonts w:ascii="Calibri" w:eastAsia="Calibri" w:hAnsi="Calibri" w:cs="Calibri"/>
          <w:bCs/>
          <w:sz w:val="24"/>
          <w:szCs w:val="24"/>
        </w:rPr>
        <w:t xml:space="preserve">The Program should continue to develop and formalize external partnerships to enhance student experiences. </w:t>
      </w:r>
      <w:r w:rsidRPr="0098574E">
        <w:rPr>
          <w:rFonts w:ascii="Calibri" w:eastAsia="Times New Roman" w:hAnsi="Calibri" w:cs="Calibri"/>
          <w:sz w:val="24"/>
          <w:szCs w:val="24"/>
        </w:rPr>
        <w:t>The Reviewers noted that the Program would benefit from establishing an alumni network, which would enhance community engagement, address networking challenges, and foster specific employment-related skills/knowledge that could lead to an increase in student placement potential. The program is encouraged to work with the Office of Advancement and Community Relations. (Recommendation 12)</w:t>
      </w:r>
    </w:p>
    <w:p w14:paraId="0831D81C" w14:textId="77777777" w:rsidR="00A86A75" w:rsidRPr="0098574E" w:rsidRDefault="00A86A75" w:rsidP="00A86A75">
      <w:pPr>
        <w:widowControl w:val="0"/>
        <w:ind w:left="360"/>
        <w:contextualSpacing/>
        <w:rPr>
          <w:rFonts w:ascii="Calibri" w:eastAsia="Calibri" w:hAnsi="Calibri" w:cs="Calibri"/>
          <w:bCs/>
          <w:sz w:val="24"/>
          <w:szCs w:val="24"/>
        </w:rPr>
      </w:pPr>
    </w:p>
    <w:p w14:paraId="7B3C6686" w14:textId="77777777" w:rsidR="00A86A75" w:rsidRPr="0098574E" w:rsidRDefault="00A86A75" w:rsidP="00A86A75">
      <w:pPr>
        <w:widowControl w:val="0"/>
        <w:numPr>
          <w:ilvl w:val="0"/>
          <w:numId w:val="26"/>
        </w:numPr>
        <w:ind w:left="360"/>
        <w:contextualSpacing/>
        <w:rPr>
          <w:rFonts w:ascii="Calibri" w:eastAsia="Calibri" w:hAnsi="Calibri" w:cs="Calibri"/>
          <w:bCs/>
          <w:sz w:val="24"/>
          <w:szCs w:val="24"/>
        </w:rPr>
      </w:pPr>
      <w:r w:rsidRPr="0098574E">
        <w:rPr>
          <w:rFonts w:ascii="Calibri" w:eastAsia="Calibri" w:hAnsi="Calibri" w:cs="Calibri"/>
          <w:bCs/>
          <w:sz w:val="24"/>
          <w:szCs w:val="24"/>
        </w:rPr>
        <w:t>Students could benefit from increased career and job preparation assistance.</w:t>
      </w:r>
    </w:p>
    <w:p w14:paraId="57361BA6" w14:textId="77777777" w:rsidR="00A86A75" w:rsidRPr="0098574E" w:rsidRDefault="00A86A75" w:rsidP="00A86A75">
      <w:pPr>
        <w:widowControl w:val="0"/>
        <w:rPr>
          <w:rFonts w:ascii="Calibri" w:eastAsia="Calibri" w:hAnsi="Calibri" w:cs="Calibri"/>
          <w:bCs/>
          <w:sz w:val="24"/>
          <w:szCs w:val="24"/>
        </w:rPr>
      </w:pPr>
    </w:p>
    <w:p w14:paraId="51CFA65D" w14:textId="77777777" w:rsidR="00A86A75" w:rsidRPr="0098574E" w:rsidRDefault="00A86A75" w:rsidP="00A86A75">
      <w:pPr>
        <w:widowControl w:val="0"/>
        <w:numPr>
          <w:ilvl w:val="0"/>
          <w:numId w:val="25"/>
        </w:numPr>
        <w:ind w:left="360"/>
        <w:contextualSpacing/>
        <w:rPr>
          <w:rFonts w:ascii="Calibri" w:eastAsia="Calibri" w:hAnsi="Calibri" w:cs="Calibri"/>
          <w:bCs/>
          <w:sz w:val="24"/>
          <w:szCs w:val="24"/>
        </w:rPr>
      </w:pPr>
      <w:r w:rsidRPr="0098574E">
        <w:rPr>
          <w:rFonts w:ascii="Calibri" w:eastAsia="Calibri" w:hAnsi="Calibri" w:cs="Calibri"/>
          <w:bCs/>
          <w:sz w:val="24"/>
          <w:szCs w:val="24"/>
        </w:rPr>
        <w:t>There is opportunity for the Program to transform its recruitment and marketing efforts for this program in collaboration with the School of Graduate Studies and Marketing &amp; Communications. (Tied closely to Recommendation 1 and 7)</w:t>
      </w:r>
    </w:p>
    <w:p w14:paraId="262E2FAE" w14:textId="77777777" w:rsidR="00A86A75" w:rsidRPr="0098574E" w:rsidRDefault="00A86A75" w:rsidP="00A86A75">
      <w:pPr>
        <w:widowControl w:val="0"/>
        <w:rPr>
          <w:rFonts w:ascii="Calibri" w:eastAsia="Calibri" w:hAnsi="Calibri" w:cs="Calibri"/>
          <w:bCs/>
          <w:sz w:val="24"/>
          <w:szCs w:val="24"/>
        </w:rPr>
      </w:pPr>
    </w:p>
    <w:p w14:paraId="54E7DD48" w14:textId="77777777" w:rsidR="00A86A75" w:rsidRPr="0098574E" w:rsidRDefault="00A86A75" w:rsidP="00A86A75">
      <w:pPr>
        <w:widowControl w:val="0"/>
        <w:numPr>
          <w:ilvl w:val="0"/>
          <w:numId w:val="25"/>
        </w:numPr>
        <w:ind w:left="360"/>
        <w:contextualSpacing/>
        <w:rPr>
          <w:rFonts w:ascii="Calibri" w:eastAsia="Calibri" w:hAnsi="Calibri" w:cs="Calibri"/>
          <w:bCs/>
          <w:sz w:val="24"/>
          <w:szCs w:val="24"/>
        </w:rPr>
      </w:pPr>
      <w:r w:rsidRPr="0098574E">
        <w:rPr>
          <w:rFonts w:ascii="Calibri" w:eastAsia="Calibri" w:hAnsi="Calibri" w:cs="Calibri"/>
          <w:bCs/>
          <w:sz w:val="24"/>
          <w:szCs w:val="24"/>
        </w:rPr>
        <w:t xml:space="preserve">The Program would benefit from a review of Program Objectives and Program Level Learning Outcomes to help identify what the program hopes to accomplish, describe learning opportunities provided to its students, and emphasize the skills, knowledge, and abilities the student will have achieved at graduation. </w:t>
      </w:r>
    </w:p>
    <w:p w14:paraId="5E210066" w14:textId="77777777" w:rsidR="00A86A75" w:rsidRPr="0098574E" w:rsidRDefault="00A86A75" w:rsidP="00A86A75">
      <w:pPr>
        <w:widowControl w:val="0"/>
        <w:ind w:left="360"/>
        <w:contextualSpacing/>
        <w:rPr>
          <w:rFonts w:ascii="Calibri" w:eastAsia="Calibri" w:hAnsi="Calibri" w:cs="Calibri"/>
          <w:bCs/>
          <w:sz w:val="24"/>
          <w:szCs w:val="24"/>
        </w:rPr>
      </w:pPr>
    </w:p>
    <w:p w14:paraId="331942D0" w14:textId="77777777" w:rsidR="00A86A75" w:rsidRPr="0098574E" w:rsidRDefault="00A86A75" w:rsidP="00A86A75">
      <w:pPr>
        <w:widowControl w:val="0"/>
        <w:numPr>
          <w:ilvl w:val="0"/>
          <w:numId w:val="25"/>
        </w:numPr>
        <w:ind w:left="360"/>
        <w:contextualSpacing/>
        <w:rPr>
          <w:rFonts w:ascii="Calibri" w:eastAsia="Times New Roman" w:hAnsi="Calibri" w:cs="Calibri"/>
          <w:bCs/>
          <w:sz w:val="24"/>
          <w:szCs w:val="24"/>
        </w:rPr>
      </w:pPr>
      <w:r w:rsidRPr="0098574E">
        <w:rPr>
          <w:rFonts w:ascii="Calibri" w:eastAsia="Times New Roman" w:hAnsi="Calibri" w:cs="Calibri"/>
          <w:bCs/>
          <w:sz w:val="24"/>
          <w:szCs w:val="24"/>
        </w:rPr>
        <w:t>The Reviewers noted that the Program should seek to integrate diverse knowledge frameworks and Indigenous perspectives throughout the curriculum and prioritize initiatives centered on Equity, Diversity, and Inclusion (EDI); in addition, focusing on internationalizing the student body will enrich perspectives and bolster diversity within the program.</w:t>
      </w:r>
    </w:p>
    <w:p w14:paraId="6B2505C5" w14:textId="77777777" w:rsidR="00A86A75" w:rsidRDefault="00A86A75" w:rsidP="00A86A75">
      <w:pPr>
        <w:widowControl w:val="0"/>
        <w:tabs>
          <w:tab w:val="left" w:pos="1560"/>
          <w:tab w:val="right" w:pos="5760"/>
        </w:tabs>
        <w:rPr>
          <w:rFonts w:ascii="Arial Black" w:eastAsia="Times New Roman" w:hAnsi="Arial Black" w:cstheme="minorHAnsi"/>
          <w:b/>
          <w:sz w:val="24"/>
          <w:szCs w:val="24"/>
        </w:rPr>
      </w:pPr>
    </w:p>
    <w:p w14:paraId="065B391A" w14:textId="77777777" w:rsidR="00A86A75" w:rsidRDefault="00A86A75" w:rsidP="00A86A75">
      <w:pPr>
        <w:widowControl w:val="0"/>
        <w:tabs>
          <w:tab w:val="left" w:pos="1560"/>
          <w:tab w:val="right" w:pos="5760"/>
        </w:tabs>
        <w:rPr>
          <w:rFonts w:ascii="Arial Black" w:eastAsia="Times New Roman" w:hAnsi="Arial Black" w:cs="Calibri"/>
          <w:sz w:val="24"/>
          <w:szCs w:val="24"/>
        </w:rPr>
      </w:pPr>
      <w:r w:rsidRPr="0098574E">
        <w:rPr>
          <w:rFonts w:ascii="Arial Black" w:eastAsia="Times New Roman" w:hAnsi="Arial Black" w:cs="Calibri"/>
          <w:b/>
          <w:sz w:val="24"/>
          <w:szCs w:val="24"/>
        </w:rPr>
        <w:t>Implementation Plan</w:t>
      </w:r>
      <w:r w:rsidRPr="0098574E">
        <w:rPr>
          <w:rFonts w:ascii="Arial Black" w:eastAsia="Times New Roman" w:hAnsi="Arial Black" w:cs="Calibri"/>
          <w:sz w:val="24"/>
          <w:szCs w:val="24"/>
        </w:rPr>
        <w:t xml:space="preserve"> </w:t>
      </w:r>
      <w:bookmarkStart w:id="6" w:name="_Hlk151459557"/>
    </w:p>
    <w:p w14:paraId="74AA4886" w14:textId="77777777" w:rsidR="00A86A75" w:rsidRDefault="00A86A75" w:rsidP="00A86A75">
      <w:pPr>
        <w:widowControl w:val="0"/>
        <w:tabs>
          <w:tab w:val="left" w:pos="1560"/>
          <w:tab w:val="right" w:pos="5760"/>
        </w:tabs>
        <w:rPr>
          <w:rFonts w:ascii="Calibri" w:eastAsia="Times New Roman" w:hAnsi="Calibri" w:cs="Calibri"/>
          <w:sz w:val="24"/>
          <w:szCs w:val="24"/>
        </w:rPr>
      </w:pPr>
      <w:r w:rsidRPr="0098574E">
        <w:rPr>
          <w:rFonts w:ascii="Calibri" w:eastAsia="Times New Roman" w:hAnsi="Calibri" w:cs="Calibri"/>
          <w:sz w:val="24"/>
          <w:szCs w:val="24"/>
        </w:rPr>
        <w:t>The Implementation Plan identifies those recommendations that require action by the academic unit. The Chair or Director, with members of the academic unit, will be responsible for leading the follow-up in consultation, and where appropriate, with Dean(s) and other university departments.</w:t>
      </w:r>
      <w:r>
        <w:rPr>
          <w:rFonts w:ascii="Calibri" w:eastAsia="Times New Roman" w:hAnsi="Calibri" w:cs="Calibri"/>
          <w:sz w:val="24"/>
          <w:szCs w:val="24"/>
        </w:rPr>
        <w:t xml:space="preserve"> </w:t>
      </w:r>
      <w:r w:rsidRPr="0098574E">
        <w:rPr>
          <w:rFonts w:ascii="Calibri" w:eastAsia="Times New Roman" w:hAnsi="Calibri" w:cs="Calibri"/>
          <w:sz w:val="24"/>
          <w:szCs w:val="24"/>
        </w:rPr>
        <w:t xml:space="preserve">The Academic Unit will report on actions taken and the status of each recommendation by the due date provided. The (Associate) Dean will be responsible for reviewing the Implementation Report and submitting the final report to the Office of the Provost. </w:t>
      </w:r>
      <w:bookmarkEnd w:id="6"/>
    </w:p>
    <w:p w14:paraId="3FACD16D" w14:textId="77777777" w:rsidR="00F429FB" w:rsidRDefault="00F429FB" w:rsidP="00A86A75">
      <w:pPr>
        <w:widowControl w:val="0"/>
        <w:tabs>
          <w:tab w:val="left" w:pos="1560"/>
          <w:tab w:val="right" w:pos="5760"/>
        </w:tabs>
        <w:rPr>
          <w:rFonts w:ascii="Calibri" w:eastAsia="Times New Roman" w:hAnsi="Calibri" w:cs="Calibri"/>
          <w:sz w:val="24"/>
          <w:szCs w:val="24"/>
        </w:rPr>
      </w:pPr>
    </w:p>
    <w:p w14:paraId="7474A6F2" w14:textId="0B66AE6B" w:rsidR="00F429FB" w:rsidRPr="00D10E8D" w:rsidRDefault="00F429FB" w:rsidP="00A86A75">
      <w:pPr>
        <w:widowControl w:val="0"/>
        <w:tabs>
          <w:tab w:val="left" w:pos="1560"/>
          <w:tab w:val="right" w:pos="5760"/>
        </w:tabs>
        <w:rPr>
          <w:rFonts w:eastAsia="Times New Roman" w:cstheme="minorHAnsi"/>
          <w:b/>
          <w:sz w:val="24"/>
          <w:szCs w:val="24"/>
          <w:lang w:val="en-US"/>
        </w:rPr>
      </w:pPr>
      <w:r w:rsidRPr="00F429FB">
        <w:rPr>
          <w:rFonts w:eastAsia="Times New Roman" w:cstheme="minorHAnsi"/>
          <w:b/>
          <w:sz w:val="24"/>
          <w:szCs w:val="24"/>
          <w:lang w:val="en-US"/>
        </w:rPr>
        <w:t>DUE DATE FOR IMPLEMENTATION REPORT: May 1, 2025.</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4320"/>
        <w:gridCol w:w="1530"/>
        <w:gridCol w:w="1386"/>
      </w:tblGrid>
      <w:tr w:rsidR="00A86A75" w:rsidRPr="0098574E" w14:paraId="6ACC07E8" w14:textId="77777777" w:rsidTr="000A7C54">
        <w:tc>
          <w:tcPr>
            <w:tcW w:w="2965" w:type="dxa"/>
            <w:shd w:val="clear" w:color="auto" w:fill="BFBFBF" w:themeFill="background1" w:themeFillShade="BF"/>
            <w:vAlign w:val="center"/>
          </w:tcPr>
          <w:p w14:paraId="43AD31B8" w14:textId="77777777" w:rsidR="00A86A75" w:rsidRPr="0098574E" w:rsidRDefault="00A86A75" w:rsidP="000A7C54">
            <w:pPr>
              <w:widowControl w:val="0"/>
              <w:jc w:val="center"/>
              <w:rPr>
                <w:rFonts w:ascii="Calibri" w:eastAsia="Times New Roman" w:hAnsi="Calibri" w:cs="Calibri"/>
                <w:b/>
                <w:sz w:val="20"/>
                <w:szCs w:val="20"/>
              </w:rPr>
            </w:pPr>
            <w:r w:rsidRPr="0098574E">
              <w:rPr>
                <w:rFonts w:ascii="Calibri" w:eastAsia="Times New Roman" w:hAnsi="Calibri" w:cs="Calibri"/>
                <w:b/>
                <w:sz w:val="20"/>
                <w:szCs w:val="20"/>
              </w:rPr>
              <w:t>Recommendation</w:t>
            </w:r>
          </w:p>
        </w:tc>
        <w:tc>
          <w:tcPr>
            <w:tcW w:w="4320" w:type="dxa"/>
            <w:shd w:val="clear" w:color="auto" w:fill="BFBFBF" w:themeFill="background1" w:themeFillShade="BF"/>
            <w:vAlign w:val="center"/>
          </w:tcPr>
          <w:p w14:paraId="66592F31" w14:textId="77777777" w:rsidR="00A86A75" w:rsidRPr="0098574E" w:rsidRDefault="00A86A75" w:rsidP="000A7C54">
            <w:pPr>
              <w:widowControl w:val="0"/>
              <w:jc w:val="center"/>
              <w:rPr>
                <w:rFonts w:ascii="Calibri" w:eastAsia="Times New Roman" w:hAnsi="Calibri" w:cs="Calibri"/>
                <w:b/>
                <w:sz w:val="20"/>
                <w:szCs w:val="20"/>
              </w:rPr>
            </w:pPr>
            <w:r w:rsidRPr="0098574E">
              <w:rPr>
                <w:rFonts w:ascii="Calibri" w:eastAsia="Times New Roman" w:hAnsi="Calibri" w:cs="Calibri"/>
                <w:b/>
                <w:sz w:val="20"/>
                <w:szCs w:val="20"/>
              </w:rPr>
              <w:t>Proposed Follow-Up</w:t>
            </w:r>
          </w:p>
          <w:p w14:paraId="0674525B" w14:textId="77777777" w:rsidR="00A86A75" w:rsidRPr="0098574E" w:rsidRDefault="00A86A75" w:rsidP="000A7C54">
            <w:pPr>
              <w:widowControl w:val="0"/>
              <w:jc w:val="center"/>
              <w:rPr>
                <w:rFonts w:ascii="Calibri" w:eastAsia="Times New Roman" w:hAnsi="Calibri" w:cs="Calibri"/>
                <w:bCs/>
                <w:iCs/>
                <w:sz w:val="20"/>
                <w:szCs w:val="20"/>
              </w:rPr>
            </w:pPr>
          </w:p>
        </w:tc>
        <w:tc>
          <w:tcPr>
            <w:tcW w:w="1530" w:type="dxa"/>
            <w:shd w:val="clear" w:color="auto" w:fill="BFBFBF" w:themeFill="background1" w:themeFillShade="BF"/>
          </w:tcPr>
          <w:p w14:paraId="37882196" w14:textId="77777777" w:rsidR="00A86A75" w:rsidRPr="0098574E" w:rsidRDefault="00A86A75" w:rsidP="000A7C54">
            <w:pPr>
              <w:widowControl w:val="0"/>
              <w:jc w:val="center"/>
              <w:rPr>
                <w:rFonts w:ascii="Calibri" w:eastAsia="Times New Roman" w:hAnsi="Calibri" w:cs="Calibri"/>
                <w:b/>
                <w:iCs/>
                <w:sz w:val="20"/>
                <w:szCs w:val="20"/>
              </w:rPr>
            </w:pPr>
            <w:r w:rsidRPr="0098574E">
              <w:rPr>
                <w:rFonts w:ascii="Calibri" w:eastAsia="Times New Roman" w:hAnsi="Calibri" w:cs="Calibri"/>
                <w:b/>
                <w:iCs/>
                <w:sz w:val="20"/>
                <w:szCs w:val="20"/>
              </w:rPr>
              <w:t>Specific Timeline</w:t>
            </w:r>
          </w:p>
        </w:tc>
        <w:tc>
          <w:tcPr>
            <w:tcW w:w="1386" w:type="dxa"/>
            <w:shd w:val="clear" w:color="auto" w:fill="BFBFBF" w:themeFill="background1" w:themeFillShade="BF"/>
            <w:vAlign w:val="center"/>
          </w:tcPr>
          <w:p w14:paraId="7C7D37A1" w14:textId="77777777" w:rsidR="00A86A75" w:rsidRPr="0098574E" w:rsidRDefault="00A86A75" w:rsidP="000A7C54">
            <w:pPr>
              <w:widowControl w:val="0"/>
              <w:jc w:val="center"/>
              <w:rPr>
                <w:rFonts w:ascii="Calibri" w:eastAsia="Times New Roman" w:hAnsi="Calibri" w:cs="Calibri"/>
                <w:b/>
                <w:sz w:val="20"/>
                <w:szCs w:val="20"/>
              </w:rPr>
            </w:pPr>
            <w:r w:rsidRPr="0098574E">
              <w:rPr>
                <w:rFonts w:ascii="Calibri" w:eastAsia="Times New Roman" w:hAnsi="Calibri" w:cs="Calibri"/>
                <w:b/>
                <w:sz w:val="20"/>
                <w:szCs w:val="20"/>
              </w:rPr>
              <w:t xml:space="preserve">Position Responsible for Leading </w:t>
            </w:r>
            <w:r w:rsidRPr="0098574E">
              <w:rPr>
                <w:rFonts w:ascii="Calibri" w:eastAsia="Times New Roman" w:hAnsi="Calibri" w:cs="Calibri"/>
                <w:b/>
                <w:sz w:val="20"/>
                <w:szCs w:val="20"/>
              </w:rPr>
              <w:lastRenderedPageBreak/>
              <w:t>Follow-up</w:t>
            </w:r>
          </w:p>
        </w:tc>
      </w:tr>
      <w:tr w:rsidR="00A86A75" w:rsidRPr="0098574E" w14:paraId="4B55A750" w14:textId="77777777" w:rsidTr="000A7C54">
        <w:tc>
          <w:tcPr>
            <w:tcW w:w="2965" w:type="dxa"/>
            <w:shd w:val="clear" w:color="auto" w:fill="FFFFFF" w:themeFill="background1"/>
          </w:tcPr>
          <w:p w14:paraId="30584931" w14:textId="77777777" w:rsidR="00A86A75" w:rsidRPr="0098574E" w:rsidRDefault="00A86A75" w:rsidP="000A7C54">
            <w:pPr>
              <w:pStyle w:val="Default"/>
              <w:widowControl w:val="0"/>
              <w:rPr>
                <w:rFonts w:eastAsia="Times New Roman"/>
                <w:b/>
                <w:bCs/>
                <w:color w:val="auto"/>
                <w:sz w:val="20"/>
                <w:szCs w:val="20"/>
              </w:rPr>
            </w:pPr>
            <w:r w:rsidRPr="0098574E">
              <w:rPr>
                <w:rFonts w:eastAsia="Times New Roman"/>
                <w:b/>
                <w:bCs/>
                <w:color w:val="auto"/>
                <w:sz w:val="20"/>
                <w:szCs w:val="20"/>
              </w:rPr>
              <w:lastRenderedPageBreak/>
              <w:t>Recommendation 1</w:t>
            </w:r>
          </w:p>
          <w:p w14:paraId="45FCA4A8" w14:textId="77777777" w:rsidR="00A86A75" w:rsidRPr="0098574E" w:rsidRDefault="00A86A75" w:rsidP="000A7C54">
            <w:pPr>
              <w:pStyle w:val="Default"/>
              <w:widowControl w:val="0"/>
              <w:rPr>
                <w:rFonts w:eastAsia="Times New Roman"/>
                <w:bCs/>
                <w:color w:val="auto"/>
                <w:sz w:val="20"/>
                <w:szCs w:val="20"/>
                <w:lang w:val="en-CA"/>
              </w:rPr>
            </w:pPr>
            <w:r w:rsidRPr="0098574E">
              <w:rPr>
                <w:rFonts w:eastAsia="Times New Roman"/>
                <w:bCs/>
                <w:color w:val="auto"/>
                <w:sz w:val="20"/>
                <w:szCs w:val="20"/>
                <w:lang w:val="en-CA"/>
              </w:rPr>
              <w:t>That the Program be relocated/ homed in the School of the Environment.</w:t>
            </w:r>
          </w:p>
          <w:p w14:paraId="0845A24B" w14:textId="77777777" w:rsidR="00A86A75" w:rsidRPr="0098574E" w:rsidRDefault="00A86A75" w:rsidP="000A7C54">
            <w:pPr>
              <w:pStyle w:val="Default"/>
              <w:widowControl w:val="0"/>
              <w:rPr>
                <w:rFonts w:eastAsia="Times New Roman"/>
                <w:bCs/>
                <w:color w:val="auto"/>
                <w:sz w:val="20"/>
                <w:szCs w:val="20"/>
                <w:lang w:val="en-CA"/>
              </w:rPr>
            </w:pPr>
          </w:p>
        </w:tc>
        <w:tc>
          <w:tcPr>
            <w:tcW w:w="4320" w:type="dxa"/>
            <w:shd w:val="clear" w:color="auto" w:fill="FFFFFF" w:themeFill="background1"/>
          </w:tcPr>
          <w:p w14:paraId="726FC1E1"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The Program should explore opportunities to house this program within the School of the Environment; consultation should take place with School of Business.</w:t>
            </w:r>
          </w:p>
          <w:p w14:paraId="446DBC24" w14:textId="77777777" w:rsidR="00A86A75" w:rsidRPr="0098574E" w:rsidRDefault="00A86A75" w:rsidP="000A7C54">
            <w:pPr>
              <w:widowControl w:val="0"/>
              <w:rPr>
                <w:rFonts w:ascii="Calibri" w:eastAsia="Times New Roman" w:hAnsi="Calibri" w:cs="Calibri"/>
                <w:bCs/>
                <w:sz w:val="20"/>
                <w:szCs w:val="20"/>
              </w:rPr>
            </w:pPr>
          </w:p>
          <w:p w14:paraId="40D77E08"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The Implementation Report will provide an update.</w:t>
            </w:r>
          </w:p>
        </w:tc>
        <w:tc>
          <w:tcPr>
            <w:tcW w:w="1530" w:type="dxa"/>
            <w:shd w:val="clear" w:color="auto" w:fill="FFFFFF" w:themeFill="background1"/>
          </w:tcPr>
          <w:p w14:paraId="260AC14A" w14:textId="77777777" w:rsidR="00A86A75" w:rsidRPr="0098574E" w:rsidRDefault="00A86A75" w:rsidP="000A7C54">
            <w:pPr>
              <w:widowControl w:val="0"/>
              <w:rPr>
                <w:rFonts w:ascii="Calibri" w:eastAsia="Times New Roman" w:hAnsi="Calibri" w:cs="Calibri"/>
                <w:bCs/>
                <w:iCs/>
                <w:sz w:val="20"/>
                <w:szCs w:val="20"/>
              </w:rPr>
            </w:pPr>
            <w:r w:rsidRPr="0098574E">
              <w:rPr>
                <w:rFonts w:ascii="Calibri" w:eastAsia="Times New Roman" w:hAnsi="Calibri" w:cs="Calibri"/>
                <w:bCs/>
                <w:iCs/>
                <w:sz w:val="20"/>
                <w:szCs w:val="20"/>
              </w:rPr>
              <w:t>To be determined by May 1, 2025.</w:t>
            </w:r>
          </w:p>
        </w:tc>
        <w:tc>
          <w:tcPr>
            <w:tcW w:w="1386" w:type="dxa"/>
            <w:shd w:val="clear" w:color="auto" w:fill="FFFFFF" w:themeFill="background1"/>
          </w:tcPr>
          <w:p w14:paraId="05A5F932"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Director, in consultation with Grad Dean and Dean of Science</w:t>
            </w:r>
          </w:p>
        </w:tc>
      </w:tr>
      <w:tr w:rsidR="00A86A75" w:rsidRPr="0098574E" w14:paraId="193516D1" w14:textId="77777777" w:rsidTr="000A7C54">
        <w:tc>
          <w:tcPr>
            <w:tcW w:w="2965" w:type="dxa"/>
            <w:shd w:val="clear" w:color="auto" w:fill="FFFFFF" w:themeFill="background1"/>
          </w:tcPr>
          <w:p w14:paraId="30009216" w14:textId="77777777" w:rsidR="00A86A75" w:rsidRPr="0098574E" w:rsidRDefault="00A86A75" w:rsidP="000A7C54">
            <w:pPr>
              <w:pStyle w:val="Default"/>
              <w:widowControl w:val="0"/>
              <w:rPr>
                <w:rFonts w:eastAsia="Times New Roman"/>
                <w:b/>
                <w:bCs/>
                <w:color w:val="auto"/>
                <w:sz w:val="20"/>
                <w:szCs w:val="20"/>
              </w:rPr>
            </w:pPr>
            <w:r w:rsidRPr="0098574E">
              <w:rPr>
                <w:rFonts w:eastAsia="Times New Roman"/>
                <w:b/>
                <w:bCs/>
                <w:color w:val="auto"/>
                <w:sz w:val="20"/>
                <w:szCs w:val="20"/>
              </w:rPr>
              <w:t>Recommendation 2</w:t>
            </w:r>
          </w:p>
          <w:p w14:paraId="20F130A8" w14:textId="77777777" w:rsidR="00A86A75" w:rsidRPr="0098574E" w:rsidRDefault="00A86A75" w:rsidP="000A7C54">
            <w:pPr>
              <w:pStyle w:val="Default"/>
              <w:widowControl w:val="0"/>
              <w:rPr>
                <w:rFonts w:eastAsia="Times New Roman"/>
                <w:bCs/>
                <w:color w:val="auto"/>
                <w:sz w:val="20"/>
                <w:szCs w:val="20"/>
                <w:lang w:val="en-CA"/>
              </w:rPr>
            </w:pPr>
            <w:r w:rsidRPr="0098574E">
              <w:rPr>
                <w:rFonts w:eastAsia="Times New Roman"/>
                <w:bCs/>
                <w:color w:val="auto"/>
                <w:sz w:val="20"/>
                <w:szCs w:val="20"/>
                <w:lang w:val="en-CA"/>
              </w:rPr>
              <w:t>That the Program assess, re-evaluate, and revise their Program Objectives and Program-Level Learning Outcomes to align with degree-level expectations. As part of this review, a comprehensive curriculum mapping process should take place, which encompasses course-level outcomes.</w:t>
            </w:r>
          </w:p>
          <w:p w14:paraId="5FE46EA0" w14:textId="77777777" w:rsidR="00A86A75" w:rsidRPr="0098574E" w:rsidRDefault="00A86A75" w:rsidP="000A7C54">
            <w:pPr>
              <w:pStyle w:val="Default"/>
              <w:widowControl w:val="0"/>
              <w:rPr>
                <w:color w:val="ED7D31" w:themeColor="accent2"/>
                <w:sz w:val="20"/>
                <w:szCs w:val="20"/>
              </w:rPr>
            </w:pPr>
          </w:p>
        </w:tc>
        <w:tc>
          <w:tcPr>
            <w:tcW w:w="4320" w:type="dxa"/>
            <w:shd w:val="clear" w:color="auto" w:fill="FFFFFF" w:themeFill="background1"/>
          </w:tcPr>
          <w:p w14:paraId="5974E8E8"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The Program is encouraged to work with the Centre for Teaching and Learning to develop appropriate Program Objectives and Program Level-Learning Objectives that reflect program content and curriculum.</w:t>
            </w:r>
          </w:p>
          <w:p w14:paraId="751804FD" w14:textId="77777777" w:rsidR="00A86A75" w:rsidRPr="0098574E" w:rsidRDefault="00A86A75" w:rsidP="000A7C54">
            <w:pPr>
              <w:widowControl w:val="0"/>
              <w:rPr>
                <w:rFonts w:ascii="Calibri" w:eastAsia="Times New Roman" w:hAnsi="Calibri" w:cs="Calibri"/>
                <w:bCs/>
                <w:sz w:val="20"/>
                <w:szCs w:val="20"/>
              </w:rPr>
            </w:pPr>
          </w:p>
          <w:p w14:paraId="35844FA7"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The Implementation Report will include a detailed list of Program Objectives and Program-Level Learning Outcomes.</w:t>
            </w:r>
          </w:p>
        </w:tc>
        <w:tc>
          <w:tcPr>
            <w:tcW w:w="1530" w:type="dxa"/>
            <w:shd w:val="clear" w:color="auto" w:fill="FFFFFF" w:themeFill="background1"/>
          </w:tcPr>
          <w:p w14:paraId="2FF08951" w14:textId="77777777" w:rsidR="00A86A75" w:rsidRPr="0098574E" w:rsidRDefault="00A86A75" w:rsidP="000A7C54">
            <w:pPr>
              <w:widowControl w:val="0"/>
              <w:rPr>
                <w:rFonts w:ascii="Calibri" w:eastAsia="Times New Roman" w:hAnsi="Calibri" w:cs="Calibri"/>
                <w:bCs/>
                <w:iCs/>
                <w:sz w:val="20"/>
                <w:szCs w:val="20"/>
              </w:rPr>
            </w:pPr>
            <w:r w:rsidRPr="0098574E">
              <w:rPr>
                <w:rFonts w:ascii="Calibri" w:eastAsia="Times New Roman" w:hAnsi="Calibri" w:cs="Calibri"/>
                <w:bCs/>
                <w:iCs/>
                <w:sz w:val="20"/>
                <w:szCs w:val="20"/>
              </w:rPr>
              <w:t>Program Objectives and Program-Level Learning Outcomes should be in place for the 2025-26 academic year.</w:t>
            </w:r>
          </w:p>
        </w:tc>
        <w:tc>
          <w:tcPr>
            <w:tcW w:w="1386" w:type="dxa"/>
            <w:shd w:val="clear" w:color="auto" w:fill="FFFFFF" w:themeFill="background1"/>
          </w:tcPr>
          <w:p w14:paraId="39D0C57D"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Director</w:t>
            </w:r>
          </w:p>
        </w:tc>
      </w:tr>
      <w:tr w:rsidR="00A86A75" w:rsidRPr="0098574E" w14:paraId="567614CE" w14:textId="77777777" w:rsidTr="000A7C54">
        <w:tc>
          <w:tcPr>
            <w:tcW w:w="2965" w:type="dxa"/>
            <w:shd w:val="clear" w:color="auto" w:fill="FFFFFF" w:themeFill="background1"/>
          </w:tcPr>
          <w:p w14:paraId="24B91191" w14:textId="77777777" w:rsidR="00A86A75" w:rsidRPr="0098574E" w:rsidRDefault="00A86A75" w:rsidP="000A7C54">
            <w:pPr>
              <w:pStyle w:val="Default"/>
              <w:widowControl w:val="0"/>
              <w:rPr>
                <w:rFonts w:eastAsia="Times New Roman"/>
                <w:b/>
                <w:bCs/>
                <w:color w:val="auto"/>
                <w:sz w:val="20"/>
                <w:szCs w:val="20"/>
              </w:rPr>
            </w:pPr>
            <w:r w:rsidRPr="0098574E">
              <w:rPr>
                <w:rFonts w:eastAsia="Times New Roman"/>
                <w:b/>
                <w:bCs/>
                <w:color w:val="auto"/>
                <w:sz w:val="20"/>
                <w:szCs w:val="20"/>
              </w:rPr>
              <w:t>Recommendation 3</w:t>
            </w:r>
          </w:p>
          <w:p w14:paraId="6AE39FA5" w14:textId="77777777" w:rsidR="00A86A75" w:rsidRPr="0098574E" w:rsidRDefault="00A86A75" w:rsidP="000A7C54">
            <w:pPr>
              <w:pStyle w:val="Default"/>
              <w:widowControl w:val="0"/>
              <w:rPr>
                <w:rFonts w:eastAsia="Times New Roman"/>
                <w:bCs/>
                <w:color w:val="auto"/>
                <w:sz w:val="20"/>
                <w:szCs w:val="20"/>
                <w:lang w:val="en-CA"/>
              </w:rPr>
            </w:pPr>
            <w:r w:rsidRPr="0098574E">
              <w:rPr>
                <w:rFonts w:eastAsia="Times New Roman"/>
                <w:bCs/>
                <w:color w:val="auto"/>
                <w:sz w:val="20"/>
                <w:szCs w:val="20"/>
                <w:lang w:val="en-CA"/>
              </w:rPr>
              <w:t xml:space="preserve">That the Program revise the current GTA model to increase employment opportunities, enhance cross-disciplinarity for students, and improve overall student experiences. </w:t>
            </w:r>
          </w:p>
          <w:p w14:paraId="39707115" w14:textId="77777777" w:rsidR="00A86A75" w:rsidRPr="0098574E" w:rsidRDefault="00A86A75" w:rsidP="000A7C54">
            <w:pPr>
              <w:pStyle w:val="Default"/>
              <w:widowControl w:val="0"/>
              <w:rPr>
                <w:color w:val="ED7D31" w:themeColor="accent2"/>
                <w:sz w:val="20"/>
                <w:szCs w:val="20"/>
              </w:rPr>
            </w:pPr>
          </w:p>
        </w:tc>
        <w:tc>
          <w:tcPr>
            <w:tcW w:w="4320" w:type="dxa"/>
            <w:shd w:val="clear" w:color="auto" w:fill="FFFFFF" w:themeFill="background1"/>
          </w:tcPr>
          <w:p w14:paraId="29AEFB16"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 xml:space="preserve">No follow-up required. </w:t>
            </w:r>
          </w:p>
          <w:p w14:paraId="38E34745" w14:textId="77777777" w:rsidR="00A86A75" w:rsidRPr="0098574E" w:rsidRDefault="00A86A75" w:rsidP="000A7C54">
            <w:pPr>
              <w:widowControl w:val="0"/>
              <w:rPr>
                <w:rFonts w:ascii="Calibri" w:eastAsia="Times New Roman" w:hAnsi="Calibri" w:cs="Calibri"/>
                <w:bCs/>
                <w:sz w:val="20"/>
                <w:szCs w:val="20"/>
              </w:rPr>
            </w:pPr>
          </w:p>
          <w:p w14:paraId="0231F876"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 xml:space="preserve">There is a process in place that assigns GTAs and allows students to request a department change. </w:t>
            </w:r>
          </w:p>
        </w:tc>
        <w:tc>
          <w:tcPr>
            <w:tcW w:w="1530" w:type="dxa"/>
            <w:shd w:val="clear" w:color="auto" w:fill="D9D9D9" w:themeFill="background1" w:themeFillShade="D9"/>
          </w:tcPr>
          <w:p w14:paraId="52158AE7" w14:textId="77777777" w:rsidR="00A86A75" w:rsidRPr="0098574E" w:rsidRDefault="00A86A75" w:rsidP="000A7C54">
            <w:pPr>
              <w:widowControl w:val="0"/>
              <w:jc w:val="center"/>
              <w:rPr>
                <w:rFonts w:ascii="Calibri" w:eastAsia="Times New Roman" w:hAnsi="Calibri" w:cs="Calibri"/>
                <w:bCs/>
                <w:iCs/>
                <w:sz w:val="20"/>
                <w:szCs w:val="20"/>
              </w:rPr>
            </w:pPr>
          </w:p>
        </w:tc>
        <w:tc>
          <w:tcPr>
            <w:tcW w:w="1386" w:type="dxa"/>
            <w:shd w:val="clear" w:color="auto" w:fill="D9D9D9" w:themeFill="background1" w:themeFillShade="D9"/>
          </w:tcPr>
          <w:p w14:paraId="1F7E9710" w14:textId="77777777" w:rsidR="00A86A75" w:rsidRPr="0098574E" w:rsidRDefault="00A86A75" w:rsidP="000A7C54">
            <w:pPr>
              <w:widowControl w:val="0"/>
              <w:jc w:val="center"/>
              <w:rPr>
                <w:rFonts w:ascii="Calibri" w:eastAsia="Times New Roman" w:hAnsi="Calibri" w:cs="Calibri"/>
                <w:bCs/>
                <w:sz w:val="20"/>
                <w:szCs w:val="20"/>
              </w:rPr>
            </w:pPr>
          </w:p>
        </w:tc>
      </w:tr>
      <w:tr w:rsidR="00A86A75" w:rsidRPr="0098574E" w14:paraId="270D202A" w14:textId="77777777" w:rsidTr="000A7C54">
        <w:tc>
          <w:tcPr>
            <w:tcW w:w="2965" w:type="dxa"/>
            <w:shd w:val="clear" w:color="auto" w:fill="FFFFFF" w:themeFill="background1"/>
          </w:tcPr>
          <w:p w14:paraId="0B09146E" w14:textId="77777777" w:rsidR="00A86A75" w:rsidRPr="0098574E" w:rsidRDefault="00A86A75" w:rsidP="000A7C54">
            <w:pPr>
              <w:pStyle w:val="Default"/>
              <w:widowControl w:val="0"/>
              <w:rPr>
                <w:rFonts w:eastAsia="Times New Roman"/>
                <w:b/>
                <w:bCs/>
                <w:color w:val="auto"/>
                <w:sz w:val="20"/>
                <w:szCs w:val="20"/>
              </w:rPr>
            </w:pPr>
            <w:r w:rsidRPr="0098574E">
              <w:rPr>
                <w:rFonts w:eastAsia="Times New Roman"/>
                <w:b/>
                <w:bCs/>
                <w:color w:val="auto"/>
                <w:sz w:val="20"/>
                <w:szCs w:val="20"/>
              </w:rPr>
              <w:t>Recommendation 4</w:t>
            </w:r>
          </w:p>
          <w:p w14:paraId="76618185" w14:textId="77777777" w:rsidR="00A86A75" w:rsidRPr="0098574E" w:rsidRDefault="00A86A75" w:rsidP="000A7C54">
            <w:pPr>
              <w:pStyle w:val="Default"/>
              <w:widowControl w:val="0"/>
              <w:rPr>
                <w:rFonts w:eastAsia="Times New Roman"/>
                <w:bCs/>
                <w:color w:val="auto"/>
                <w:sz w:val="20"/>
                <w:szCs w:val="20"/>
                <w:lang w:val="en-CA"/>
              </w:rPr>
            </w:pPr>
            <w:r w:rsidRPr="0098574E">
              <w:rPr>
                <w:rFonts w:eastAsia="Times New Roman"/>
                <w:bCs/>
                <w:color w:val="auto"/>
                <w:sz w:val="20"/>
                <w:szCs w:val="20"/>
                <w:lang w:val="en-CA"/>
              </w:rPr>
              <w:t>That the Program find innovative solutions to ensure students have optimum access to career opportunities and improve their employment-related skills (e.g., online self-study courses, specific training, engagement with alumni, and career development).</w:t>
            </w:r>
          </w:p>
          <w:p w14:paraId="15B2C90D" w14:textId="77777777" w:rsidR="00A86A75" w:rsidRPr="0098574E" w:rsidRDefault="00A86A75" w:rsidP="000A7C54">
            <w:pPr>
              <w:pStyle w:val="Default"/>
              <w:widowControl w:val="0"/>
              <w:rPr>
                <w:rFonts w:eastAsia="Times New Roman"/>
                <w:bCs/>
                <w:color w:val="auto"/>
                <w:sz w:val="20"/>
                <w:szCs w:val="20"/>
                <w:lang w:val="en-CA"/>
              </w:rPr>
            </w:pPr>
          </w:p>
        </w:tc>
        <w:tc>
          <w:tcPr>
            <w:tcW w:w="4320" w:type="dxa"/>
            <w:shd w:val="clear" w:color="auto" w:fill="FFFFFF" w:themeFill="background1"/>
          </w:tcPr>
          <w:p w14:paraId="06D7A369"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Although there are programs underway to enhance these experiences, the Program is encouraged to work with Careerspace, the Centre for Teaching and Learning and Academic Skills to provide relevant workshops to graduate students.</w:t>
            </w:r>
          </w:p>
          <w:p w14:paraId="19A4A2A7" w14:textId="77777777" w:rsidR="00A86A75" w:rsidRPr="0098574E" w:rsidRDefault="00A86A75" w:rsidP="000A7C54">
            <w:pPr>
              <w:widowControl w:val="0"/>
              <w:rPr>
                <w:rFonts w:ascii="Calibri" w:eastAsia="Times New Roman" w:hAnsi="Calibri" w:cs="Calibri"/>
                <w:bCs/>
                <w:sz w:val="20"/>
                <w:szCs w:val="20"/>
              </w:rPr>
            </w:pPr>
          </w:p>
          <w:p w14:paraId="5C009A49"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The Implementation Report should provide an update on additional training available to students.</w:t>
            </w:r>
          </w:p>
        </w:tc>
        <w:tc>
          <w:tcPr>
            <w:tcW w:w="1530" w:type="dxa"/>
            <w:shd w:val="clear" w:color="auto" w:fill="FFFFFF" w:themeFill="background1"/>
          </w:tcPr>
          <w:p w14:paraId="1E2BD683" w14:textId="77777777" w:rsidR="00A86A75" w:rsidRPr="0098574E" w:rsidRDefault="00A86A75" w:rsidP="000A7C54">
            <w:pPr>
              <w:widowControl w:val="0"/>
              <w:rPr>
                <w:rFonts w:ascii="Calibri" w:eastAsia="Times New Roman" w:hAnsi="Calibri" w:cs="Calibri"/>
                <w:bCs/>
                <w:iCs/>
                <w:sz w:val="20"/>
                <w:szCs w:val="20"/>
              </w:rPr>
            </w:pPr>
            <w:r w:rsidRPr="0098574E">
              <w:rPr>
                <w:rFonts w:ascii="Calibri" w:eastAsia="Times New Roman" w:hAnsi="Calibri" w:cs="Calibri"/>
                <w:bCs/>
                <w:iCs/>
                <w:sz w:val="20"/>
                <w:szCs w:val="20"/>
              </w:rPr>
              <w:t>To be reported on May 1, 2025</w:t>
            </w:r>
          </w:p>
          <w:p w14:paraId="12D119F6" w14:textId="77777777" w:rsidR="00A86A75" w:rsidRPr="0098574E" w:rsidRDefault="00A86A75" w:rsidP="000A7C54">
            <w:pPr>
              <w:widowControl w:val="0"/>
              <w:rPr>
                <w:rFonts w:ascii="Calibri" w:eastAsia="Times New Roman" w:hAnsi="Calibri" w:cs="Calibri"/>
                <w:bCs/>
                <w:iCs/>
                <w:sz w:val="20"/>
                <w:szCs w:val="20"/>
              </w:rPr>
            </w:pPr>
          </w:p>
        </w:tc>
        <w:tc>
          <w:tcPr>
            <w:tcW w:w="1386" w:type="dxa"/>
            <w:shd w:val="clear" w:color="auto" w:fill="FFFFFF" w:themeFill="background1"/>
          </w:tcPr>
          <w:p w14:paraId="7ADDB8F2"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Director</w:t>
            </w:r>
          </w:p>
        </w:tc>
      </w:tr>
      <w:tr w:rsidR="00A86A75" w:rsidRPr="0098574E" w14:paraId="12F06CF7" w14:textId="77777777" w:rsidTr="000A7C54">
        <w:tc>
          <w:tcPr>
            <w:tcW w:w="2965" w:type="dxa"/>
            <w:shd w:val="clear" w:color="auto" w:fill="FFFFFF" w:themeFill="background1"/>
          </w:tcPr>
          <w:p w14:paraId="3D97B5A9" w14:textId="77777777" w:rsidR="00A86A75" w:rsidRPr="0098574E" w:rsidRDefault="00A86A75" w:rsidP="000A7C54">
            <w:pPr>
              <w:pStyle w:val="Default"/>
              <w:widowControl w:val="0"/>
              <w:rPr>
                <w:rFonts w:eastAsia="Times New Roman"/>
                <w:b/>
                <w:bCs/>
                <w:color w:val="auto"/>
                <w:sz w:val="20"/>
                <w:szCs w:val="20"/>
              </w:rPr>
            </w:pPr>
            <w:r w:rsidRPr="0098574E">
              <w:rPr>
                <w:rFonts w:eastAsia="Times New Roman"/>
                <w:b/>
                <w:bCs/>
                <w:color w:val="auto"/>
                <w:sz w:val="20"/>
                <w:szCs w:val="20"/>
              </w:rPr>
              <w:t>Recommendation 5</w:t>
            </w:r>
          </w:p>
          <w:p w14:paraId="0020FC66" w14:textId="77777777" w:rsidR="00A86A75" w:rsidRPr="0098574E" w:rsidRDefault="00A86A75" w:rsidP="000A7C54">
            <w:pPr>
              <w:pStyle w:val="Default"/>
              <w:widowControl w:val="0"/>
              <w:rPr>
                <w:rFonts w:eastAsia="Times New Roman"/>
                <w:bCs/>
                <w:color w:val="auto"/>
                <w:sz w:val="20"/>
                <w:szCs w:val="20"/>
                <w:lang w:val="en-CA"/>
              </w:rPr>
            </w:pPr>
            <w:r w:rsidRPr="0098574E">
              <w:rPr>
                <w:rFonts w:eastAsia="Times New Roman"/>
                <w:bCs/>
                <w:color w:val="auto"/>
                <w:sz w:val="20"/>
                <w:szCs w:val="20"/>
                <w:lang w:val="en-CA"/>
              </w:rPr>
              <w:t>That the process for assigning student supervisors and related responsibilities be formalized to ensure equity among faculty members.</w:t>
            </w:r>
          </w:p>
          <w:p w14:paraId="0C7F8D08" w14:textId="77777777" w:rsidR="00A86A75" w:rsidRPr="0098574E" w:rsidRDefault="00A86A75" w:rsidP="000A7C54">
            <w:pPr>
              <w:pStyle w:val="Default"/>
              <w:widowControl w:val="0"/>
              <w:rPr>
                <w:rFonts w:eastAsia="Times New Roman"/>
                <w:b/>
                <w:bCs/>
                <w:sz w:val="20"/>
                <w:szCs w:val="20"/>
              </w:rPr>
            </w:pPr>
          </w:p>
        </w:tc>
        <w:tc>
          <w:tcPr>
            <w:tcW w:w="4320" w:type="dxa"/>
            <w:shd w:val="clear" w:color="auto" w:fill="FFFFFF" w:themeFill="background1"/>
          </w:tcPr>
          <w:p w14:paraId="14521353"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No follow-up required.</w:t>
            </w:r>
          </w:p>
          <w:p w14:paraId="2BBC0779" w14:textId="77777777" w:rsidR="00A86A75" w:rsidRPr="0098574E" w:rsidRDefault="00A86A75" w:rsidP="000A7C54">
            <w:pPr>
              <w:widowControl w:val="0"/>
              <w:rPr>
                <w:rFonts w:ascii="Calibri" w:eastAsia="Times New Roman" w:hAnsi="Calibri" w:cs="Calibri"/>
                <w:bCs/>
                <w:sz w:val="20"/>
                <w:szCs w:val="20"/>
              </w:rPr>
            </w:pPr>
          </w:p>
          <w:p w14:paraId="67777D9E"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 xml:space="preserve">As is the normal process at the University, admissions to the Program and faculty supervision are determined at the Program level. </w:t>
            </w:r>
          </w:p>
        </w:tc>
        <w:tc>
          <w:tcPr>
            <w:tcW w:w="1530" w:type="dxa"/>
            <w:shd w:val="clear" w:color="auto" w:fill="D9D9D9" w:themeFill="background1" w:themeFillShade="D9"/>
          </w:tcPr>
          <w:p w14:paraId="6E1AF19F" w14:textId="77777777" w:rsidR="00A86A75" w:rsidRPr="0098574E" w:rsidRDefault="00A86A75" w:rsidP="000A7C54">
            <w:pPr>
              <w:widowControl w:val="0"/>
              <w:rPr>
                <w:rFonts w:ascii="Calibri" w:eastAsia="Times New Roman" w:hAnsi="Calibri" w:cs="Calibri"/>
                <w:bCs/>
                <w:iCs/>
                <w:sz w:val="20"/>
                <w:szCs w:val="20"/>
              </w:rPr>
            </w:pPr>
          </w:p>
        </w:tc>
        <w:tc>
          <w:tcPr>
            <w:tcW w:w="1386" w:type="dxa"/>
            <w:shd w:val="clear" w:color="auto" w:fill="D9D9D9" w:themeFill="background1" w:themeFillShade="D9"/>
          </w:tcPr>
          <w:p w14:paraId="1AB45368" w14:textId="77777777" w:rsidR="00A86A75" w:rsidRPr="0098574E" w:rsidRDefault="00A86A75" w:rsidP="000A7C54">
            <w:pPr>
              <w:widowControl w:val="0"/>
              <w:jc w:val="center"/>
              <w:rPr>
                <w:rFonts w:ascii="Calibri" w:eastAsia="Times New Roman" w:hAnsi="Calibri" w:cs="Calibri"/>
                <w:bCs/>
                <w:sz w:val="20"/>
                <w:szCs w:val="20"/>
              </w:rPr>
            </w:pPr>
          </w:p>
        </w:tc>
      </w:tr>
      <w:tr w:rsidR="00A86A75" w:rsidRPr="0098574E" w14:paraId="3CBB2FFC" w14:textId="77777777" w:rsidTr="000A7C54">
        <w:tc>
          <w:tcPr>
            <w:tcW w:w="2965" w:type="dxa"/>
            <w:shd w:val="clear" w:color="auto" w:fill="FFFFFF" w:themeFill="background1"/>
          </w:tcPr>
          <w:p w14:paraId="2C90EB57" w14:textId="77777777" w:rsidR="00A86A75" w:rsidRDefault="00A86A75" w:rsidP="000A7C54">
            <w:pPr>
              <w:widowControl w:val="0"/>
              <w:tabs>
                <w:tab w:val="left" w:pos="360"/>
              </w:tabs>
              <w:rPr>
                <w:rFonts w:ascii="Calibri" w:hAnsi="Calibri" w:cs="Calibri"/>
                <w:b/>
                <w:bCs/>
                <w:sz w:val="20"/>
                <w:szCs w:val="20"/>
              </w:rPr>
            </w:pPr>
            <w:r w:rsidRPr="0098574E">
              <w:rPr>
                <w:rFonts w:ascii="Calibri" w:hAnsi="Calibri" w:cs="Calibri"/>
                <w:b/>
                <w:bCs/>
                <w:sz w:val="20"/>
                <w:szCs w:val="20"/>
              </w:rPr>
              <w:t>Recommendation 6</w:t>
            </w:r>
          </w:p>
          <w:p w14:paraId="4EA13781" w14:textId="77777777" w:rsidR="00A86A75" w:rsidRPr="00E709D6" w:rsidRDefault="00A86A75" w:rsidP="000A7C54">
            <w:pPr>
              <w:widowControl w:val="0"/>
              <w:tabs>
                <w:tab w:val="left" w:pos="360"/>
              </w:tabs>
              <w:rPr>
                <w:rFonts w:ascii="Calibri" w:hAnsi="Calibri" w:cs="Calibri"/>
                <w:b/>
                <w:bCs/>
                <w:sz w:val="20"/>
                <w:szCs w:val="20"/>
              </w:rPr>
            </w:pPr>
            <w:r w:rsidRPr="0098574E">
              <w:rPr>
                <w:rFonts w:ascii="Calibri" w:eastAsia="Times New Roman" w:hAnsi="Calibri" w:cs="Calibri"/>
                <w:bCs/>
                <w:sz w:val="20"/>
                <w:szCs w:val="20"/>
              </w:rPr>
              <w:t>That the Program review the process for identifying and confirming placement opportunities.</w:t>
            </w:r>
          </w:p>
          <w:p w14:paraId="19DB33F8" w14:textId="77777777" w:rsidR="00A86A75" w:rsidRPr="0098574E" w:rsidRDefault="00A86A75" w:rsidP="000A7C54">
            <w:pPr>
              <w:pStyle w:val="Default"/>
              <w:widowControl w:val="0"/>
              <w:rPr>
                <w:rFonts w:eastAsia="Times New Roman"/>
                <w:b/>
                <w:bCs/>
                <w:sz w:val="20"/>
                <w:szCs w:val="20"/>
              </w:rPr>
            </w:pPr>
          </w:p>
        </w:tc>
        <w:tc>
          <w:tcPr>
            <w:tcW w:w="4320" w:type="dxa"/>
            <w:shd w:val="clear" w:color="auto" w:fill="FFFFFF" w:themeFill="background1"/>
          </w:tcPr>
          <w:p w14:paraId="09657E59"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The Program should explore opportunities for external collaborations, partnerships and relationships that will lead to placement opportunities for their students and consider working with Careerspace.</w:t>
            </w:r>
          </w:p>
          <w:p w14:paraId="15ACDA3A" w14:textId="77777777" w:rsidR="00A86A75" w:rsidRPr="0098574E" w:rsidRDefault="00A86A75" w:rsidP="000A7C54">
            <w:pPr>
              <w:widowControl w:val="0"/>
              <w:rPr>
                <w:rFonts w:ascii="Calibri" w:eastAsia="Times New Roman" w:hAnsi="Calibri" w:cs="Calibri"/>
                <w:bCs/>
                <w:sz w:val="20"/>
                <w:szCs w:val="20"/>
              </w:rPr>
            </w:pPr>
          </w:p>
          <w:p w14:paraId="233C97E6"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 xml:space="preserve">The Implementation Report should provide an update on activities that have taken place to </w:t>
            </w:r>
            <w:r w:rsidRPr="0098574E">
              <w:rPr>
                <w:rFonts w:ascii="Calibri" w:eastAsia="Times New Roman" w:hAnsi="Calibri" w:cs="Calibri"/>
                <w:bCs/>
                <w:sz w:val="20"/>
                <w:szCs w:val="20"/>
              </w:rPr>
              <w:lastRenderedPageBreak/>
              <w:t>expand partnership, hence placement potential.</w:t>
            </w:r>
          </w:p>
        </w:tc>
        <w:tc>
          <w:tcPr>
            <w:tcW w:w="1530" w:type="dxa"/>
            <w:shd w:val="clear" w:color="auto" w:fill="FFFFFF" w:themeFill="background1"/>
          </w:tcPr>
          <w:p w14:paraId="669C0834" w14:textId="77777777" w:rsidR="00A86A75" w:rsidRPr="0098574E" w:rsidRDefault="00A86A75" w:rsidP="000A7C54">
            <w:pPr>
              <w:widowControl w:val="0"/>
              <w:rPr>
                <w:rFonts w:ascii="Calibri" w:eastAsia="Times New Roman" w:hAnsi="Calibri" w:cs="Calibri"/>
                <w:bCs/>
                <w:iCs/>
                <w:sz w:val="20"/>
                <w:szCs w:val="20"/>
              </w:rPr>
            </w:pPr>
            <w:r w:rsidRPr="0098574E">
              <w:rPr>
                <w:rFonts w:ascii="Calibri" w:eastAsia="Times New Roman" w:hAnsi="Calibri" w:cs="Calibri"/>
                <w:bCs/>
                <w:iCs/>
                <w:sz w:val="20"/>
                <w:szCs w:val="20"/>
              </w:rPr>
              <w:lastRenderedPageBreak/>
              <w:t>May 1, 2025</w:t>
            </w:r>
          </w:p>
        </w:tc>
        <w:tc>
          <w:tcPr>
            <w:tcW w:w="1386" w:type="dxa"/>
            <w:shd w:val="clear" w:color="auto" w:fill="FFFFFF" w:themeFill="background1"/>
          </w:tcPr>
          <w:p w14:paraId="0AF38ED5"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Director</w:t>
            </w:r>
          </w:p>
        </w:tc>
      </w:tr>
      <w:tr w:rsidR="00A86A75" w:rsidRPr="0098574E" w14:paraId="313BCF4E" w14:textId="77777777" w:rsidTr="000A7C54">
        <w:tc>
          <w:tcPr>
            <w:tcW w:w="2965" w:type="dxa"/>
            <w:shd w:val="clear" w:color="auto" w:fill="FFFFFF" w:themeFill="background1"/>
          </w:tcPr>
          <w:p w14:paraId="742CAFA2" w14:textId="77777777" w:rsidR="00A86A75" w:rsidRPr="0098574E" w:rsidRDefault="00A86A75" w:rsidP="000A7C54">
            <w:pPr>
              <w:widowControl w:val="0"/>
              <w:tabs>
                <w:tab w:val="left" w:pos="360"/>
              </w:tabs>
              <w:rPr>
                <w:rFonts w:ascii="Calibri" w:hAnsi="Calibri" w:cs="Calibri"/>
                <w:b/>
                <w:bCs/>
                <w:sz w:val="20"/>
                <w:szCs w:val="20"/>
              </w:rPr>
            </w:pPr>
            <w:r w:rsidRPr="0098574E">
              <w:rPr>
                <w:rFonts w:ascii="Calibri" w:hAnsi="Calibri" w:cs="Calibri"/>
                <w:b/>
                <w:bCs/>
                <w:sz w:val="20"/>
                <w:szCs w:val="20"/>
              </w:rPr>
              <w:t>Recommendation 7</w:t>
            </w:r>
          </w:p>
          <w:p w14:paraId="715AD8ED" w14:textId="77777777" w:rsidR="00A86A75" w:rsidRPr="0098574E" w:rsidRDefault="00A86A75" w:rsidP="000A7C54">
            <w:pPr>
              <w:pStyle w:val="Default"/>
              <w:widowControl w:val="0"/>
              <w:rPr>
                <w:rFonts w:eastAsia="Times New Roman"/>
                <w:bCs/>
                <w:color w:val="auto"/>
                <w:sz w:val="20"/>
                <w:szCs w:val="20"/>
                <w:lang w:val="en-CA"/>
              </w:rPr>
            </w:pPr>
            <w:r w:rsidRPr="0098574E">
              <w:rPr>
                <w:rFonts w:eastAsia="Times New Roman"/>
                <w:bCs/>
                <w:color w:val="auto"/>
                <w:sz w:val="20"/>
                <w:szCs w:val="20"/>
                <w:lang w:val="en-CA"/>
              </w:rPr>
              <w:t>That the Program work with the School of Graduate Studies to develop a formal recruitment strategy.</w:t>
            </w:r>
          </w:p>
          <w:p w14:paraId="4540FEB3" w14:textId="77777777" w:rsidR="00A86A75" w:rsidRPr="0098574E" w:rsidRDefault="00A86A75" w:rsidP="000A7C54">
            <w:pPr>
              <w:widowControl w:val="0"/>
              <w:tabs>
                <w:tab w:val="left" w:pos="360"/>
              </w:tabs>
              <w:rPr>
                <w:rFonts w:ascii="Calibri" w:hAnsi="Calibri" w:cs="Calibri"/>
                <w:b/>
                <w:bCs/>
                <w:sz w:val="20"/>
                <w:szCs w:val="20"/>
              </w:rPr>
            </w:pPr>
          </w:p>
        </w:tc>
        <w:tc>
          <w:tcPr>
            <w:tcW w:w="4320" w:type="dxa"/>
            <w:shd w:val="clear" w:color="auto" w:fill="FFFFFF" w:themeFill="background1"/>
          </w:tcPr>
          <w:p w14:paraId="6977E394"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 xml:space="preserve">The Program is encouraged to continue to pursue recruitment and marketing activities in consultation/collaboration with the School of Graduate Studies. </w:t>
            </w:r>
          </w:p>
          <w:p w14:paraId="37629AB4" w14:textId="77777777" w:rsidR="00A86A75" w:rsidRPr="0098574E" w:rsidRDefault="00A86A75" w:rsidP="000A7C54">
            <w:pPr>
              <w:widowControl w:val="0"/>
              <w:rPr>
                <w:rFonts w:ascii="Calibri" w:eastAsia="Times New Roman" w:hAnsi="Calibri" w:cs="Calibri"/>
                <w:bCs/>
                <w:sz w:val="20"/>
                <w:szCs w:val="20"/>
              </w:rPr>
            </w:pPr>
          </w:p>
          <w:p w14:paraId="0F6C8093" w14:textId="77777777" w:rsidR="00A86A75" w:rsidRPr="0098574E" w:rsidRDefault="00A86A75" w:rsidP="000A7C54">
            <w:pPr>
              <w:widowControl w:val="0"/>
              <w:rPr>
                <w:rFonts w:ascii="Calibri" w:eastAsia="Times New Roman" w:hAnsi="Calibri" w:cs="Calibri"/>
                <w:bCs/>
                <w:sz w:val="20"/>
                <w:szCs w:val="20"/>
              </w:rPr>
            </w:pPr>
          </w:p>
          <w:p w14:paraId="508D48AA"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An update should be provided in the Implementation Report.</w:t>
            </w:r>
          </w:p>
        </w:tc>
        <w:tc>
          <w:tcPr>
            <w:tcW w:w="1530" w:type="dxa"/>
            <w:shd w:val="clear" w:color="auto" w:fill="FFFFFF" w:themeFill="background1"/>
          </w:tcPr>
          <w:p w14:paraId="5729839D" w14:textId="77777777" w:rsidR="00A86A75" w:rsidRPr="0098574E" w:rsidRDefault="00A86A75" w:rsidP="000A7C54">
            <w:pPr>
              <w:widowControl w:val="0"/>
              <w:rPr>
                <w:rFonts w:ascii="Calibri" w:eastAsia="Times New Roman" w:hAnsi="Calibri" w:cs="Calibri"/>
                <w:bCs/>
                <w:iCs/>
                <w:sz w:val="20"/>
                <w:szCs w:val="20"/>
              </w:rPr>
            </w:pPr>
            <w:r w:rsidRPr="0098574E">
              <w:rPr>
                <w:rFonts w:ascii="Calibri" w:eastAsia="Times New Roman" w:hAnsi="Calibri" w:cs="Calibri"/>
                <w:bCs/>
                <w:iCs/>
                <w:sz w:val="20"/>
                <w:szCs w:val="20"/>
              </w:rPr>
              <w:t>To be in place for next recruiting cycle.</w:t>
            </w:r>
          </w:p>
        </w:tc>
        <w:tc>
          <w:tcPr>
            <w:tcW w:w="1386" w:type="dxa"/>
            <w:shd w:val="clear" w:color="auto" w:fill="FFFFFF" w:themeFill="background1"/>
          </w:tcPr>
          <w:p w14:paraId="6EAB006A"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Director</w:t>
            </w:r>
          </w:p>
        </w:tc>
      </w:tr>
      <w:tr w:rsidR="00A86A75" w:rsidRPr="0098574E" w14:paraId="3D7FD274" w14:textId="77777777" w:rsidTr="000A7C54">
        <w:tc>
          <w:tcPr>
            <w:tcW w:w="2965" w:type="dxa"/>
            <w:shd w:val="clear" w:color="auto" w:fill="FFFFFF" w:themeFill="background1"/>
          </w:tcPr>
          <w:p w14:paraId="5E8CB348" w14:textId="77777777" w:rsidR="00A86A75" w:rsidRPr="0098574E" w:rsidRDefault="00A86A75" w:rsidP="000A7C54">
            <w:pPr>
              <w:widowControl w:val="0"/>
              <w:tabs>
                <w:tab w:val="left" w:pos="360"/>
              </w:tabs>
              <w:rPr>
                <w:rFonts w:ascii="Calibri" w:hAnsi="Calibri" w:cs="Calibri"/>
                <w:b/>
                <w:bCs/>
                <w:sz w:val="20"/>
                <w:szCs w:val="20"/>
              </w:rPr>
            </w:pPr>
            <w:r w:rsidRPr="0098574E">
              <w:rPr>
                <w:rFonts w:ascii="Calibri" w:hAnsi="Calibri" w:cs="Calibri"/>
                <w:b/>
                <w:bCs/>
                <w:sz w:val="20"/>
                <w:szCs w:val="20"/>
              </w:rPr>
              <w:t>Recommendation 8</w:t>
            </w:r>
          </w:p>
          <w:p w14:paraId="56C6CA17" w14:textId="77777777" w:rsidR="00A86A75" w:rsidRPr="0098574E" w:rsidRDefault="00A86A75" w:rsidP="000A7C54">
            <w:pPr>
              <w:widowControl w:val="0"/>
              <w:tabs>
                <w:tab w:val="left" w:pos="360"/>
              </w:tabs>
              <w:rPr>
                <w:rFonts w:ascii="Calibri" w:hAnsi="Calibri" w:cs="Calibri"/>
                <w:bCs/>
                <w:sz w:val="20"/>
                <w:szCs w:val="20"/>
              </w:rPr>
            </w:pPr>
            <w:r w:rsidRPr="0098574E">
              <w:rPr>
                <w:rFonts w:ascii="Calibri" w:eastAsia="Times New Roman" w:hAnsi="Calibri" w:cs="Calibri"/>
                <w:bCs/>
                <w:sz w:val="20"/>
                <w:szCs w:val="20"/>
              </w:rPr>
              <w:t>That the Program accelerate and amplify their EDI strategy and action.</w:t>
            </w:r>
          </w:p>
          <w:p w14:paraId="2343B4A4" w14:textId="77777777" w:rsidR="00A86A75" w:rsidRPr="0098574E" w:rsidRDefault="00A86A75" w:rsidP="000A7C54">
            <w:pPr>
              <w:widowControl w:val="0"/>
              <w:tabs>
                <w:tab w:val="left" w:pos="360"/>
              </w:tabs>
              <w:rPr>
                <w:rFonts w:ascii="Calibri" w:hAnsi="Calibri" w:cs="Calibri"/>
                <w:b/>
                <w:bCs/>
                <w:sz w:val="20"/>
                <w:szCs w:val="20"/>
              </w:rPr>
            </w:pPr>
          </w:p>
        </w:tc>
        <w:tc>
          <w:tcPr>
            <w:tcW w:w="4320" w:type="dxa"/>
            <w:shd w:val="clear" w:color="auto" w:fill="FFFFFF" w:themeFill="background1"/>
          </w:tcPr>
          <w:p w14:paraId="7775BAB6"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The Program is encouraged to develop an EDI strategy.</w:t>
            </w:r>
          </w:p>
          <w:p w14:paraId="7A88CEBA" w14:textId="77777777" w:rsidR="00A86A75" w:rsidRPr="0098574E" w:rsidRDefault="00A86A75" w:rsidP="000A7C54">
            <w:pPr>
              <w:widowControl w:val="0"/>
              <w:rPr>
                <w:rFonts w:ascii="Calibri" w:eastAsia="Times New Roman" w:hAnsi="Calibri" w:cs="Calibri"/>
                <w:bCs/>
                <w:sz w:val="20"/>
                <w:szCs w:val="20"/>
              </w:rPr>
            </w:pPr>
          </w:p>
          <w:p w14:paraId="6D6FA416"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The Implementation Report will provide an update on developments in this area.</w:t>
            </w:r>
          </w:p>
        </w:tc>
        <w:tc>
          <w:tcPr>
            <w:tcW w:w="1530" w:type="dxa"/>
            <w:shd w:val="clear" w:color="auto" w:fill="FFFFFF" w:themeFill="background1"/>
          </w:tcPr>
          <w:p w14:paraId="6EF6DD32" w14:textId="77777777" w:rsidR="00A86A75" w:rsidRPr="0098574E" w:rsidRDefault="00A86A75" w:rsidP="000A7C54">
            <w:pPr>
              <w:widowControl w:val="0"/>
              <w:rPr>
                <w:rFonts w:ascii="Calibri" w:eastAsia="Times New Roman" w:hAnsi="Calibri" w:cs="Calibri"/>
                <w:bCs/>
                <w:iCs/>
                <w:sz w:val="20"/>
                <w:szCs w:val="20"/>
              </w:rPr>
            </w:pPr>
            <w:r w:rsidRPr="0098574E">
              <w:rPr>
                <w:rFonts w:ascii="Calibri" w:eastAsia="Times New Roman" w:hAnsi="Calibri" w:cs="Calibri"/>
                <w:bCs/>
                <w:iCs/>
                <w:sz w:val="20"/>
                <w:szCs w:val="20"/>
              </w:rPr>
              <w:t>May 1, 2025</w:t>
            </w:r>
          </w:p>
        </w:tc>
        <w:tc>
          <w:tcPr>
            <w:tcW w:w="1386" w:type="dxa"/>
            <w:shd w:val="clear" w:color="auto" w:fill="FFFFFF" w:themeFill="background1"/>
          </w:tcPr>
          <w:p w14:paraId="0F90B516"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Director</w:t>
            </w:r>
          </w:p>
        </w:tc>
      </w:tr>
      <w:tr w:rsidR="00A86A75" w:rsidRPr="0098574E" w14:paraId="03651178" w14:textId="77777777" w:rsidTr="000A7C54">
        <w:tc>
          <w:tcPr>
            <w:tcW w:w="2965" w:type="dxa"/>
            <w:shd w:val="clear" w:color="auto" w:fill="FFFFFF" w:themeFill="background1"/>
          </w:tcPr>
          <w:p w14:paraId="6BB96E3A" w14:textId="77777777" w:rsidR="00A86A75" w:rsidRPr="0098574E" w:rsidRDefault="00A86A75" w:rsidP="000A7C54">
            <w:pPr>
              <w:widowControl w:val="0"/>
              <w:tabs>
                <w:tab w:val="left" w:pos="360"/>
              </w:tabs>
              <w:rPr>
                <w:rFonts w:ascii="Calibri" w:hAnsi="Calibri" w:cs="Calibri"/>
                <w:b/>
                <w:bCs/>
                <w:sz w:val="20"/>
                <w:szCs w:val="20"/>
              </w:rPr>
            </w:pPr>
            <w:r w:rsidRPr="0098574E">
              <w:rPr>
                <w:rFonts w:ascii="Calibri" w:hAnsi="Calibri" w:cs="Calibri"/>
                <w:b/>
                <w:bCs/>
                <w:sz w:val="20"/>
                <w:szCs w:val="20"/>
              </w:rPr>
              <w:t>Recommendation 9</w:t>
            </w:r>
          </w:p>
          <w:p w14:paraId="43C688DA" w14:textId="77777777" w:rsidR="00A86A75" w:rsidRPr="0098574E" w:rsidRDefault="00A86A75" w:rsidP="000A7C54">
            <w:pPr>
              <w:pStyle w:val="Default"/>
              <w:widowControl w:val="0"/>
              <w:rPr>
                <w:rFonts w:eastAsia="Times New Roman"/>
                <w:bCs/>
                <w:color w:val="auto"/>
                <w:sz w:val="20"/>
                <w:szCs w:val="20"/>
                <w:lang w:val="en-CA"/>
              </w:rPr>
            </w:pPr>
            <w:r w:rsidRPr="0098574E">
              <w:rPr>
                <w:rFonts w:eastAsia="Times New Roman"/>
                <w:bCs/>
                <w:color w:val="auto"/>
                <w:sz w:val="20"/>
                <w:szCs w:val="20"/>
                <w:lang w:val="en-CA"/>
              </w:rPr>
              <w:t xml:space="preserve">That the Program add a stream focusing on Indigenous Knowledge and offering it to local and other communities in Northern Ontario. </w:t>
            </w:r>
          </w:p>
          <w:p w14:paraId="327CEEAF" w14:textId="77777777" w:rsidR="00A86A75" w:rsidRPr="0098574E" w:rsidRDefault="00A86A75" w:rsidP="000A7C54">
            <w:pPr>
              <w:pStyle w:val="Default"/>
              <w:widowControl w:val="0"/>
              <w:rPr>
                <w:b/>
                <w:bCs/>
                <w:sz w:val="20"/>
                <w:szCs w:val="20"/>
              </w:rPr>
            </w:pPr>
          </w:p>
        </w:tc>
        <w:tc>
          <w:tcPr>
            <w:tcW w:w="4320" w:type="dxa"/>
            <w:shd w:val="clear" w:color="auto" w:fill="FFFFFF" w:themeFill="background1"/>
          </w:tcPr>
          <w:p w14:paraId="7DDD8118"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 xml:space="preserve">The program should explore adding an IK stream in direct consultation with the Chanie Wenjack School. </w:t>
            </w:r>
          </w:p>
          <w:p w14:paraId="35AE6789" w14:textId="77777777" w:rsidR="00A86A75" w:rsidRPr="0098574E" w:rsidRDefault="00A86A75" w:rsidP="000A7C54">
            <w:pPr>
              <w:widowControl w:val="0"/>
              <w:rPr>
                <w:rFonts w:ascii="Calibri" w:eastAsia="Times New Roman" w:hAnsi="Calibri" w:cs="Calibri"/>
                <w:bCs/>
                <w:sz w:val="20"/>
                <w:szCs w:val="20"/>
              </w:rPr>
            </w:pPr>
          </w:p>
          <w:p w14:paraId="7EC6C94F"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The Implementation Report will provide an update.</w:t>
            </w:r>
          </w:p>
        </w:tc>
        <w:tc>
          <w:tcPr>
            <w:tcW w:w="1530" w:type="dxa"/>
            <w:shd w:val="clear" w:color="auto" w:fill="FFFFFF" w:themeFill="background1"/>
          </w:tcPr>
          <w:p w14:paraId="2B25D409" w14:textId="77777777" w:rsidR="00A86A75" w:rsidRPr="0098574E" w:rsidRDefault="00A86A75" w:rsidP="000A7C54">
            <w:pPr>
              <w:widowControl w:val="0"/>
              <w:rPr>
                <w:rFonts w:ascii="Calibri" w:eastAsia="Times New Roman" w:hAnsi="Calibri" w:cs="Calibri"/>
                <w:bCs/>
                <w:iCs/>
                <w:sz w:val="20"/>
                <w:szCs w:val="20"/>
              </w:rPr>
            </w:pPr>
            <w:r w:rsidRPr="0098574E">
              <w:rPr>
                <w:rFonts w:ascii="Calibri" w:eastAsia="Times New Roman" w:hAnsi="Calibri" w:cs="Calibri"/>
                <w:bCs/>
                <w:iCs/>
                <w:sz w:val="20"/>
                <w:szCs w:val="20"/>
              </w:rPr>
              <w:t>May 1, 2025</w:t>
            </w:r>
          </w:p>
        </w:tc>
        <w:tc>
          <w:tcPr>
            <w:tcW w:w="1386" w:type="dxa"/>
            <w:shd w:val="clear" w:color="auto" w:fill="FFFFFF" w:themeFill="background1"/>
          </w:tcPr>
          <w:p w14:paraId="65442C51"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Director</w:t>
            </w:r>
          </w:p>
        </w:tc>
      </w:tr>
      <w:tr w:rsidR="00A86A75" w:rsidRPr="0098574E" w14:paraId="6B57B041" w14:textId="77777777" w:rsidTr="000A7C54">
        <w:tc>
          <w:tcPr>
            <w:tcW w:w="2965" w:type="dxa"/>
            <w:shd w:val="clear" w:color="auto" w:fill="FFFFFF" w:themeFill="background1"/>
          </w:tcPr>
          <w:p w14:paraId="575BED9A" w14:textId="77777777" w:rsidR="00A86A75" w:rsidRPr="0098574E" w:rsidRDefault="00A86A75" w:rsidP="000A7C54">
            <w:pPr>
              <w:widowControl w:val="0"/>
              <w:tabs>
                <w:tab w:val="left" w:pos="360"/>
              </w:tabs>
              <w:rPr>
                <w:rFonts w:ascii="Calibri" w:hAnsi="Calibri" w:cs="Calibri"/>
                <w:b/>
                <w:bCs/>
                <w:sz w:val="20"/>
                <w:szCs w:val="20"/>
              </w:rPr>
            </w:pPr>
            <w:r w:rsidRPr="0098574E">
              <w:rPr>
                <w:rFonts w:ascii="Calibri" w:hAnsi="Calibri" w:cs="Calibri"/>
                <w:b/>
                <w:bCs/>
                <w:sz w:val="20"/>
                <w:szCs w:val="20"/>
              </w:rPr>
              <w:t>Recommendation 10</w:t>
            </w:r>
          </w:p>
          <w:p w14:paraId="7CB711F2" w14:textId="77777777" w:rsidR="00A86A75" w:rsidRPr="00E709D6" w:rsidRDefault="00A86A75" w:rsidP="000A7C54">
            <w:pPr>
              <w:widowControl w:val="0"/>
              <w:tabs>
                <w:tab w:val="left" w:pos="360"/>
              </w:tabs>
              <w:rPr>
                <w:rFonts w:ascii="Calibri" w:hAnsi="Calibri" w:cs="Calibri"/>
                <w:sz w:val="20"/>
                <w:szCs w:val="20"/>
              </w:rPr>
            </w:pPr>
            <w:r w:rsidRPr="0098574E">
              <w:rPr>
                <w:rFonts w:ascii="Calibri" w:hAnsi="Calibri" w:cs="Calibri"/>
                <w:sz w:val="20"/>
                <w:szCs w:val="20"/>
              </w:rPr>
              <w:t>That the Program continue to develop the potential graduate diploma with other graduate programs to strengthen environmental and sustainability at Trent.</w:t>
            </w:r>
          </w:p>
        </w:tc>
        <w:tc>
          <w:tcPr>
            <w:tcW w:w="4320" w:type="dxa"/>
            <w:shd w:val="clear" w:color="auto" w:fill="FFFFFF" w:themeFill="background1"/>
          </w:tcPr>
          <w:p w14:paraId="16386B6D"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No follow-up report is required.</w:t>
            </w:r>
          </w:p>
          <w:p w14:paraId="0D7DE77A" w14:textId="77777777" w:rsidR="00A86A75" w:rsidRPr="0098574E" w:rsidRDefault="00A86A75" w:rsidP="000A7C54">
            <w:pPr>
              <w:widowControl w:val="0"/>
              <w:rPr>
                <w:rFonts w:ascii="Calibri" w:eastAsia="Times New Roman" w:hAnsi="Calibri" w:cs="Calibri"/>
                <w:bCs/>
                <w:sz w:val="20"/>
                <w:szCs w:val="20"/>
              </w:rPr>
            </w:pPr>
          </w:p>
          <w:p w14:paraId="3225F39C"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This development of a graduate diploma falls outside the scope of this review.</w:t>
            </w:r>
          </w:p>
        </w:tc>
        <w:tc>
          <w:tcPr>
            <w:tcW w:w="1530" w:type="dxa"/>
            <w:shd w:val="clear" w:color="auto" w:fill="D9D9D9" w:themeFill="background1" w:themeFillShade="D9"/>
          </w:tcPr>
          <w:p w14:paraId="74FF7BAA" w14:textId="77777777" w:rsidR="00A86A75" w:rsidRPr="0098574E" w:rsidRDefault="00A86A75" w:rsidP="000A7C54">
            <w:pPr>
              <w:widowControl w:val="0"/>
              <w:rPr>
                <w:rFonts w:ascii="Calibri" w:eastAsia="Times New Roman" w:hAnsi="Calibri" w:cs="Calibri"/>
                <w:bCs/>
                <w:iCs/>
                <w:sz w:val="20"/>
                <w:szCs w:val="20"/>
              </w:rPr>
            </w:pPr>
          </w:p>
        </w:tc>
        <w:tc>
          <w:tcPr>
            <w:tcW w:w="1386" w:type="dxa"/>
            <w:shd w:val="clear" w:color="auto" w:fill="D9D9D9" w:themeFill="background1" w:themeFillShade="D9"/>
          </w:tcPr>
          <w:p w14:paraId="08381A5A"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 xml:space="preserve"> </w:t>
            </w:r>
          </w:p>
        </w:tc>
      </w:tr>
      <w:tr w:rsidR="00A86A75" w:rsidRPr="0098574E" w14:paraId="70A02762" w14:textId="77777777" w:rsidTr="000A7C54">
        <w:tc>
          <w:tcPr>
            <w:tcW w:w="2965" w:type="dxa"/>
            <w:shd w:val="clear" w:color="auto" w:fill="FFFFFF" w:themeFill="background1"/>
          </w:tcPr>
          <w:p w14:paraId="1E11AB58" w14:textId="77777777" w:rsidR="00A86A75" w:rsidRPr="0098574E" w:rsidRDefault="00A86A75" w:rsidP="000A7C54">
            <w:pPr>
              <w:widowControl w:val="0"/>
              <w:tabs>
                <w:tab w:val="left" w:pos="360"/>
              </w:tabs>
              <w:rPr>
                <w:rFonts w:ascii="Calibri" w:hAnsi="Calibri" w:cs="Calibri"/>
                <w:b/>
                <w:bCs/>
                <w:sz w:val="20"/>
                <w:szCs w:val="20"/>
              </w:rPr>
            </w:pPr>
            <w:r w:rsidRPr="0098574E">
              <w:rPr>
                <w:rFonts w:ascii="Calibri" w:hAnsi="Calibri" w:cs="Calibri"/>
                <w:b/>
                <w:bCs/>
                <w:sz w:val="20"/>
                <w:szCs w:val="20"/>
              </w:rPr>
              <w:t>Recommendation 11</w:t>
            </w:r>
          </w:p>
          <w:p w14:paraId="26E72104" w14:textId="77777777" w:rsidR="00A86A75" w:rsidRPr="0098574E" w:rsidRDefault="00A86A75" w:rsidP="000A7C54">
            <w:pPr>
              <w:widowControl w:val="0"/>
              <w:tabs>
                <w:tab w:val="left" w:pos="360"/>
              </w:tabs>
              <w:rPr>
                <w:rFonts w:ascii="Calibri" w:eastAsia="Times New Roman" w:hAnsi="Calibri" w:cs="Calibri"/>
                <w:bCs/>
                <w:sz w:val="20"/>
                <w:szCs w:val="20"/>
              </w:rPr>
            </w:pPr>
            <w:r w:rsidRPr="0098574E">
              <w:rPr>
                <w:rFonts w:ascii="Calibri" w:eastAsia="Times New Roman" w:hAnsi="Calibri" w:cs="Calibri"/>
                <w:bCs/>
                <w:sz w:val="20"/>
                <w:szCs w:val="20"/>
              </w:rPr>
              <w:t>That the Dean and Program review the efficacy and effectiveness of the supporting resources and services (e.g., surveys).</w:t>
            </w:r>
          </w:p>
          <w:p w14:paraId="0BEA6C53" w14:textId="77777777" w:rsidR="00A86A75" w:rsidRPr="0098574E" w:rsidRDefault="00A86A75" w:rsidP="000A7C54">
            <w:pPr>
              <w:widowControl w:val="0"/>
              <w:tabs>
                <w:tab w:val="left" w:pos="360"/>
              </w:tabs>
              <w:rPr>
                <w:rFonts w:ascii="Calibri" w:hAnsi="Calibri" w:cs="Calibri"/>
                <w:b/>
                <w:bCs/>
                <w:sz w:val="20"/>
                <w:szCs w:val="20"/>
              </w:rPr>
            </w:pPr>
          </w:p>
        </w:tc>
        <w:tc>
          <w:tcPr>
            <w:tcW w:w="4320" w:type="dxa"/>
            <w:shd w:val="clear" w:color="auto" w:fill="FFFFFF" w:themeFill="background1"/>
          </w:tcPr>
          <w:p w14:paraId="3B4A65C6"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Graduate Studies is rolling out a Graduate Student Survey this fall. The program can also look at a program-specific survey.</w:t>
            </w:r>
          </w:p>
          <w:p w14:paraId="302F2A8F" w14:textId="77777777" w:rsidR="00A86A75" w:rsidRPr="0098574E" w:rsidRDefault="00A86A75" w:rsidP="000A7C54">
            <w:pPr>
              <w:widowControl w:val="0"/>
              <w:rPr>
                <w:rFonts w:ascii="Calibri" w:eastAsia="Times New Roman" w:hAnsi="Calibri" w:cs="Calibri"/>
                <w:bCs/>
                <w:sz w:val="20"/>
                <w:szCs w:val="20"/>
              </w:rPr>
            </w:pPr>
          </w:p>
          <w:p w14:paraId="1C806A52"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The Implementation Report should provide an update on any changes to resources or services within the Program.</w:t>
            </w:r>
          </w:p>
        </w:tc>
        <w:tc>
          <w:tcPr>
            <w:tcW w:w="1530" w:type="dxa"/>
            <w:shd w:val="clear" w:color="auto" w:fill="FFFFFF" w:themeFill="background1"/>
          </w:tcPr>
          <w:p w14:paraId="057B9260" w14:textId="77777777" w:rsidR="00A86A75" w:rsidRPr="0098574E" w:rsidRDefault="00A86A75" w:rsidP="000A7C54">
            <w:pPr>
              <w:widowControl w:val="0"/>
              <w:rPr>
                <w:rFonts w:ascii="Calibri" w:eastAsia="Times New Roman" w:hAnsi="Calibri" w:cs="Calibri"/>
                <w:bCs/>
                <w:iCs/>
                <w:sz w:val="20"/>
                <w:szCs w:val="20"/>
              </w:rPr>
            </w:pPr>
            <w:r w:rsidRPr="0098574E">
              <w:rPr>
                <w:rFonts w:ascii="Calibri" w:eastAsia="Times New Roman" w:hAnsi="Calibri" w:cs="Calibri"/>
                <w:bCs/>
                <w:iCs/>
                <w:sz w:val="20"/>
                <w:szCs w:val="20"/>
              </w:rPr>
              <w:t>May 1, 2025</w:t>
            </w:r>
          </w:p>
        </w:tc>
        <w:tc>
          <w:tcPr>
            <w:tcW w:w="1386" w:type="dxa"/>
            <w:shd w:val="clear" w:color="auto" w:fill="FFFFFF" w:themeFill="background1"/>
          </w:tcPr>
          <w:p w14:paraId="70AB2465"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Director/Dean of Graduate Studies</w:t>
            </w:r>
          </w:p>
        </w:tc>
      </w:tr>
      <w:tr w:rsidR="00A86A75" w:rsidRPr="0098574E" w14:paraId="1DDD7102" w14:textId="77777777" w:rsidTr="000A7C54">
        <w:tc>
          <w:tcPr>
            <w:tcW w:w="2965" w:type="dxa"/>
            <w:shd w:val="clear" w:color="auto" w:fill="FFFFFF" w:themeFill="background1"/>
          </w:tcPr>
          <w:p w14:paraId="4B13BBA2" w14:textId="77777777" w:rsidR="00A86A75" w:rsidRPr="0098574E" w:rsidRDefault="00A86A75" w:rsidP="000A7C54">
            <w:pPr>
              <w:widowControl w:val="0"/>
              <w:tabs>
                <w:tab w:val="left" w:pos="360"/>
              </w:tabs>
              <w:rPr>
                <w:rFonts w:ascii="Calibri" w:hAnsi="Calibri" w:cs="Calibri"/>
                <w:b/>
                <w:bCs/>
                <w:sz w:val="20"/>
                <w:szCs w:val="20"/>
              </w:rPr>
            </w:pPr>
            <w:r w:rsidRPr="0098574E">
              <w:rPr>
                <w:rFonts w:ascii="Calibri" w:hAnsi="Calibri" w:cs="Calibri"/>
                <w:b/>
                <w:bCs/>
                <w:sz w:val="20"/>
                <w:szCs w:val="20"/>
              </w:rPr>
              <w:t>Recommendation 12</w:t>
            </w:r>
          </w:p>
          <w:p w14:paraId="4F121862" w14:textId="77777777" w:rsidR="00A86A75" w:rsidRPr="0098574E" w:rsidRDefault="00A86A75" w:rsidP="000A7C54">
            <w:pPr>
              <w:pStyle w:val="Default"/>
              <w:widowControl w:val="0"/>
              <w:rPr>
                <w:rFonts w:eastAsia="Times New Roman"/>
                <w:bCs/>
                <w:color w:val="auto"/>
                <w:sz w:val="20"/>
                <w:szCs w:val="20"/>
                <w:lang w:val="en-CA"/>
              </w:rPr>
            </w:pPr>
            <w:r w:rsidRPr="0098574E">
              <w:rPr>
                <w:rFonts w:eastAsia="Times New Roman"/>
                <w:bCs/>
                <w:color w:val="auto"/>
                <w:sz w:val="20"/>
                <w:szCs w:val="20"/>
                <w:lang w:val="en-CA"/>
              </w:rPr>
              <w:t>That the Dean and Program consider formalizing a strategy for Alumni and External Relations to deepen engagement.</w:t>
            </w:r>
          </w:p>
          <w:p w14:paraId="043E3BFA" w14:textId="77777777" w:rsidR="00A86A75" w:rsidRPr="0098574E" w:rsidRDefault="00A86A75" w:rsidP="000A7C54">
            <w:pPr>
              <w:widowControl w:val="0"/>
              <w:tabs>
                <w:tab w:val="left" w:pos="360"/>
              </w:tabs>
              <w:rPr>
                <w:rFonts w:ascii="Calibri" w:hAnsi="Calibri" w:cs="Calibri"/>
                <w:b/>
                <w:bCs/>
                <w:sz w:val="20"/>
                <w:szCs w:val="20"/>
              </w:rPr>
            </w:pPr>
          </w:p>
        </w:tc>
        <w:tc>
          <w:tcPr>
            <w:tcW w:w="4320" w:type="dxa"/>
            <w:shd w:val="clear" w:color="auto" w:fill="FFFFFF" w:themeFill="background1"/>
          </w:tcPr>
          <w:p w14:paraId="628F8729"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No follow up required.</w:t>
            </w:r>
          </w:p>
          <w:p w14:paraId="37412994" w14:textId="77777777" w:rsidR="00A86A75" w:rsidRPr="0098574E" w:rsidRDefault="00A86A75" w:rsidP="000A7C54">
            <w:pPr>
              <w:widowControl w:val="0"/>
              <w:rPr>
                <w:rFonts w:ascii="Calibri" w:eastAsia="Times New Roman" w:hAnsi="Calibri" w:cs="Calibri"/>
                <w:bCs/>
                <w:sz w:val="20"/>
                <w:szCs w:val="20"/>
              </w:rPr>
            </w:pPr>
          </w:p>
          <w:p w14:paraId="59E4EC01"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 xml:space="preserve">Although this does not directly reflect the quality of the Program, developing external relationships can only benefit the Program; one specific benefit being the creation of potential for student placements. </w:t>
            </w:r>
          </w:p>
        </w:tc>
        <w:tc>
          <w:tcPr>
            <w:tcW w:w="1530" w:type="dxa"/>
            <w:shd w:val="clear" w:color="auto" w:fill="D9D9D9" w:themeFill="background1" w:themeFillShade="D9"/>
          </w:tcPr>
          <w:p w14:paraId="3E3EC904" w14:textId="77777777" w:rsidR="00A86A75" w:rsidRPr="0098574E" w:rsidRDefault="00A86A75" w:rsidP="000A7C54">
            <w:pPr>
              <w:widowControl w:val="0"/>
              <w:rPr>
                <w:rFonts w:ascii="Calibri" w:eastAsia="Times New Roman" w:hAnsi="Calibri" w:cs="Calibri"/>
                <w:bCs/>
                <w:iCs/>
                <w:sz w:val="20"/>
                <w:szCs w:val="20"/>
              </w:rPr>
            </w:pPr>
            <w:r w:rsidRPr="0098574E">
              <w:rPr>
                <w:rFonts w:ascii="Calibri" w:eastAsia="Times New Roman" w:hAnsi="Calibri" w:cs="Calibri"/>
                <w:bCs/>
                <w:iCs/>
                <w:sz w:val="20"/>
                <w:szCs w:val="20"/>
              </w:rPr>
              <w:t xml:space="preserve"> </w:t>
            </w:r>
          </w:p>
        </w:tc>
        <w:tc>
          <w:tcPr>
            <w:tcW w:w="1386" w:type="dxa"/>
            <w:shd w:val="clear" w:color="auto" w:fill="D9D9D9" w:themeFill="background1" w:themeFillShade="D9"/>
          </w:tcPr>
          <w:p w14:paraId="09B27274" w14:textId="77777777" w:rsidR="00A86A75" w:rsidRPr="0098574E" w:rsidRDefault="00A86A75" w:rsidP="000A7C54">
            <w:pPr>
              <w:widowControl w:val="0"/>
              <w:rPr>
                <w:rFonts w:ascii="Calibri" w:eastAsia="Times New Roman" w:hAnsi="Calibri" w:cs="Calibri"/>
                <w:bCs/>
                <w:sz w:val="20"/>
                <w:szCs w:val="20"/>
              </w:rPr>
            </w:pPr>
            <w:r w:rsidRPr="0098574E">
              <w:rPr>
                <w:rFonts w:ascii="Calibri" w:eastAsia="Times New Roman" w:hAnsi="Calibri" w:cs="Calibri"/>
                <w:bCs/>
                <w:sz w:val="20"/>
                <w:szCs w:val="20"/>
              </w:rPr>
              <w:t xml:space="preserve"> </w:t>
            </w:r>
          </w:p>
        </w:tc>
      </w:tr>
    </w:tbl>
    <w:p w14:paraId="53451B4A" w14:textId="77777777" w:rsidR="00A86A75" w:rsidRPr="00301499" w:rsidRDefault="00A86A75" w:rsidP="00A86A75">
      <w:pPr>
        <w:widowControl w:val="0"/>
        <w:tabs>
          <w:tab w:val="left" w:pos="567"/>
        </w:tabs>
        <w:rPr>
          <w:rFonts w:eastAsia="Times New Roman" w:cstheme="minorHAnsi"/>
          <w:b/>
          <w:sz w:val="24"/>
          <w:szCs w:val="24"/>
          <w:highlight w:val="yellow"/>
        </w:rPr>
      </w:pPr>
    </w:p>
    <w:p w14:paraId="1D34BD40" w14:textId="77777777" w:rsidR="00A86A75" w:rsidRPr="0098574E" w:rsidRDefault="00A86A75" w:rsidP="00A86A75">
      <w:pPr>
        <w:widowControl w:val="0"/>
        <w:outlineLvl w:val="0"/>
        <w:rPr>
          <w:rFonts w:ascii="Calibri" w:eastAsia="Arial" w:hAnsi="Calibri" w:cs="Calibri"/>
          <w:bCs/>
        </w:rPr>
      </w:pPr>
    </w:p>
    <w:p w14:paraId="0B4D1226" w14:textId="77777777" w:rsidR="00A86A75" w:rsidRPr="00487528" w:rsidRDefault="00A86A75" w:rsidP="00A86A75">
      <w:pPr>
        <w:rPr>
          <w:rFonts w:ascii="Calibri" w:hAnsi="Calibri" w:cs="Calibri"/>
          <w:sz w:val="24"/>
          <w:szCs w:val="24"/>
        </w:rPr>
      </w:pPr>
    </w:p>
    <w:p w14:paraId="3FB06F6B" w14:textId="77777777" w:rsidR="00B621D1" w:rsidRPr="006F6F86" w:rsidRDefault="00B621D1" w:rsidP="005803A7">
      <w:pPr>
        <w:rPr>
          <w:rFonts w:cstheme="minorHAnsi"/>
        </w:rPr>
      </w:pPr>
    </w:p>
    <w:p w14:paraId="6EAF321C" w14:textId="77777777" w:rsidR="00B621D1" w:rsidRPr="006F6F86" w:rsidRDefault="00B621D1" w:rsidP="005803A7">
      <w:pPr>
        <w:rPr>
          <w:rFonts w:cstheme="minorHAnsi"/>
        </w:rPr>
      </w:pPr>
    </w:p>
    <w:p w14:paraId="47A0E6CD" w14:textId="58387D12" w:rsidR="00166165" w:rsidRPr="006F6F86" w:rsidRDefault="00166165" w:rsidP="005803A7">
      <w:pPr>
        <w:tabs>
          <w:tab w:val="left" w:pos="567"/>
        </w:tabs>
        <w:rPr>
          <w:rFonts w:cstheme="minorHAnsi"/>
          <w:bCs/>
        </w:rPr>
      </w:pPr>
    </w:p>
    <w:sectPr w:rsidR="00166165" w:rsidRPr="006F6F86" w:rsidSect="00B53ABC">
      <w:headerReference w:type="even" r:id="rId13"/>
      <w:headerReference w:type="default" r:id="rId14"/>
      <w:footerReference w:type="even" r:id="rId15"/>
      <w:footerReference w:type="default" r:id="rId16"/>
      <w:headerReference w:type="first" r:id="rId17"/>
      <w:footerReference w:type="first" r:id="rId18"/>
      <w:pgSz w:w="12240" w:h="15840"/>
      <w:pgMar w:top="709"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D1AF4" w14:textId="77777777" w:rsidR="004A196F" w:rsidRDefault="004A196F" w:rsidP="001D525A">
      <w:r>
        <w:separator/>
      </w:r>
    </w:p>
  </w:endnote>
  <w:endnote w:type="continuationSeparator" w:id="0">
    <w:p w14:paraId="733EE8EF" w14:textId="77777777" w:rsidR="004A196F" w:rsidRDefault="004A196F"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D564D" w14:textId="77777777" w:rsidR="005710C8" w:rsidRDefault="00571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10225C57" w:rsidR="00AA3B5B" w:rsidRPr="00F5756D" w:rsidRDefault="00AA3B5B">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213E3B">
              <w:rPr>
                <w:b/>
                <w:bCs/>
                <w:i/>
                <w:noProof/>
              </w:rPr>
              <w:t>7</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213E3B">
              <w:rPr>
                <w:b/>
                <w:bCs/>
                <w:i/>
                <w:noProof/>
              </w:rPr>
              <w:t>7</w:t>
            </w:r>
            <w:r w:rsidRPr="00F5756D">
              <w:rPr>
                <w:b/>
                <w:bCs/>
                <w:i/>
              </w:rPr>
              <w:fldChar w:fldCharType="end"/>
            </w:r>
          </w:p>
        </w:sdtContent>
      </w:sdt>
    </w:sdtContent>
  </w:sdt>
  <w:p w14:paraId="4B1E9C38" w14:textId="77777777" w:rsidR="00AA3B5B" w:rsidRDefault="00AA3B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5D81" w14:textId="77777777" w:rsidR="005710C8" w:rsidRDefault="00571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67CCC" w14:textId="77777777" w:rsidR="004A196F" w:rsidRDefault="004A196F" w:rsidP="001D525A">
      <w:r>
        <w:separator/>
      </w:r>
    </w:p>
  </w:footnote>
  <w:footnote w:type="continuationSeparator" w:id="0">
    <w:p w14:paraId="24831EF9" w14:textId="77777777" w:rsidR="004A196F" w:rsidRDefault="004A196F"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6829" w14:textId="77777777" w:rsidR="005710C8" w:rsidRDefault="00571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D93C" w14:textId="5349373E" w:rsidR="005710C8" w:rsidRDefault="005710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87DF" w14:textId="77777777" w:rsidR="005710C8" w:rsidRDefault="00571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D93B91"/>
    <w:multiLevelType w:val="hybridMultilevel"/>
    <w:tmpl w:val="D63776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2F36234"/>
    <w:multiLevelType w:val="hybridMultilevel"/>
    <w:tmpl w:val="C85AD2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C73C9"/>
    <w:multiLevelType w:val="multilevel"/>
    <w:tmpl w:val="6470B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3E4CBC"/>
    <w:multiLevelType w:val="hybridMultilevel"/>
    <w:tmpl w:val="E894F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D662E"/>
    <w:multiLevelType w:val="hybridMultilevel"/>
    <w:tmpl w:val="1FE05520"/>
    <w:lvl w:ilvl="0" w:tplc="FCEEE0A2">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62DC8"/>
    <w:multiLevelType w:val="hybridMultilevel"/>
    <w:tmpl w:val="1AD0E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00D6B"/>
    <w:multiLevelType w:val="hybridMultilevel"/>
    <w:tmpl w:val="6C36A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5604C"/>
    <w:multiLevelType w:val="hybridMultilevel"/>
    <w:tmpl w:val="7C4CD34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7C246FB"/>
    <w:multiLevelType w:val="hybridMultilevel"/>
    <w:tmpl w:val="B3462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DA0E5A"/>
    <w:multiLevelType w:val="hybridMultilevel"/>
    <w:tmpl w:val="20ACC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250717"/>
    <w:multiLevelType w:val="hybridMultilevel"/>
    <w:tmpl w:val="75F4A6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CD1094"/>
    <w:multiLevelType w:val="hybridMultilevel"/>
    <w:tmpl w:val="C8784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7F2B7C"/>
    <w:multiLevelType w:val="hybridMultilevel"/>
    <w:tmpl w:val="FB2C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B4E91"/>
    <w:multiLevelType w:val="hybridMultilevel"/>
    <w:tmpl w:val="B21C55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10C0FB7"/>
    <w:multiLevelType w:val="hybridMultilevel"/>
    <w:tmpl w:val="323E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842361"/>
    <w:multiLevelType w:val="hybridMultilevel"/>
    <w:tmpl w:val="453C6EE8"/>
    <w:lvl w:ilvl="0" w:tplc="1A4654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BB3568"/>
    <w:multiLevelType w:val="hybridMultilevel"/>
    <w:tmpl w:val="9C6C5F5A"/>
    <w:lvl w:ilvl="0" w:tplc="32822A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F14B08"/>
    <w:multiLevelType w:val="hybridMultilevel"/>
    <w:tmpl w:val="A8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D73AEA"/>
    <w:multiLevelType w:val="hybridMultilevel"/>
    <w:tmpl w:val="EC18E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DB7BF2"/>
    <w:multiLevelType w:val="hybridMultilevel"/>
    <w:tmpl w:val="DAC2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DA7322"/>
    <w:multiLevelType w:val="hybridMultilevel"/>
    <w:tmpl w:val="7326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8D3828"/>
    <w:multiLevelType w:val="hybridMultilevel"/>
    <w:tmpl w:val="3B56A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9F2C95"/>
    <w:multiLevelType w:val="hybridMultilevel"/>
    <w:tmpl w:val="02AAA44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FF95A95"/>
    <w:multiLevelType w:val="hybridMultilevel"/>
    <w:tmpl w:val="05EA3F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9991385">
    <w:abstractNumId w:val="15"/>
  </w:num>
  <w:num w:numId="2" w16cid:durableId="100299477">
    <w:abstractNumId w:val="7"/>
  </w:num>
  <w:num w:numId="3" w16cid:durableId="1047610964">
    <w:abstractNumId w:val="18"/>
  </w:num>
  <w:num w:numId="4" w16cid:durableId="1042752260">
    <w:abstractNumId w:val="2"/>
  </w:num>
  <w:num w:numId="5" w16cid:durableId="128980392">
    <w:abstractNumId w:val="12"/>
  </w:num>
  <w:num w:numId="6" w16cid:durableId="1118372446">
    <w:abstractNumId w:val="9"/>
  </w:num>
  <w:num w:numId="7" w16cid:durableId="1855802033">
    <w:abstractNumId w:val="21"/>
  </w:num>
  <w:num w:numId="8" w16cid:durableId="1057244996">
    <w:abstractNumId w:val="0"/>
  </w:num>
  <w:num w:numId="9" w16cid:durableId="947929654">
    <w:abstractNumId w:val="13"/>
  </w:num>
  <w:num w:numId="10" w16cid:durableId="542407397">
    <w:abstractNumId w:val="25"/>
  </w:num>
  <w:num w:numId="11" w16cid:durableId="1830631435">
    <w:abstractNumId w:val="4"/>
  </w:num>
  <w:num w:numId="12" w16cid:durableId="1121919092">
    <w:abstractNumId w:val="24"/>
  </w:num>
  <w:num w:numId="13" w16cid:durableId="16284689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0612661">
    <w:abstractNumId w:val="17"/>
  </w:num>
  <w:num w:numId="15" w16cid:durableId="1121416983">
    <w:abstractNumId w:val="10"/>
  </w:num>
  <w:num w:numId="16" w16cid:durableId="1183670948">
    <w:abstractNumId w:val="3"/>
  </w:num>
  <w:num w:numId="17" w16cid:durableId="792552761">
    <w:abstractNumId w:val="5"/>
  </w:num>
  <w:num w:numId="18" w16cid:durableId="261644284">
    <w:abstractNumId w:val="14"/>
  </w:num>
  <w:num w:numId="19" w16cid:durableId="848179116">
    <w:abstractNumId w:val="26"/>
  </w:num>
  <w:num w:numId="20" w16cid:durableId="1334379776">
    <w:abstractNumId w:val="6"/>
  </w:num>
  <w:num w:numId="21" w16cid:durableId="1182428251">
    <w:abstractNumId w:val="20"/>
  </w:num>
  <w:num w:numId="22" w16cid:durableId="17507501">
    <w:abstractNumId w:val="24"/>
  </w:num>
  <w:num w:numId="23" w16cid:durableId="623998886">
    <w:abstractNumId w:val="19"/>
  </w:num>
  <w:num w:numId="24" w16cid:durableId="831019869">
    <w:abstractNumId w:val="8"/>
  </w:num>
  <w:num w:numId="25" w16cid:durableId="1265184061">
    <w:abstractNumId w:val="22"/>
  </w:num>
  <w:num w:numId="26" w16cid:durableId="2054958953">
    <w:abstractNumId w:val="11"/>
  </w:num>
  <w:num w:numId="27" w16cid:durableId="1058045130">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GB" w:vendorID="64" w:dllVersion="6" w:nlCheck="1" w:checkStyle="1"/>
  <w:activeWritingStyle w:appName="MSWord" w:lang="fr-CA" w:vendorID="64" w:dllVersion="6" w:nlCheck="1" w:checkStyle="0"/>
  <w:activeWritingStyle w:appName="MSWord" w:lang="fr-CA"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28C5"/>
    <w:rsid w:val="00005087"/>
    <w:rsid w:val="00006817"/>
    <w:rsid w:val="00006C30"/>
    <w:rsid w:val="00007BB3"/>
    <w:rsid w:val="000102AC"/>
    <w:rsid w:val="00017A82"/>
    <w:rsid w:val="00020A4D"/>
    <w:rsid w:val="00025298"/>
    <w:rsid w:val="00030166"/>
    <w:rsid w:val="000312D2"/>
    <w:rsid w:val="00034775"/>
    <w:rsid w:val="0004074C"/>
    <w:rsid w:val="0004247E"/>
    <w:rsid w:val="00044C28"/>
    <w:rsid w:val="0005024E"/>
    <w:rsid w:val="00050EB4"/>
    <w:rsid w:val="0005323D"/>
    <w:rsid w:val="00055CFD"/>
    <w:rsid w:val="0005786B"/>
    <w:rsid w:val="000579C7"/>
    <w:rsid w:val="000612BA"/>
    <w:rsid w:val="000613FB"/>
    <w:rsid w:val="000619BE"/>
    <w:rsid w:val="00062715"/>
    <w:rsid w:val="00064362"/>
    <w:rsid w:val="000647C5"/>
    <w:rsid w:val="000657B6"/>
    <w:rsid w:val="00070082"/>
    <w:rsid w:val="00072E37"/>
    <w:rsid w:val="000739C3"/>
    <w:rsid w:val="00074860"/>
    <w:rsid w:val="000748FD"/>
    <w:rsid w:val="000750FA"/>
    <w:rsid w:val="00077039"/>
    <w:rsid w:val="00080386"/>
    <w:rsid w:val="0008126F"/>
    <w:rsid w:val="000830F0"/>
    <w:rsid w:val="00083343"/>
    <w:rsid w:val="00085378"/>
    <w:rsid w:val="0009164D"/>
    <w:rsid w:val="00091F67"/>
    <w:rsid w:val="000945B2"/>
    <w:rsid w:val="000955C0"/>
    <w:rsid w:val="000A03D7"/>
    <w:rsid w:val="000A0891"/>
    <w:rsid w:val="000A1441"/>
    <w:rsid w:val="000A1FF8"/>
    <w:rsid w:val="000A4B69"/>
    <w:rsid w:val="000A5F2F"/>
    <w:rsid w:val="000A7970"/>
    <w:rsid w:val="000B12A2"/>
    <w:rsid w:val="000B258D"/>
    <w:rsid w:val="000C02A9"/>
    <w:rsid w:val="000C4419"/>
    <w:rsid w:val="000C766D"/>
    <w:rsid w:val="000D28A8"/>
    <w:rsid w:val="000D3641"/>
    <w:rsid w:val="000D3AF1"/>
    <w:rsid w:val="000D4E57"/>
    <w:rsid w:val="000D6CBB"/>
    <w:rsid w:val="000D7459"/>
    <w:rsid w:val="000E0421"/>
    <w:rsid w:val="000E1575"/>
    <w:rsid w:val="000E293C"/>
    <w:rsid w:val="000E2B00"/>
    <w:rsid w:val="000E5AEF"/>
    <w:rsid w:val="000F0785"/>
    <w:rsid w:val="000F34F8"/>
    <w:rsid w:val="000F48C5"/>
    <w:rsid w:val="000F6944"/>
    <w:rsid w:val="001011C2"/>
    <w:rsid w:val="00102F10"/>
    <w:rsid w:val="001033C7"/>
    <w:rsid w:val="00104549"/>
    <w:rsid w:val="001069E0"/>
    <w:rsid w:val="00110F82"/>
    <w:rsid w:val="001114BA"/>
    <w:rsid w:val="00111C09"/>
    <w:rsid w:val="001151EA"/>
    <w:rsid w:val="00117309"/>
    <w:rsid w:val="00125738"/>
    <w:rsid w:val="0012594B"/>
    <w:rsid w:val="00131DE4"/>
    <w:rsid w:val="00131FF3"/>
    <w:rsid w:val="00141380"/>
    <w:rsid w:val="001439D4"/>
    <w:rsid w:val="00154193"/>
    <w:rsid w:val="0015503A"/>
    <w:rsid w:val="0015716B"/>
    <w:rsid w:val="00161BEC"/>
    <w:rsid w:val="00162E7B"/>
    <w:rsid w:val="0016513D"/>
    <w:rsid w:val="00166165"/>
    <w:rsid w:val="00167154"/>
    <w:rsid w:val="001708FD"/>
    <w:rsid w:val="00170E87"/>
    <w:rsid w:val="001807F7"/>
    <w:rsid w:val="00182987"/>
    <w:rsid w:val="0018306B"/>
    <w:rsid w:val="001841B7"/>
    <w:rsid w:val="00184FB6"/>
    <w:rsid w:val="00185118"/>
    <w:rsid w:val="0018713D"/>
    <w:rsid w:val="00187E8E"/>
    <w:rsid w:val="00190989"/>
    <w:rsid w:val="001926B0"/>
    <w:rsid w:val="0019665F"/>
    <w:rsid w:val="001A0265"/>
    <w:rsid w:val="001A03C1"/>
    <w:rsid w:val="001A35C6"/>
    <w:rsid w:val="001A370B"/>
    <w:rsid w:val="001B103A"/>
    <w:rsid w:val="001B287D"/>
    <w:rsid w:val="001B33DE"/>
    <w:rsid w:val="001B369B"/>
    <w:rsid w:val="001B756B"/>
    <w:rsid w:val="001C2990"/>
    <w:rsid w:val="001C3085"/>
    <w:rsid w:val="001C37A3"/>
    <w:rsid w:val="001C41B0"/>
    <w:rsid w:val="001C6A49"/>
    <w:rsid w:val="001C79B7"/>
    <w:rsid w:val="001D0226"/>
    <w:rsid w:val="001D0603"/>
    <w:rsid w:val="001D3ABA"/>
    <w:rsid w:val="001D42A0"/>
    <w:rsid w:val="001D525A"/>
    <w:rsid w:val="001D5644"/>
    <w:rsid w:val="001D6010"/>
    <w:rsid w:val="001D6B20"/>
    <w:rsid w:val="001D7B3A"/>
    <w:rsid w:val="001E157E"/>
    <w:rsid w:val="001E2C2F"/>
    <w:rsid w:val="001E325B"/>
    <w:rsid w:val="001E362F"/>
    <w:rsid w:val="001E455F"/>
    <w:rsid w:val="001E488A"/>
    <w:rsid w:val="001E4D62"/>
    <w:rsid w:val="001E6333"/>
    <w:rsid w:val="001E73FD"/>
    <w:rsid w:val="001E740F"/>
    <w:rsid w:val="001F29B2"/>
    <w:rsid w:val="001F2BE1"/>
    <w:rsid w:val="002021F8"/>
    <w:rsid w:val="00204272"/>
    <w:rsid w:val="00204392"/>
    <w:rsid w:val="00204461"/>
    <w:rsid w:val="00205B7E"/>
    <w:rsid w:val="00206FE2"/>
    <w:rsid w:val="002120C4"/>
    <w:rsid w:val="00212571"/>
    <w:rsid w:val="00213490"/>
    <w:rsid w:val="0021368E"/>
    <w:rsid w:val="00213E3B"/>
    <w:rsid w:val="00214AE1"/>
    <w:rsid w:val="002150A3"/>
    <w:rsid w:val="00217BA2"/>
    <w:rsid w:val="00222808"/>
    <w:rsid w:val="0023196C"/>
    <w:rsid w:val="00241BE3"/>
    <w:rsid w:val="00241CE8"/>
    <w:rsid w:val="002422CB"/>
    <w:rsid w:val="00242A7E"/>
    <w:rsid w:val="00243224"/>
    <w:rsid w:val="00247CD9"/>
    <w:rsid w:val="00250A3D"/>
    <w:rsid w:val="00252F6E"/>
    <w:rsid w:val="002544AA"/>
    <w:rsid w:val="002564CC"/>
    <w:rsid w:val="002661B4"/>
    <w:rsid w:val="002667E4"/>
    <w:rsid w:val="002709EF"/>
    <w:rsid w:val="00270BA9"/>
    <w:rsid w:val="0027188F"/>
    <w:rsid w:val="00272CBD"/>
    <w:rsid w:val="002731C5"/>
    <w:rsid w:val="0027357E"/>
    <w:rsid w:val="00274D04"/>
    <w:rsid w:val="00275CB5"/>
    <w:rsid w:val="0028074B"/>
    <w:rsid w:val="00285668"/>
    <w:rsid w:val="002876A8"/>
    <w:rsid w:val="002927B8"/>
    <w:rsid w:val="002933FB"/>
    <w:rsid w:val="0029363F"/>
    <w:rsid w:val="002936D3"/>
    <w:rsid w:val="00293BB5"/>
    <w:rsid w:val="00294A71"/>
    <w:rsid w:val="00296F64"/>
    <w:rsid w:val="002A16F6"/>
    <w:rsid w:val="002A1C5D"/>
    <w:rsid w:val="002A2D57"/>
    <w:rsid w:val="002A5F8C"/>
    <w:rsid w:val="002A667F"/>
    <w:rsid w:val="002A6948"/>
    <w:rsid w:val="002C1B96"/>
    <w:rsid w:val="002C25F0"/>
    <w:rsid w:val="002C2D45"/>
    <w:rsid w:val="002C4FF0"/>
    <w:rsid w:val="002D07C9"/>
    <w:rsid w:val="002D1DFE"/>
    <w:rsid w:val="002D5850"/>
    <w:rsid w:val="002D6D2E"/>
    <w:rsid w:val="002E0D1E"/>
    <w:rsid w:val="002E39AB"/>
    <w:rsid w:val="002F6143"/>
    <w:rsid w:val="002F754A"/>
    <w:rsid w:val="00303131"/>
    <w:rsid w:val="003034FC"/>
    <w:rsid w:val="00307A6F"/>
    <w:rsid w:val="00310A9B"/>
    <w:rsid w:val="0031607F"/>
    <w:rsid w:val="00320597"/>
    <w:rsid w:val="00321E4F"/>
    <w:rsid w:val="00325E10"/>
    <w:rsid w:val="003327BE"/>
    <w:rsid w:val="00335C95"/>
    <w:rsid w:val="00335FD8"/>
    <w:rsid w:val="00340C3D"/>
    <w:rsid w:val="00341070"/>
    <w:rsid w:val="00341BAD"/>
    <w:rsid w:val="0034278F"/>
    <w:rsid w:val="0034379D"/>
    <w:rsid w:val="00346673"/>
    <w:rsid w:val="003560A7"/>
    <w:rsid w:val="003566E1"/>
    <w:rsid w:val="00360481"/>
    <w:rsid w:val="0036130C"/>
    <w:rsid w:val="00361C60"/>
    <w:rsid w:val="00367035"/>
    <w:rsid w:val="00374A69"/>
    <w:rsid w:val="00375293"/>
    <w:rsid w:val="003752AB"/>
    <w:rsid w:val="00375458"/>
    <w:rsid w:val="003806B7"/>
    <w:rsid w:val="00382D0E"/>
    <w:rsid w:val="00391BA4"/>
    <w:rsid w:val="0039292C"/>
    <w:rsid w:val="00395CAF"/>
    <w:rsid w:val="0039649B"/>
    <w:rsid w:val="00396D92"/>
    <w:rsid w:val="003A092A"/>
    <w:rsid w:val="003A0DF3"/>
    <w:rsid w:val="003A110B"/>
    <w:rsid w:val="003A12D6"/>
    <w:rsid w:val="003A322C"/>
    <w:rsid w:val="003A507B"/>
    <w:rsid w:val="003B0627"/>
    <w:rsid w:val="003B22D9"/>
    <w:rsid w:val="003B2B6D"/>
    <w:rsid w:val="003B489C"/>
    <w:rsid w:val="003C1FF7"/>
    <w:rsid w:val="003C2947"/>
    <w:rsid w:val="003C795F"/>
    <w:rsid w:val="003D37F7"/>
    <w:rsid w:val="003D7EE2"/>
    <w:rsid w:val="003E48B4"/>
    <w:rsid w:val="003E5DC3"/>
    <w:rsid w:val="003E6874"/>
    <w:rsid w:val="003F0D7B"/>
    <w:rsid w:val="003F6D41"/>
    <w:rsid w:val="003F7087"/>
    <w:rsid w:val="00400F7B"/>
    <w:rsid w:val="00402FED"/>
    <w:rsid w:val="00404F47"/>
    <w:rsid w:val="00405EE4"/>
    <w:rsid w:val="00411DB1"/>
    <w:rsid w:val="00412ADE"/>
    <w:rsid w:val="0041526F"/>
    <w:rsid w:val="00415D3E"/>
    <w:rsid w:val="00423D4C"/>
    <w:rsid w:val="00424F83"/>
    <w:rsid w:val="00425771"/>
    <w:rsid w:val="00426C73"/>
    <w:rsid w:val="004301A8"/>
    <w:rsid w:val="0043240B"/>
    <w:rsid w:val="00433755"/>
    <w:rsid w:val="004354FC"/>
    <w:rsid w:val="004409B2"/>
    <w:rsid w:val="00440DF7"/>
    <w:rsid w:val="00441061"/>
    <w:rsid w:val="0044255C"/>
    <w:rsid w:val="00442644"/>
    <w:rsid w:val="004464E7"/>
    <w:rsid w:val="00450A9E"/>
    <w:rsid w:val="0045104E"/>
    <w:rsid w:val="00451A8A"/>
    <w:rsid w:val="00454254"/>
    <w:rsid w:val="00454359"/>
    <w:rsid w:val="004548DE"/>
    <w:rsid w:val="00460A57"/>
    <w:rsid w:val="00461696"/>
    <w:rsid w:val="00461C20"/>
    <w:rsid w:val="0046318D"/>
    <w:rsid w:val="00463400"/>
    <w:rsid w:val="004676D7"/>
    <w:rsid w:val="0047266E"/>
    <w:rsid w:val="00474643"/>
    <w:rsid w:val="0048001C"/>
    <w:rsid w:val="004801D3"/>
    <w:rsid w:val="00484449"/>
    <w:rsid w:val="00484723"/>
    <w:rsid w:val="00487D28"/>
    <w:rsid w:val="004904DC"/>
    <w:rsid w:val="00490C5D"/>
    <w:rsid w:val="00491173"/>
    <w:rsid w:val="00491821"/>
    <w:rsid w:val="004935F7"/>
    <w:rsid w:val="00494031"/>
    <w:rsid w:val="00495739"/>
    <w:rsid w:val="004A196F"/>
    <w:rsid w:val="004A28FC"/>
    <w:rsid w:val="004B058B"/>
    <w:rsid w:val="004B1E77"/>
    <w:rsid w:val="004B45C1"/>
    <w:rsid w:val="004B4922"/>
    <w:rsid w:val="004B5C8E"/>
    <w:rsid w:val="004C03F1"/>
    <w:rsid w:val="004C19DE"/>
    <w:rsid w:val="004C26AF"/>
    <w:rsid w:val="004C2700"/>
    <w:rsid w:val="004C2C0E"/>
    <w:rsid w:val="004C2E99"/>
    <w:rsid w:val="004C4D87"/>
    <w:rsid w:val="004C7C7A"/>
    <w:rsid w:val="004D159B"/>
    <w:rsid w:val="004D25CE"/>
    <w:rsid w:val="004D5C36"/>
    <w:rsid w:val="004D637F"/>
    <w:rsid w:val="004E09BC"/>
    <w:rsid w:val="004E0DA7"/>
    <w:rsid w:val="004E333C"/>
    <w:rsid w:val="004E3481"/>
    <w:rsid w:val="004E47EE"/>
    <w:rsid w:val="004E7B6F"/>
    <w:rsid w:val="004F0505"/>
    <w:rsid w:val="004F0D8E"/>
    <w:rsid w:val="004F2145"/>
    <w:rsid w:val="005012F6"/>
    <w:rsid w:val="00501AF2"/>
    <w:rsid w:val="00501CB7"/>
    <w:rsid w:val="005025E6"/>
    <w:rsid w:val="005032AB"/>
    <w:rsid w:val="00503449"/>
    <w:rsid w:val="00513AD2"/>
    <w:rsid w:val="00514661"/>
    <w:rsid w:val="00514BDA"/>
    <w:rsid w:val="00520BB3"/>
    <w:rsid w:val="00523724"/>
    <w:rsid w:val="00524AF4"/>
    <w:rsid w:val="00526CC8"/>
    <w:rsid w:val="00526CDA"/>
    <w:rsid w:val="00527070"/>
    <w:rsid w:val="005273AE"/>
    <w:rsid w:val="00527735"/>
    <w:rsid w:val="00527AF7"/>
    <w:rsid w:val="00531D40"/>
    <w:rsid w:val="00535E23"/>
    <w:rsid w:val="00535F7C"/>
    <w:rsid w:val="00537288"/>
    <w:rsid w:val="00540619"/>
    <w:rsid w:val="00543452"/>
    <w:rsid w:val="00544A72"/>
    <w:rsid w:val="0054647F"/>
    <w:rsid w:val="00551FAA"/>
    <w:rsid w:val="00552102"/>
    <w:rsid w:val="005553AD"/>
    <w:rsid w:val="005559BF"/>
    <w:rsid w:val="00555B83"/>
    <w:rsid w:val="0055752F"/>
    <w:rsid w:val="00557DB5"/>
    <w:rsid w:val="005618AC"/>
    <w:rsid w:val="005629AA"/>
    <w:rsid w:val="00562D82"/>
    <w:rsid w:val="00563BF9"/>
    <w:rsid w:val="00565D3D"/>
    <w:rsid w:val="00566810"/>
    <w:rsid w:val="005710C8"/>
    <w:rsid w:val="0057377B"/>
    <w:rsid w:val="00573ED7"/>
    <w:rsid w:val="00574713"/>
    <w:rsid w:val="0057662A"/>
    <w:rsid w:val="00576C57"/>
    <w:rsid w:val="00577651"/>
    <w:rsid w:val="00577ACC"/>
    <w:rsid w:val="005803A7"/>
    <w:rsid w:val="00583BFF"/>
    <w:rsid w:val="00591007"/>
    <w:rsid w:val="00593B2D"/>
    <w:rsid w:val="00594731"/>
    <w:rsid w:val="00594C42"/>
    <w:rsid w:val="005A0C20"/>
    <w:rsid w:val="005B37DE"/>
    <w:rsid w:val="005B3EEB"/>
    <w:rsid w:val="005B6BA3"/>
    <w:rsid w:val="005C5B6E"/>
    <w:rsid w:val="005D4B45"/>
    <w:rsid w:val="005D546E"/>
    <w:rsid w:val="005D5621"/>
    <w:rsid w:val="005D6D4E"/>
    <w:rsid w:val="005D6F83"/>
    <w:rsid w:val="005E0CEC"/>
    <w:rsid w:val="005E0DB1"/>
    <w:rsid w:val="005F1CCE"/>
    <w:rsid w:val="005F5C4B"/>
    <w:rsid w:val="005F7B67"/>
    <w:rsid w:val="005F7C4A"/>
    <w:rsid w:val="006004AE"/>
    <w:rsid w:val="00601D5A"/>
    <w:rsid w:val="00602382"/>
    <w:rsid w:val="00603764"/>
    <w:rsid w:val="0060527C"/>
    <w:rsid w:val="006066D1"/>
    <w:rsid w:val="00610EB8"/>
    <w:rsid w:val="0061100B"/>
    <w:rsid w:val="006121AF"/>
    <w:rsid w:val="00613A67"/>
    <w:rsid w:val="0061410F"/>
    <w:rsid w:val="00616C2B"/>
    <w:rsid w:val="0063020D"/>
    <w:rsid w:val="00630E8B"/>
    <w:rsid w:val="006323B2"/>
    <w:rsid w:val="00632F73"/>
    <w:rsid w:val="00635FDF"/>
    <w:rsid w:val="00636182"/>
    <w:rsid w:val="00641A6C"/>
    <w:rsid w:val="00642739"/>
    <w:rsid w:val="0064446B"/>
    <w:rsid w:val="00646C6E"/>
    <w:rsid w:val="00651ACE"/>
    <w:rsid w:val="00652BF7"/>
    <w:rsid w:val="0065305E"/>
    <w:rsid w:val="0065680A"/>
    <w:rsid w:val="00656912"/>
    <w:rsid w:val="006574BC"/>
    <w:rsid w:val="00661441"/>
    <w:rsid w:val="00661940"/>
    <w:rsid w:val="00661983"/>
    <w:rsid w:val="0066388E"/>
    <w:rsid w:val="00664805"/>
    <w:rsid w:val="0066594E"/>
    <w:rsid w:val="006662DB"/>
    <w:rsid w:val="00672634"/>
    <w:rsid w:val="0067431B"/>
    <w:rsid w:val="006758D4"/>
    <w:rsid w:val="0067700C"/>
    <w:rsid w:val="00681407"/>
    <w:rsid w:val="00685022"/>
    <w:rsid w:val="00685030"/>
    <w:rsid w:val="00690145"/>
    <w:rsid w:val="00690633"/>
    <w:rsid w:val="00691DEC"/>
    <w:rsid w:val="00692281"/>
    <w:rsid w:val="006941E5"/>
    <w:rsid w:val="006B015E"/>
    <w:rsid w:val="006B2F75"/>
    <w:rsid w:val="006B3248"/>
    <w:rsid w:val="006C040A"/>
    <w:rsid w:val="006C0DC6"/>
    <w:rsid w:val="006C2284"/>
    <w:rsid w:val="006C4DE5"/>
    <w:rsid w:val="006C680D"/>
    <w:rsid w:val="006C6FC3"/>
    <w:rsid w:val="006C7F3C"/>
    <w:rsid w:val="006D6EDD"/>
    <w:rsid w:val="006E33B6"/>
    <w:rsid w:val="006E746B"/>
    <w:rsid w:val="006F1181"/>
    <w:rsid w:val="006F20E6"/>
    <w:rsid w:val="006F4039"/>
    <w:rsid w:val="006F468B"/>
    <w:rsid w:val="006F63F2"/>
    <w:rsid w:val="006F6F86"/>
    <w:rsid w:val="00701445"/>
    <w:rsid w:val="00701B5D"/>
    <w:rsid w:val="00702586"/>
    <w:rsid w:val="00705387"/>
    <w:rsid w:val="007101D3"/>
    <w:rsid w:val="00713124"/>
    <w:rsid w:val="007175E7"/>
    <w:rsid w:val="0071789D"/>
    <w:rsid w:val="0072045E"/>
    <w:rsid w:val="00721195"/>
    <w:rsid w:val="00724C31"/>
    <w:rsid w:val="00725D38"/>
    <w:rsid w:val="0073023E"/>
    <w:rsid w:val="00731E31"/>
    <w:rsid w:val="00740BB0"/>
    <w:rsid w:val="00743F7E"/>
    <w:rsid w:val="007500CA"/>
    <w:rsid w:val="007507CE"/>
    <w:rsid w:val="00751938"/>
    <w:rsid w:val="00751BB5"/>
    <w:rsid w:val="00756354"/>
    <w:rsid w:val="00756CB0"/>
    <w:rsid w:val="007635F7"/>
    <w:rsid w:val="00763D48"/>
    <w:rsid w:val="007654EE"/>
    <w:rsid w:val="00765C7B"/>
    <w:rsid w:val="007714A1"/>
    <w:rsid w:val="00771E8A"/>
    <w:rsid w:val="00773EEB"/>
    <w:rsid w:val="00775602"/>
    <w:rsid w:val="00776ABE"/>
    <w:rsid w:val="007771C4"/>
    <w:rsid w:val="00780D41"/>
    <w:rsid w:val="00783CC2"/>
    <w:rsid w:val="00785FB0"/>
    <w:rsid w:val="00791E76"/>
    <w:rsid w:val="00793062"/>
    <w:rsid w:val="0079710A"/>
    <w:rsid w:val="007A0242"/>
    <w:rsid w:val="007A516C"/>
    <w:rsid w:val="007A75E2"/>
    <w:rsid w:val="007A790C"/>
    <w:rsid w:val="007B1339"/>
    <w:rsid w:val="007B283C"/>
    <w:rsid w:val="007B3C22"/>
    <w:rsid w:val="007B79ED"/>
    <w:rsid w:val="007C301D"/>
    <w:rsid w:val="007C75B3"/>
    <w:rsid w:val="007C7A29"/>
    <w:rsid w:val="007D0FF2"/>
    <w:rsid w:val="007D2B96"/>
    <w:rsid w:val="007D36D7"/>
    <w:rsid w:val="007E1021"/>
    <w:rsid w:val="007E71F3"/>
    <w:rsid w:val="007E787D"/>
    <w:rsid w:val="007F03B0"/>
    <w:rsid w:val="00800115"/>
    <w:rsid w:val="008006E4"/>
    <w:rsid w:val="00802EFF"/>
    <w:rsid w:val="00803BCE"/>
    <w:rsid w:val="00805D90"/>
    <w:rsid w:val="00807716"/>
    <w:rsid w:val="00807922"/>
    <w:rsid w:val="00811AD8"/>
    <w:rsid w:val="00812E58"/>
    <w:rsid w:val="00814916"/>
    <w:rsid w:val="008162BA"/>
    <w:rsid w:val="008219D8"/>
    <w:rsid w:val="008276A9"/>
    <w:rsid w:val="0083241C"/>
    <w:rsid w:val="00833490"/>
    <w:rsid w:val="0083379B"/>
    <w:rsid w:val="00835D6F"/>
    <w:rsid w:val="00836084"/>
    <w:rsid w:val="00840D7E"/>
    <w:rsid w:val="00842497"/>
    <w:rsid w:val="00843AC8"/>
    <w:rsid w:val="00850AED"/>
    <w:rsid w:val="00855523"/>
    <w:rsid w:val="00855B0B"/>
    <w:rsid w:val="00855E5E"/>
    <w:rsid w:val="00856BF4"/>
    <w:rsid w:val="00862284"/>
    <w:rsid w:val="00864667"/>
    <w:rsid w:val="00864A74"/>
    <w:rsid w:val="00866D3C"/>
    <w:rsid w:val="00867783"/>
    <w:rsid w:val="00874C72"/>
    <w:rsid w:val="00875C08"/>
    <w:rsid w:val="0088209A"/>
    <w:rsid w:val="00883450"/>
    <w:rsid w:val="00885290"/>
    <w:rsid w:val="00885AA3"/>
    <w:rsid w:val="00892AF5"/>
    <w:rsid w:val="00893B60"/>
    <w:rsid w:val="00897905"/>
    <w:rsid w:val="008A10D7"/>
    <w:rsid w:val="008A2F33"/>
    <w:rsid w:val="008A5DD6"/>
    <w:rsid w:val="008B0F76"/>
    <w:rsid w:val="008B2A8D"/>
    <w:rsid w:val="008B2EE4"/>
    <w:rsid w:val="008B4966"/>
    <w:rsid w:val="008B4DB7"/>
    <w:rsid w:val="008B552A"/>
    <w:rsid w:val="008B5CCC"/>
    <w:rsid w:val="008B79A7"/>
    <w:rsid w:val="008C0D00"/>
    <w:rsid w:val="008C39AA"/>
    <w:rsid w:val="008C6683"/>
    <w:rsid w:val="008C78D7"/>
    <w:rsid w:val="008D0E0D"/>
    <w:rsid w:val="008D1CCB"/>
    <w:rsid w:val="008D2C53"/>
    <w:rsid w:val="008D2CEC"/>
    <w:rsid w:val="008D5628"/>
    <w:rsid w:val="008D5ACE"/>
    <w:rsid w:val="008D6146"/>
    <w:rsid w:val="008D7B39"/>
    <w:rsid w:val="008E1C77"/>
    <w:rsid w:val="008E2AD7"/>
    <w:rsid w:val="008E3106"/>
    <w:rsid w:val="008E3EFC"/>
    <w:rsid w:val="008E54BB"/>
    <w:rsid w:val="008E5C24"/>
    <w:rsid w:val="008E6AC2"/>
    <w:rsid w:val="008E7ECA"/>
    <w:rsid w:val="008F1E9D"/>
    <w:rsid w:val="008F3522"/>
    <w:rsid w:val="00904E5D"/>
    <w:rsid w:val="00906B8D"/>
    <w:rsid w:val="00910F38"/>
    <w:rsid w:val="009117AE"/>
    <w:rsid w:val="009122C3"/>
    <w:rsid w:val="009132A1"/>
    <w:rsid w:val="00917353"/>
    <w:rsid w:val="0092015D"/>
    <w:rsid w:val="009211A2"/>
    <w:rsid w:val="00922474"/>
    <w:rsid w:val="00922BC9"/>
    <w:rsid w:val="00923127"/>
    <w:rsid w:val="00926E3D"/>
    <w:rsid w:val="009322DE"/>
    <w:rsid w:val="00932AE6"/>
    <w:rsid w:val="0093441B"/>
    <w:rsid w:val="0094119E"/>
    <w:rsid w:val="009419D5"/>
    <w:rsid w:val="00942FF6"/>
    <w:rsid w:val="00943CE0"/>
    <w:rsid w:val="0094596F"/>
    <w:rsid w:val="009467F6"/>
    <w:rsid w:val="00946B2F"/>
    <w:rsid w:val="00947245"/>
    <w:rsid w:val="0095020D"/>
    <w:rsid w:val="00952535"/>
    <w:rsid w:val="009527C6"/>
    <w:rsid w:val="00955FA7"/>
    <w:rsid w:val="00956335"/>
    <w:rsid w:val="009569AC"/>
    <w:rsid w:val="00957B3F"/>
    <w:rsid w:val="0096695A"/>
    <w:rsid w:val="00972ABA"/>
    <w:rsid w:val="009746CD"/>
    <w:rsid w:val="00975356"/>
    <w:rsid w:val="00975E3B"/>
    <w:rsid w:val="0097785D"/>
    <w:rsid w:val="00977940"/>
    <w:rsid w:val="00984F73"/>
    <w:rsid w:val="00986466"/>
    <w:rsid w:val="009867A6"/>
    <w:rsid w:val="00990708"/>
    <w:rsid w:val="0099450C"/>
    <w:rsid w:val="00994A8D"/>
    <w:rsid w:val="00995F5D"/>
    <w:rsid w:val="009972A5"/>
    <w:rsid w:val="009A191E"/>
    <w:rsid w:val="009A1CDB"/>
    <w:rsid w:val="009A4F5A"/>
    <w:rsid w:val="009A6075"/>
    <w:rsid w:val="009A69C2"/>
    <w:rsid w:val="009A7F45"/>
    <w:rsid w:val="009B04D4"/>
    <w:rsid w:val="009B129F"/>
    <w:rsid w:val="009B1951"/>
    <w:rsid w:val="009B339C"/>
    <w:rsid w:val="009B3479"/>
    <w:rsid w:val="009B4437"/>
    <w:rsid w:val="009B5B68"/>
    <w:rsid w:val="009B5DE7"/>
    <w:rsid w:val="009B6104"/>
    <w:rsid w:val="009B7CFE"/>
    <w:rsid w:val="009C041B"/>
    <w:rsid w:val="009C73C6"/>
    <w:rsid w:val="009C7B64"/>
    <w:rsid w:val="009D21CA"/>
    <w:rsid w:val="009D590D"/>
    <w:rsid w:val="009E6EB9"/>
    <w:rsid w:val="009E6F65"/>
    <w:rsid w:val="009F3959"/>
    <w:rsid w:val="009F7262"/>
    <w:rsid w:val="00A02FAF"/>
    <w:rsid w:val="00A05B94"/>
    <w:rsid w:val="00A05C24"/>
    <w:rsid w:val="00A10C06"/>
    <w:rsid w:val="00A11D6E"/>
    <w:rsid w:val="00A156F0"/>
    <w:rsid w:val="00A234B9"/>
    <w:rsid w:val="00A258F9"/>
    <w:rsid w:val="00A261A6"/>
    <w:rsid w:val="00A34A3A"/>
    <w:rsid w:val="00A402C2"/>
    <w:rsid w:val="00A406F6"/>
    <w:rsid w:val="00A41373"/>
    <w:rsid w:val="00A41C05"/>
    <w:rsid w:val="00A43B91"/>
    <w:rsid w:val="00A4405D"/>
    <w:rsid w:val="00A5056D"/>
    <w:rsid w:val="00A5375A"/>
    <w:rsid w:val="00A53E41"/>
    <w:rsid w:val="00A54F27"/>
    <w:rsid w:val="00A55F2A"/>
    <w:rsid w:val="00A621F4"/>
    <w:rsid w:val="00A67828"/>
    <w:rsid w:val="00A719B2"/>
    <w:rsid w:val="00A71D81"/>
    <w:rsid w:val="00A75799"/>
    <w:rsid w:val="00A77933"/>
    <w:rsid w:val="00A81DC5"/>
    <w:rsid w:val="00A8598D"/>
    <w:rsid w:val="00A85D3F"/>
    <w:rsid w:val="00A860B3"/>
    <w:rsid w:val="00A86A75"/>
    <w:rsid w:val="00A903ED"/>
    <w:rsid w:val="00A91678"/>
    <w:rsid w:val="00A92E4A"/>
    <w:rsid w:val="00A93394"/>
    <w:rsid w:val="00A95A57"/>
    <w:rsid w:val="00A97821"/>
    <w:rsid w:val="00AA183C"/>
    <w:rsid w:val="00AA273E"/>
    <w:rsid w:val="00AA3B5B"/>
    <w:rsid w:val="00AA6646"/>
    <w:rsid w:val="00AB03D9"/>
    <w:rsid w:val="00AB106F"/>
    <w:rsid w:val="00AB18E6"/>
    <w:rsid w:val="00AB1FBE"/>
    <w:rsid w:val="00AB2B8D"/>
    <w:rsid w:val="00AB40D4"/>
    <w:rsid w:val="00AB70C9"/>
    <w:rsid w:val="00AC4D61"/>
    <w:rsid w:val="00AC6C2C"/>
    <w:rsid w:val="00AC7974"/>
    <w:rsid w:val="00AD16FE"/>
    <w:rsid w:val="00AD305A"/>
    <w:rsid w:val="00AD4AF1"/>
    <w:rsid w:val="00AD53B0"/>
    <w:rsid w:val="00AD742F"/>
    <w:rsid w:val="00AD7A1A"/>
    <w:rsid w:val="00AE0A0D"/>
    <w:rsid w:val="00AE22E9"/>
    <w:rsid w:val="00AE4164"/>
    <w:rsid w:val="00AE64D1"/>
    <w:rsid w:val="00AF492C"/>
    <w:rsid w:val="00AF6E03"/>
    <w:rsid w:val="00B00F63"/>
    <w:rsid w:val="00B01A37"/>
    <w:rsid w:val="00B06DA0"/>
    <w:rsid w:val="00B124A5"/>
    <w:rsid w:val="00B1258D"/>
    <w:rsid w:val="00B13F30"/>
    <w:rsid w:val="00B1647F"/>
    <w:rsid w:val="00B23957"/>
    <w:rsid w:val="00B3166E"/>
    <w:rsid w:val="00B33E25"/>
    <w:rsid w:val="00B347FD"/>
    <w:rsid w:val="00B36D45"/>
    <w:rsid w:val="00B412C6"/>
    <w:rsid w:val="00B42296"/>
    <w:rsid w:val="00B47176"/>
    <w:rsid w:val="00B473BC"/>
    <w:rsid w:val="00B502C8"/>
    <w:rsid w:val="00B52303"/>
    <w:rsid w:val="00B53ABC"/>
    <w:rsid w:val="00B55352"/>
    <w:rsid w:val="00B56217"/>
    <w:rsid w:val="00B621D1"/>
    <w:rsid w:val="00B6396F"/>
    <w:rsid w:val="00B6530C"/>
    <w:rsid w:val="00B67AA3"/>
    <w:rsid w:val="00B7048B"/>
    <w:rsid w:val="00B7085E"/>
    <w:rsid w:val="00B83DF1"/>
    <w:rsid w:val="00B848D5"/>
    <w:rsid w:val="00B86B60"/>
    <w:rsid w:val="00B873B4"/>
    <w:rsid w:val="00B90FAA"/>
    <w:rsid w:val="00B918F8"/>
    <w:rsid w:val="00B93178"/>
    <w:rsid w:val="00B96060"/>
    <w:rsid w:val="00BB07F7"/>
    <w:rsid w:val="00BB369B"/>
    <w:rsid w:val="00BB670B"/>
    <w:rsid w:val="00BB68BC"/>
    <w:rsid w:val="00BC1A93"/>
    <w:rsid w:val="00BC20B6"/>
    <w:rsid w:val="00BC2E0A"/>
    <w:rsid w:val="00BC44D8"/>
    <w:rsid w:val="00BD1594"/>
    <w:rsid w:val="00BD2A47"/>
    <w:rsid w:val="00BD4470"/>
    <w:rsid w:val="00BE4CA4"/>
    <w:rsid w:val="00BE741B"/>
    <w:rsid w:val="00BE7C38"/>
    <w:rsid w:val="00BF2E74"/>
    <w:rsid w:val="00BF39D9"/>
    <w:rsid w:val="00BF6439"/>
    <w:rsid w:val="00C00EA3"/>
    <w:rsid w:val="00C012A2"/>
    <w:rsid w:val="00C01A85"/>
    <w:rsid w:val="00C13EF7"/>
    <w:rsid w:val="00C16896"/>
    <w:rsid w:val="00C16B23"/>
    <w:rsid w:val="00C1746F"/>
    <w:rsid w:val="00C20FF0"/>
    <w:rsid w:val="00C2418B"/>
    <w:rsid w:val="00C242B4"/>
    <w:rsid w:val="00C305E0"/>
    <w:rsid w:val="00C33F1F"/>
    <w:rsid w:val="00C351C4"/>
    <w:rsid w:val="00C354AE"/>
    <w:rsid w:val="00C35B22"/>
    <w:rsid w:val="00C35FDC"/>
    <w:rsid w:val="00C402A3"/>
    <w:rsid w:val="00C40B27"/>
    <w:rsid w:val="00C435C0"/>
    <w:rsid w:val="00C46258"/>
    <w:rsid w:val="00C46768"/>
    <w:rsid w:val="00C475AD"/>
    <w:rsid w:val="00C47AAB"/>
    <w:rsid w:val="00C5029D"/>
    <w:rsid w:val="00C56EB8"/>
    <w:rsid w:val="00C574EA"/>
    <w:rsid w:val="00C62D8F"/>
    <w:rsid w:val="00C63763"/>
    <w:rsid w:val="00C63861"/>
    <w:rsid w:val="00C6440E"/>
    <w:rsid w:val="00C65ABC"/>
    <w:rsid w:val="00C6631E"/>
    <w:rsid w:val="00C67534"/>
    <w:rsid w:val="00C75A00"/>
    <w:rsid w:val="00C800FA"/>
    <w:rsid w:val="00C8042E"/>
    <w:rsid w:val="00C80E79"/>
    <w:rsid w:val="00C81702"/>
    <w:rsid w:val="00C84545"/>
    <w:rsid w:val="00C84928"/>
    <w:rsid w:val="00C953E8"/>
    <w:rsid w:val="00C959E2"/>
    <w:rsid w:val="00C976F8"/>
    <w:rsid w:val="00CA090A"/>
    <w:rsid w:val="00CA2528"/>
    <w:rsid w:val="00CA25E9"/>
    <w:rsid w:val="00CA2FC4"/>
    <w:rsid w:val="00CA6030"/>
    <w:rsid w:val="00CB087E"/>
    <w:rsid w:val="00CB427E"/>
    <w:rsid w:val="00CB597C"/>
    <w:rsid w:val="00CB5B5C"/>
    <w:rsid w:val="00CB5D8D"/>
    <w:rsid w:val="00CB6303"/>
    <w:rsid w:val="00CB7A3B"/>
    <w:rsid w:val="00CC1AEE"/>
    <w:rsid w:val="00CC355F"/>
    <w:rsid w:val="00CC4AF7"/>
    <w:rsid w:val="00CC4DA7"/>
    <w:rsid w:val="00CC4E86"/>
    <w:rsid w:val="00CC5D84"/>
    <w:rsid w:val="00CC75D9"/>
    <w:rsid w:val="00CD070A"/>
    <w:rsid w:val="00CD6262"/>
    <w:rsid w:val="00CD74CA"/>
    <w:rsid w:val="00CD763F"/>
    <w:rsid w:val="00CE2829"/>
    <w:rsid w:val="00CE3EC0"/>
    <w:rsid w:val="00CE4F40"/>
    <w:rsid w:val="00CE6ACB"/>
    <w:rsid w:val="00CE78E5"/>
    <w:rsid w:val="00CF0CC9"/>
    <w:rsid w:val="00CF23C6"/>
    <w:rsid w:val="00CF55C3"/>
    <w:rsid w:val="00CF7754"/>
    <w:rsid w:val="00D00C87"/>
    <w:rsid w:val="00D01A9F"/>
    <w:rsid w:val="00D05884"/>
    <w:rsid w:val="00D1021A"/>
    <w:rsid w:val="00D10E8D"/>
    <w:rsid w:val="00D116B3"/>
    <w:rsid w:val="00D124D2"/>
    <w:rsid w:val="00D142E8"/>
    <w:rsid w:val="00D2070C"/>
    <w:rsid w:val="00D23A34"/>
    <w:rsid w:val="00D25575"/>
    <w:rsid w:val="00D278D3"/>
    <w:rsid w:val="00D30951"/>
    <w:rsid w:val="00D30C9A"/>
    <w:rsid w:val="00D31DA5"/>
    <w:rsid w:val="00D359CD"/>
    <w:rsid w:val="00D36511"/>
    <w:rsid w:val="00D37424"/>
    <w:rsid w:val="00D37979"/>
    <w:rsid w:val="00D412CD"/>
    <w:rsid w:val="00D41758"/>
    <w:rsid w:val="00D442C5"/>
    <w:rsid w:val="00D520A0"/>
    <w:rsid w:val="00D52625"/>
    <w:rsid w:val="00D53DEC"/>
    <w:rsid w:val="00D55CA6"/>
    <w:rsid w:val="00D56AEC"/>
    <w:rsid w:val="00D608F7"/>
    <w:rsid w:val="00D618B7"/>
    <w:rsid w:val="00D65DB4"/>
    <w:rsid w:val="00D66509"/>
    <w:rsid w:val="00D66913"/>
    <w:rsid w:val="00D719F5"/>
    <w:rsid w:val="00D7298E"/>
    <w:rsid w:val="00D72C9B"/>
    <w:rsid w:val="00D7410E"/>
    <w:rsid w:val="00D75767"/>
    <w:rsid w:val="00D8063E"/>
    <w:rsid w:val="00D82EEE"/>
    <w:rsid w:val="00D82F61"/>
    <w:rsid w:val="00D84450"/>
    <w:rsid w:val="00D8464B"/>
    <w:rsid w:val="00D85C71"/>
    <w:rsid w:val="00D9102B"/>
    <w:rsid w:val="00D97B31"/>
    <w:rsid w:val="00DA3B17"/>
    <w:rsid w:val="00DA6280"/>
    <w:rsid w:val="00DA71BD"/>
    <w:rsid w:val="00DB09EF"/>
    <w:rsid w:val="00DB7F0D"/>
    <w:rsid w:val="00DC3FB9"/>
    <w:rsid w:val="00DC4FE0"/>
    <w:rsid w:val="00DC7E46"/>
    <w:rsid w:val="00DD007F"/>
    <w:rsid w:val="00DD16FC"/>
    <w:rsid w:val="00DD427B"/>
    <w:rsid w:val="00DD57F3"/>
    <w:rsid w:val="00DD5D55"/>
    <w:rsid w:val="00DE2C09"/>
    <w:rsid w:val="00DE5E3D"/>
    <w:rsid w:val="00DE61E8"/>
    <w:rsid w:val="00DF1B91"/>
    <w:rsid w:val="00DF2595"/>
    <w:rsid w:val="00E00ABA"/>
    <w:rsid w:val="00E02469"/>
    <w:rsid w:val="00E02602"/>
    <w:rsid w:val="00E05972"/>
    <w:rsid w:val="00E125B3"/>
    <w:rsid w:val="00E12636"/>
    <w:rsid w:val="00E146CD"/>
    <w:rsid w:val="00E16AD4"/>
    <w:rsid w:val="00E20A04"/>
    <w:rsid w:val="00E21228"/>
    <w:rsid w:val="00E22E59"/>
    <w:rsid w:val="00E25CD9"/>
    <w:rsid w:val="00E2600C"/>
    <w:rsid w:val="00E26B46"/>
    <w:rsid w:val="00E2791C"/>
    <w:rsid w:val="00E329D7"/>
    <w:rsid w:val="00E354A1"/>
    <w:rsid w:val="00E356D3"/>
    <w:rsid w:val="00E36538"/>
    <w:rsid w:val="00E36680"/>
    <w:rsid w:val="00E36B04"/>
    <w:rsid w:val="00E37B14"/>
    <w:rsid w:val="00E421AA"/>
    <w:rsid w:val="00E43E67"/>
    <w:rsid w:val="00E4567D"/>
    <w:rsid w:val="00E4747F"/>
    <w:rsid w:val="00E50214"/>
    <w:rsid w:val="00E502C9"/>
    <w:rsid w:val="00E52D7D"/>
    <w:rsid w:val="00E52F16"/>
    <w:rsid w:val="00E615D0"/>
    <w:rsid w:val="00E65A2D"/>
    <w:rsid w:val="00E662A4"/>
    <w:rsid w:val="00E673C6"/>
    <w:rsid w:val="00E67716"/>
    <w:rsid w:val="00E70768"/>
    <w:rsid w:val="00E73023"/>
    <w:rsid w:val="00E74E45"/>
    <w:rsid w:val="00E779C0"/>
    <w:rsid w:val="00E80020"/>
    <w:rsid w:val="00E80B5B"/>
    <w:rsid w:val="00E8161A"/>
    <w:rsid w:val="00E838B4"/>
    <w:rsid w:val="00E83E91"/>
    <w:rsid w:val="00E84F4B"/>
    <w:rsid w:val="00E86AF2"/>
    <w:rsid w:val="00E86E5A"/>
    <w:rsid w:val="00E87169"/>
    <w:rsid w:val="00E90D77"/>
    <w:rsid w:val="00E90F41"/>
    <w:rsid w:val="00E91A16"/>
    <w:rsid w:val="00EA09E9"/>
    <w:rsid w:val="00EA4142"/>
    <w:rsid w:val="00EA598A"/>
    <w:rsid w:val="00EA6463"/>
    <w:rsid w:val="00EA7530"/>
    <w:rsid w:val="00EA7584"/>
    <w:rsid w:val="00EB27E8"/>
    <w:rsid w:val="00EB2AE7"/>
    <w:rsid w:val="00EB52B1"/>
    <w:rsid w:val="00EC4230"/>
    <w:rsid w:val="00EC4D48"/>
    <w:rsid w:val="00EC5FB4"/>
    <w:rsid w:val="00EC750C"/>
    <w:rsid w:val="00EC78DF"/>
    <w:rsid w:val="00ED10DA"/>
    <w:rsid w:val="00ED2035"/>
    <w:rsid w:val="00ED2EAB"/>
    <w:rsid w:val="00ED400E"/>
    <w:rsid w:val="00ED55DC"/>
    <w:rsid w:val="00ED6B1F"/>
    <w:rsid w:val="00ED6C4B"/>
    <w:rsid w:val="00EE1F8D"/>
    <w:rsid w:val="00EE4FD6"/>
    <w:rsid w:val="00EE58AD"/>
    <w:rsid w:val="00EE5EEB"/>
    <w:rsid w:val="00EE72F8"/>
    <w:rsid w:val="00EF08E4"/>
    <w:rsid w:val="00EF1D58"/>
    <w:rsid w:val="00EF404E"/>
    <w:rsid w:val="00EF4612"/>
    <w:rsid w:val="00EF547A"/>
    <w:rsid w:val="00EF7617"/>
    <w:rsid w:val="00F01493"/>
    <w:rsid w:val="00F04F38"/>
    <w:rsid w:val="00F12773"/>
    <w:rsid w:val="00F13163"/>
    <w:rsid w:val="00F13BE2"/>
    <w:rsid w:val="00F1403B"/>
    <w:rsid w:val="00F160CB"/>
    <w:rsid w:val="00F17869"/>
    <w:rsid w:val="00F17ED7"/>
    <w:rsid w:val="00F20DFA"/>
    <w:rsid w:val="00F26BBA"/>
    <w:rsid w:val="00F305A4"/>
    <w:rsid w:val="00F30E91"/>
    <w:rsid w:val="00F310BF"/>
    <w:rsid w:val="00F3459E"/>
    <w:rsid w:val="00F429FB"/>
    <w:rsid w:val="00F465BF"/>
    <w:rsid w:val="00F52EC4"/>
    <w:rsid w:val="00F55EF0"/>
    <w:rsid w:val="00F56951"/>
    <w:rsid w:val="00F56D85"/>
    <w:rsid w:val="00F5756D"/>
    <w:rsid w:val="00F604AD"/>
    <w:rsid w:val="00F61B4A"/>
    <w:rsid w:val="00F6328D"/>
    <w:rsid w:val="00F6383D"/>
    <w:rsid w:val="00F647C0"/>
    <w:rsid w:val="00F64A4A"/>
    <w:rsid w:val="00F66FA6"/>
    <w:rsid w:val="00F671C6"/>
    <w:rsid w:val="00F714C6"/>
    <w:rsid w:val="00F73298"/>
    <w:rsid w:val="00F73372"/>
    <w:rsid w:val="00F82A67"/>
    <w:rsid w:val="00F8348E"/>
    <w:rsid w:val="00F8457C"/>
    <w:rsid w:val="00F8490E"/>
    <w:rsid w:val="00F9016D"/>
    <w:rsid w:val="00F90440"/>
    <w:rsid w:val="00F904E8"/>
    <w:rsid w:val="00F928EC"/>
    <w:rsid w:val="00F92916"/>
    <w:rsid w:val="00F93E5D"/>
    <w:rsid w:val="00F975C8"/>
    <w:rsid w:val="00FA1130"/>
    <w:rsid w:val="00FA1486"/>
    <w:rsid w:val="00FA27C2"/>
    <w:rsid w:val="00FA4A39"/>
    <w:rsid w:val="00FB2808"/>
    <w:rsid w:val="00FB41A4"/>
    <w:rsid w:val="00FB4A67"/>
    <w:rsid w:val="00FB5A1F"/>
    <w:rsid w:val="00FB7C4A"/>
    <w:rsid w:val="00FC0401"/>
    <w:rsid w:val="00FC3B55"/>
    <w:rsid w:val="00FC4B7E"/>
    <w:rsid w:val="00FD3796"/>
    <w:rsid w:val="00FD52DA"/>
    <w:rsid w:val="00FD5A56"/>
    <w:rsid w:val="00FD729E"/>
    <w:rsid w:val="00FE1DA6"/>
    <w:rsid w:val="00FE3E2F"/>
    <w:rsid w:val="00FE42AA"/>
    <w:rsid w:val="00FE55EE"/>
    <w:rsid w:val="00FE560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2462370F"/>
  <w15:docId w15:val="{C33A66EF-C532-452D-A92D-1F10D6CE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535"/>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qForma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 w:type="character" w:styleId="Hyperlink">
    <w:name w:val="Hyperlink"/>
    <w:basedOn w:val="DefaultParagraphFont"/>
    <w:uiPriority w:val="99"/>
    <w:semiHidden/>
    <w:unhideWhenUsed/>
    <w:rsid w:val="00866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4295">
      <w:bodyDiv w:val="1"/>
      <w:marLeft w:val="0"/>
      <w:marRight w:val="0"/>
      <w:marTop w:val="0"/>
      <w:marBottom w:val="0"/>
      <w:divBdr>
        <w:top w:val="none" w:sz="0" w:space="0" w:color="auto"/>
        <w:left w:val="none" w:sz="0" w:space="0" w:color="auto"/>
        <w:bottom w:val="none" w:sz="0" w:space="0" w:color="auto"/>
        <w:right w:val="none" w:sz="0" w:space="0" w:color="auto"/>
      </w:divBdr>
    </w:div>
    <w:div w:id="47849115">
      <w:bodyDiv w:val="1"/>
      <w:marLeft w:val="0"/>
      <w:marRight w:val="0"/>
      <w:marTop w:val="0"/>
      <w:marBottom w:val="0"/>
      <w:divBdr>
        <w:top w:val="none" w:sz="0" w:space="0" w:color="auto"/>
        <w:left w:val="none" w:sz="0" w:space="0" w:color="auto"/>
        <w:bottom w:val="none" w:sz="0" w:space="0" w:color="auto"/>
        <w:right w:val="none" w:sz="0" w:space="0" w:color="auto"/>
      </w:divBdr>
    </w:div>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159851485">
      <w:bodyDiv w:val="1"/>
      <w:marLeft w:val="0"/>
      <w:marRight w:val="0"/>
      <w:marTop w:val="0"/>
      <w:marBottom w:val="0"/>
      <w:divBdr>
        <w:top w:val="none" w:sz="0" w:space="0" w:color="auto"/>
        <w:left w:val="none" w:sz="0" w:space="0" w:color="auto"/>
        <w:bottom w:val="none" w:sz="0" w:space="0" w:color="auto"/>
        <w:right w:val="none" w:sz="0" w:space="0" w:color="auto"/>
      </w:divBdr>
    </w:div>
    <w:div w:id="179778603">
      <w:bodyDiv w:val="1"/>
      <w:marLeft w:val="0"/>
      <w:marRight w:val="0"/>
      <w:marTop w:val="0"/>
      <w:marBottom w:val="0"/>
      <w:divBdr>
        <w:top w:val="none" w:sz="0" w:space="0" w:color="auto"/>
        <w:left w:val="none" w:sz="0" w:space="0" w:color="auto"/>
        <w:bottom w:val="none" w:sz="0" w:space="0" w:color="auto"/>
        <w:right w:val="none" w:sz="0" w:space="0" w:color="auto"/>
      </w:divBdr>
    </w:div>
    <w:div w:id="227419455">
      <w:bodyDiv w:val="1"/>
      <w:marLeft w:val="0"/>
      <w:marRight w:val="0"/>
      <w:marTop w:val="0"/>
      <w:marBottom w:val="0"/>
      <w:divBdr>
        <w:top w:val="none" w:sz="0" w:space="0" w:color="auto"/>
        <w:left w:val="none" w:sz="0" w:space="0" w:color="auto"/>
        <w:bottom w:val="none" w:sz="0" w:space="0" w:color="auto"/>
        <w:right w:val="none" w:sz="0" w:space="0" w:color="auto"/>
      </w:divBdr>
    </w:div>
    <w:div w:id="303311597">
      <w:bodyDiv w:val="1"/>
      <w:marLeft w:val="0"/>
      <w:marRight w:val="0"/>
      <w:marTop w:val="0"/>
      <w:marBottom w:val="0"/>
      <w:divBdr>
        <w:top w:val="none" w:sz="0" w:space="0" w:color="auto"/>
        <w:left w:val="none" w:sz="0" w:space="0" w:color="auto"/>
        <w:bottom w:val="none" w:sz="0" w:space="0" w:color="auto"/>
        <w:right w:val="none" w:sz="0" w:space="0" w:color="auto"/>
      </w:divBdr>
    </w:div>
    <w:div w:id="374697907">
      <w:bodyDiv w:val="1"/>
      <w:marLeft w:val="0"/>
      <w:marRight w:val="0"/>
      <w:marTop w:val="0"/>
      <w:marBottom w:val="0"/>
      <w:divBdr>
        <w:top w:val="none" w:sz="0" w:space="0" w:color="auto"/>
        <w:left w:val="none" w:sz="0" w:space="0" w:color="auto"/>
        <w:bottom w:val="none" w:sz="0" w:space="0" w:color="auto"/>
        <w:right w:val="none" w:sz="0" w:space="0" w:color="auto"/>
      </w:divBdr>
    </w:div>
    <w:div w:id="381486595">
      <w:bodyDiv w:val="1"/>
      <w:marLeft w:val="0"/>
      <w:marRight w:val="0"/>
      <w:marTop w:val="0"/>
      <w:marBottom w:val="0"/>
      <w:divBdr>
        <w:top w:val="none" w:sz="0" w:space="0" w:color="auto"/>
        <w:left w:val="none" w:sz="0" w:space="0" w:color="auto"/>
        <w:bottom w:val="none" w:sz="0" w:space="0" w:color="auto"/>
        <w:right w:val="none" w:sz="0" w:space="0" w:color="auto"/>
      </w:divBdr>
    </w:div>
    <w:div w:id="572084765">
      <w:bodyDiv w:val="1"/>
      <w:marLeft w:val="0"/>
      <w:marRight w:val="0"/>
      <w:marTop w:val="0"/>
      <w:marBottom w:val="0"/>
      <w:divBdr>
        <w:top w:val="none" w:sz="0" w:space="0" w:color="auto"/>
        <w:left w:val="none" w:sz="0" w:space="0" w:color="auto"/>
        <w:bottom w:val="none" w:sz="0" w:space="0" w:color="auto"/>
        <w:right w:val="none" w:sz="0" w:space="0" w:color="auto"/>
      </w:divBdr>
    </w:div>
    <w:div w:id="626355137">
      <w:bodyDiv w:val="1"/>
      <w:marLeft w:val="0"/>
      <w:marRight w:val="0"/>
      <w:marTop w:val="0"/>
      <w:marBottom w:val="0"/>
      <w:divBdr>
        <w:top w:val="none" w:sz="0" w:space="0" w:color="auto"/>
        <w:left w:val="none" w:sz="0" w:space="0" w:color="auto"/>
        <w:bottom w:val="none" w:sz="0" w:space="0" w:color="auto"/>
        <w:right w:val="none" w:sz="0" w:space="0" w:color="auto"/>
      </w:divBdr>
    </w:div>
    <w:div w:id="656038999">
      <w:bodyDiv w:val="1"/>
      <w:marLeft w:val="0"/>
      <w:marRight w:val="0"/>
      <w:marTop w:val="0"/>
      <w:marBottom w:val="0"/>
      <w:divBdr>
        <w:top w:val="none" w:sz="0" w:space="0" w:color="auto"/>
        <w:left w:val="none" w:sz="0" w:space="0" w:color="auto"/>
        <w:bottom w:val="none" w:sz="0" w:space="0" w:color="auto"/>
        <w:right w:val="none" w:sz="0" w:space="0" w:color="auto"/>
      </w:divBdr>
    </w:div>
    <w:div w:id="672417954">
      <w:bodyDiv w:val="1"/>
      <w:marLeft w:val="0"/>
      <w:marRight w:val="0"/>
      <w:marTop w:val="0"/>
      <w:marBottom w:val="0"/>
      <w:divBdr>
        <w:top w:val="none" w:sz="0" w:space="0" w:color="auto"/>
        <w:left w:val="none" w:sz="0" w:space="0" w:color="auto"/>
        <w:bottom w:val="none" w:sz="0" w:space="0" w:color="auto"/>
        <w:right w:val="none" w:sz="0" w:space="0" w:color="auto"/>
      </w:divBdr>
    </w:div>
    <w:div w:id="689913654">
      <w:bodyDiv w:val="1"/>
      <w:marLeft w:val="0"/>
      <w:marRight w:val="0"/>
      <w:marTop w:val="0"/>
      <w:marBottom w:val="0"/>
      <w:divBdr>
        <w:top w:val="none" w:sz="0" w:space="0" w:color="auto"/>
        <w:left w:val="none" w:sz="0" w:space="0" w:color="auto"/>
        <w:bottom w:val="none" w:sz="0" w:space="0" w:color="auto"/>
        <w:right w:val="none" w:sz="0" w:space="0" w:color="auto"/>
      </w:divBdr>
    </w:div>
    <w:div w:id="696809125">
      <w:bodyDiv w:val="1"/>
      <w:marLeft w:val="0"/>
      <w:marRight w:val="0"/>
      <w:marTop w:val="0"/>
      <w:marBottom w:val="0"/>
      <w:divBdr>
        <w:top w:val="none" w:sz="0" w:space="0" w:color="auto"/>
        <w:left w:val="none" w:sz="0" w:space="0" w:color="auto"/>
        <w:bottom w:val="none" w:sz="0" w:space="0" w:color="auto"/>
        <w:right w:val="none" w:sz="0" w:space="0" w:color="auto"/>
      </w:divBdr>
    </w:div>
    <w:div w:id="739525824">
      <w:bodyDiv w:val="1"/>
      <w:marLeft w:val="0"/>
      <w:marRight w:val="0"/>
      <w:marTop w:val="0"/>
      <w:marBottom w:val="0"/>
      <w:divBdr>
        <w:top w:val="none" w:sz="0" w:space="0" w:color="auto"/>
        <w:left w:val="none" w:sz="0" w:space="0" w:color="auto"/>
        <w:bottom w:val="none" w:sz="0" w:space="0" w:color="auto"/>
        <w:right w:val="none" w:sz="0" w:space="0" w:color="auto"/>
      </w:divBdr>
    </w:div>
    <w:div w:id="927466217">
      <w:bodyDiv w:val="1"/>
      <w:marLeft w:val="0"/>
      <w:marRight w:val="0"/>
      <w:marTop w:val="0"/>
      <w:marBottom w:val="0"/>
      <w:divBdr>
        <w:top w:val="none" w:sz="0" w:space="0" w:color="auto"/>
        <w:left w:val="none" w:sz="0" w:space="0" w:color="auto"/>
        <w:bottom w:val="none" w:sz="0" w:space="0" w:color="auto"/>
        <w:right w:val="none" w:sz="0" w:space="0" w:color="auto"/>
      </w:divBdr>
    </w:div>
    <w:div w:id="936672246">
      <w:bodyDiv w:val="1"/>
      <w:marLeft w:val="0"/>
      <w:marRight w:val="0"/>
      <w:marTop w:val="0"/>
      <w:marBottom w:val="0"/>
      <w:divBdr>
        <w:top w:val="none" w:sz="0" w:space="0" w:color="auto"/>
        <w:left w:val="none" w:sz="0" w:space="0" w:color="auto"/>
        <w:bottom w:val="none" w:sz="0" w:space="0" w:color="auto"/>
        <w:right w:val="none" w:sz="0" w:space="0" w:color="auto"/>
      </w:divBdr>
    </w:div>
    <w:div w:id="950863919">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173181851">
      <w:bodyDiv w:val="1"/>
      <w:marLeft w:val="0"/>
      <w:marRight w:val="0"/>
      <w:marTop w:val="0"/>
      <w:marBottom w:val="0"/>
      <w:divBdr>
        <w:top w:val="none" w:sz="0" w:space="0" w:color="auto"/>
        <w:left w:val="none" w:sz="0" w:space="0" w:color="auto"/>
        <w:bottom w:val="none" w:sz="0" w:space="0" w:color="auto"/>
        <w:right w:val="none" w:sz="0" w:space="0" w:color="auto"/>
      </w:divBdr>
    </w:div>
    <w:div w:id="1180049081">
      <w:bodyDiv w:val="1"/>
      <w:marLeft w:val="0"/>
      <w:marRight w:val="0"/>
      <w:marTop w:val="0"/>
      <w:marBottom w:val="0"/>
      <w:divBdr>
        <w:top w:val="none" w:sz="0" w:space="0" w:color="auto"/>
        <w:left w:val="none" w:sz="0" w:space="0" w:color="auto"/>
        <w:bottom w:val="none" w:sz="0" w:space="0" w:color="auto"/>
        <w:right w:val="none" w:sz="0" w:space="0" w:color="auto"/>
      </w:divBdr>
    </w:div>
    <w:div w:id="1220288696">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544899426">
      <w:bodyDiv w:val="1"/>
      <w:marLeft w:val="0"/>
      <w:marRight w:val="0"/>
      <w:marTop w:val="0"/>
      <w:marBottom w:val="0"/>
      <w:divBdr>
        <w:top w:val="none" w:sz="0" w:space="0" w:color="auto"/>
        <w:left w:val="none" w:sz="0" w:space="0" w:color="auto"/>
        <w:bottom w:val="none" w:sz="0" w:space="0" w:color="auto"/>
        <w:right w:val="none" w:sz="0" w:space="0" w:color="auto"/>
      </w:divBdr>
    </w:div>
    <w:div w:id="1768689830">
      <w:bodyDiv w:val="1"/>
      <w:marLeft w:val="0"/>
      <w:marRight w:val="0"/>
      <w:marTop w:val="0"/>
      <w:marBottom w:val="0"/>
      <w:divBdr>
        <w:top w:val="none" w:sz="0" w:space="0" w:color="auto"/>
        <w:left w:val="none" w:sz="0" w:space="0" w:color="auto"/>
        <w:bottom w:val="none" w:sz="0" w:space="0" w:color="auto"/>
        <w:right w:val="none" w:sz="0" w:space="0" w:color="auto"/>
      </w:divBdr>
    </w:div>
    <w:div w:id="1886410710">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1965384563">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8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91C20DA81D13469759F912137C46AD" ma:contentTypeVersion="6" ma:contentTypeDescription="Create a new document." ma:contentTypeScope="" ma:versionID="4c97f4287b1387227affed0b5c6042d6">
  <xsd:schema xmlns:xsd="http://www.w3.org/2001/XMLSchema" xmlns:xs="http://www.w3.org/2001/XMLSchema" xmlns:p="http://schemas.microsoft.com/office/2006/metadata/properties" xmlns:ns2="cdb23c95-1e74-4e7d-9e58-3a3caa4cd3f2" xmlns:ns3="b935313a-c51f-4991-9457-1ae5d0a3e3aa" targetNamespace="http://schemas.microsoft.com/office/2006/metadata/properties" ma:root="true" ma:fieldsID="7171ba3b150749b938e21ed549c36a4a" ns2:_="" ns3:_="">
    <xsd:import namespace="cdb23c95-1e74-4e7d-9e58-3a3caa4cd3f2"/>
    <xsd:import namespace="b935313a-c51f-4991-9457-1ae5d0a3e3a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23c95-1e74-4e7d-9e58-3a3caa4cd3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35313a-c51f-4991-9457-1ae5d0a3e3a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E0C3B-1E54-4C99-A488-86EE18B3BB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BA0D1A-6C2E-42CC-9CB4-BE70A3E1A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23c95-1e74-4e7d-9e58-3a3caa4cd3f2"/>
    <ds:schemaRef ds:uri="b935313a-c51f-4991-9457-1ae5d0a3e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4.xml><?xml version="1.0" encoding="utf-8"?>
<ds:datastoreItem xmlns:ds="http://schemas.openxmlformats.org/officeDocument/2006/customXml" ds:itemID="{96753FC9-5D0E-493D-AE11-7B1421D08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1903</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Jennie Davis</cp:lastModifiedBy>
  <cp:revision>10</cp:revision>
  <cp:lastPrinted>2021-03-29T20:09:00Z</cp:lastPrinted>
  <dcterms:created xsi:type="dcterms:W3CDTF">2024-09-05T13:43:00Z</dcterms:created>
  <dcterms:modified xsi:type="dcterms:W3CDTF">2025-07-28T20:31:00Z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0x0101000291C20DA81D13469759F912137C46AD</vt:lpwstr>
  </property>
</Properties>
</file>