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31B2F" w14:textId="558CD616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  <w:lang w:val="en-CA" w:eastAsia="en-CA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E13" w:rsidRPr="00052B69">
        <w:rPr>
          <w:rStyle w:val="Heading4Char"/>
          <w:rFonts w:ascii="Arial" w:hAnsi="Arial" w:cs="Arial"/>
          <w:spacing w:val="20"/>
        </w:rPr>
        <w:t xml:space="preserve"> </w:t>
      </w:r>
      <w:r w:rsidR="004E2925">
        <w:rPr>
          <w:rStyle w:val="Heading4Char"/>
          <w:rFonts w:ascii="Arial" w:hAnsi="Arial" w:cs="Arial"/>
          <w:spacing w:val="20"/>
        </w:rPr>
        <w:t xml:space="preserve">EXEMPT </w:t>
      </w:r>
      <w:r w:rsidR="00446E13" w:rsidRPr="00052B69">
        <w:rPr>
          <w:rStyle w:val="Heading4Char"/>
          <w:rFonts w:ascii="Arial" w:hAnsi="Arial" w:cs="Arial"/>
          <w:spacing w:val="20"/>
        </w:rPr>
        <w:t>JOB DESCRIPTION</w:t>
      </w:r>
    </w:p>
    <w:p w14:paraId="609FDEE1" w14:textId="406321D3" w:rsidR="00C76967" w:rsidRDefault="00C76967" w:rsidP="004E2925">
      <w:pPr>
        <w:tabs>
          <w:tab w:val="left" w:pos="1980"/>
        </w:tabs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  <w:lang w:val="en-CA"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5105E5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6C4CBDD0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bookmarkStart w:id="0" w:name="_Hlk64617979"/>
      <w:r w:rsidR="00036502">
        <w:rPr>
          <w:rFonts w:cs="Arial"/>
          <w:bCs/>
          <w:color w:val="000000" w:themeColor="text1"/>
          <w:sz w:val="26"/>
          <w:szCs w:val="26"/>
        </w:rPr>
        <w:t xml:space="preserve">Manager, </w:t>
      </w:r>
      <w:r w:rsidR="00D45A13">
        <w:rPr>
          <w:rFonts w:cs="Arial"/>
          <w:bCs/>
          <w:color w:val="000000" w:themeColor="text1"/>
          <w:sz w:val="26"/>
          <w:szCs w:val="26"/>
        </w:rPr>
        <w:t>Student Support</w:t>
      </w:r>
      <w:r w:rsidR="00036502">
        <w:rPr>
          <w:rFonts w:cs="Arial"/>
          <w:bCs/>
          <w:color w:val="000000" w:themeColor="text1"/>
          <w:sz w:val="26"/>
          <w:szCs w:val="26"/>
        </w:rPr>
        <w:t xml:space="preserve"> &amp; </w:t>
      </w:r>
      <w:r w:rsidR="004D7CF4">
        <w:rPr>
          <w:rFonts w:cs="Arial"/>
          <w:bCs/>
          <w:color w:val="000000" w:themeColor="text1"/>
          <w:sz w:val="26"/>
          <w:szCs w:val="26"/>
        </w:rPr>
        <w:t>Care Coordination</w:t>
      </w:r>
    </w:p>
    <w:bookmarkEnd w:id="0"/>
    <w:p w14:paraId="54B0CDFE" w14:textId="6A2D1429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F96F53">
        <w:rPr>
          <w:rFonts w:cs="Arial"/>
          <w:bCs/>
          <w:color w:val="000000" w:themeColor="text1"/>
          <w:sz w:val="26"/>
          <w:szCs w:val="26"/>
        </w:rPr>
        <w:t>X-</w:t>
      </w:r>
      <w:r w:rsidR="003F3078">
        <w:rPr>
          <w:rFonts w:cs="Arial"/>
          <w:bCs/>
          <w:color w:val="000000" w:themeColor="text1"/>
          <w:sz w:val="26"/>
          <w:szCs w:val="26"/>
        </w:rPr>
        <w:t>500</w:t>
      </w:r>
      <w:r w:rsidR="00F96F5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3F3078">
        <w:rPr>
          <w:rFonts w:cs="Arial"/>
          <w:bCs/>
          <w:color w:val="000000" w:themeColor="text1"/>
          <w:sz w:val="26"/>
          <w:szCs w:val="26"/>
        </w:rPr>
        <w:t>2068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739E8AAE" w:rsidR="00A133B8" w:rsidRPr="004E2925" w:rsidRDefault="00A133B8" w:rsidP="004E2925">
      <w:pPr>
        <w:tabs>
          <w:tab w:val="left" w:pos="1980"/>
        </w:tabs>
        <w:ind w:left="2160" w:hanging="2160"/>
        <w:rPr>
          <w:rFonts w:eastAsiaTheme="majorEastAsia" w:cs="Arial"/>
          <w:b/>
          <w:noProof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2925" w:rsidRPr="004E2925">
        <w:rPr>
          <w:rStyle w:val="Heading2Char"/>
          <w:color w:val="000000" w:themeColor="text1"/>
          <w:sz w:val="26"/>
          <w:szCs w:val="26"/>
        </w:rPr>
        <w:t>EXEMPT-</w:t>
      </w:r>
      <w:r w:rsidR="003F3078">
        <w:rPr>
          <w:rStyle w:val="Heading2Char"/>
          <w:color w:val="000000" w:themeColor="text1"/>
          <w:sz w:val="26"/>
          <w:szCs w:val="26"/>
        </w:rPr>
        <w:t>8</w:t>
      </w:r>
    </w:p>
    <w:p w14:paraId="03B91C93" w14:textId="186A0991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="00D268F1">
        <w:rPr>
          <w:rFonts w:cs="Arial"/>
          <w:bCs/>
          <w:color w:val="000000" w:themeColor="text1"/>
          <w:sz w:val="26"/>
          <w:szCs w:val="26"/>
        </w:rPr>
        <w:t xml:space="preserve">Student </w:t>
      </w:r>
      <w:r w:rsidR="00F64CA0">
        <w:rPr>
          <w:rFonts w:cs="Arial"/>
          <w:bCs/>
          <w:color w:val="000000" w:themeColor="text1"/>
          <w:sz w:val="26"/>
          <w:szCs w:val="26"/>
        </w:rPr>
        <w:t>Affairs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78B3ABAD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F64CA0">
        <w:rPr>
          <w:rFonts w:cs="Arial"/>
          <w:sz w:val="26"/>
          <w:szCs w:val="26"/>
        </w:rPr>
        <w:t>Associate Vice</w:t>
      </w:r>
      <w:r w:rsidR="004E2925">
        <w:rPr>
          <w:rFonts w:cs="Arial"/>
          <w:sz w:val="26"/>
          <w:szCs w:val="26"/>
        </w:rPr>
        <w:t>-</w:t>
      </w:r>
      <w:r w:rsidR="00F64CA0">
        <w:rPr>
          <w:rFonts w:cs="Arial"/>
          <w:sz w:val="26"/>
          <w:szCs w:val="26"/>
        </w:rPr>
        <w:t>President</w:t>
      </w:r>
      <w:r w:rsidR="004E2925">
        <w:rPr>
          <w:rFonts w:cs="Arial"/>
          <w:sz w:val="26"/>
          <w:szCs w:val="26"/>
        </w:rPr>
        <w:t xml:space="preserve">, </w:t>
      </w:r>
      <w:r w:rsidR="00F64CA0">
        <w:rPr>
          <w:rFonts w:cs="Arial"/>
          <w:sz w:val="26"/>
          <w:szCs w:val="26"/>
        </w:rPr>
        <w:t>Students</w:t>
      </w:r>
    </w:p>
    <w:p w14:paraId="6321F5BD" w14:textId="35920891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3F3078">
        <w:rPr>
          <w:rFonts w:cs="Arial"/>
          <w:sz w:val="26"/>
          <w:szCs w:val="26"/>
        </w:rPr>
        <w:t>July 14</w:t>
      </w:r>
      <w:r w:rsidR="00D45A13">
        <w:rPr>
          <w:rFonts w:cs="Arial"/>
          <w:sz w:val="26"/>
          <w:szCs w:val="26"/>
        </w:rPr>
        <w:t>, 2025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91725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0BB84D7F" w14:textId="6C35B9E8" w:rsidR="00F408F8" w:rsidRDefault="008755A7" w:rsidP="00F408F8">
      <w:r w:rsidRPr="008755A7">
        <w:t xml:space="preserve">Reporting to the </w:t>
      </w:r>
      <w:r w:rsidR="00F408F8">
        <w:t>Associate Vice</w:t>
      </w:r>
      <w:r w:rsidR="00307BF8">
        <w:t>-</w:t>
      </w:r>
      <w:r w:rsidR="00F408F8">
        <w:t>President</w:t>
      </w:r>
      <w:r w:rsidR="00307BF8">
        <w:t xml:space="preserve">, </w:t>
      </w:r>
      <w:r w:rsidR="00F408F8">
        <w:t>Students</w:t>
      </w:r>
      <w:r w:rsidRPr="008755A7">
        <w:t xml:space="preserve">, </w:t>
      </w:r>
      <w:r w:rsidR="00F408F8">
        <w:t>th</w:t>
      </w:r>
      <w:r w:rsidR="00A079EA">
        <w:t xml:space="preserve">e Manager, Student Support &amp; </w:t>
      </w:r>
      <w:r w:rsidR="008C7CF2">
        <w:t>Care Coordination</w:t>
      </w:r>
      <w:r w:rsidR="00F408F8">
        <w:t xml:space="preserve"> position</w:t>
      </w:r>
      <w:r w:rsidR="001360D3">
        <w:t xml:space="preserve"> </w:t>
      </w:r>
      <w:r w:rsidR="00BD2FE8">
        <w:t xml:space="preserve">provides strategic </w:t>
      </w:r>
      <w:r w:rsidR="00800BE6">
        <w:t>leadership</w:t>
      </w:r>
      <w:r w:rsidR="00CC64BD">
        <w:t xml:space="preserve"> and direct </w:t>
      </w:r>
      <w:r w:rsidR="008A1197">
        <w:t>care coordination to complex</w:t>
      </w:r>
      <w:r w:rsidRPr="008755A7">
        <w:t xml:space="preserve"> </w:t>
      </w:r>
      <w:r w:rsidR="00F408F8">
        <w:t xml:space="preserve">student </w:t>
      </w:r>
      <w:r w:rsidR="008A1197">
        <w:t>cases</w:t>
      </w:r>
      <w:r w:rsidR="00F408F8">
        <w:t>,</w:t>
      </w:r>
      <w:r w:rsidRPr="008755A7">
        <w:t xml:space="preserve"> including crisis response</w:t>
      </w:r>
      <w:r w:rsidR="00EA1D2B">
        <w:t>,</w:t>
      </w:r>
      <w:r w:rsidRPr="008755A7">
        <w:t xml:space="preserve"> case management, and advocacy support</w:t>
      </w:r>
      <w:r w:rsidR="00F408F8">
        <w:t xml:space="preserve">. </w:t>
      </w:r>
    </w:p>
    <w:p w14:paraId="35D43424" w14:textId="6085FA87" w:rsidR="00972C7A" w:rsidRDefault="00972C7A" w:rsidP="00972C7A">
      <w:r>
        <w:t xml:space="preserve">The </w:t>
      </w:r>
      <w:r w:rsidR="00751E1B">
        <w:t>Manager plays a critical leadership function</w:t>
      </w:r>
      <w:r w:rsidR="008B388B">
        <w:t xml:space="preserve"> of the </w:t>
      </w:r>
      <w:proofErr w:type="spellStart"/>
      <w:r w:rsidR="008B388B">
        <w:t>Behaviour</w:t>
      </w:r>
      <w:proofErr w:type="spellEnd"/>
      <w:r w:rsidR="008B388B">
        <w:t xml:space="preserve"> Intervention Team</w:t>
      </w:r>
      <w:r w:rsidR="00751E1B">
        <w:t xml:space="preserve">, guiding staff in addressing complex student </w:t>
      </w:r>
      <w:r w:rsidR="00FD048F">
        <w:t>concerns</w:t>
      </w:r>
      <w:r>
        <w:t>,</w:t>
      </w:r>
      <w:r w:rsidR="00751E1B">
        <w:t xml:space="preserve"> and shaping the processes and frameworks that govern case coordination. </w:t>
      </w:r>
      <w:r>
        <w:t>The</w:t>
      </w:r>
      <w:r w:rsidR="003F3078">
        <w:t xml:space="preserve">y </w:t>
      </w:r>
      <w:r>
        <w:t>collaborate with other Student Affairs and campus leadership to develop and implement an integrated, cross-functional approach to complex student care.</w:t>
      </w:r>
    </w:p>
    <w:p w14:paraId="4E2EFC8F" w14:textId="1D6229E8" w:rsidR="00F408F8" w:rsidRDefault="00751E1B" w:rsidP="00F408F8">
      <w:r>
        <w:t>Th</w:t>
      </w:r>
      <w:r w:rsidR="003F3078">
        <w:t xml:space="preserve">is role </w:t>
      </w:r>
      <w:r w:rsidR="00383B09">
        <w:t>ensures university staff are equipped to support students facing significant challenges,</w:t>
      </w:r>
      <w:r w:rsidR="00F63E50">
        <w:t xml:space="preserve"> including physical or mental health issues, safety risks, </w:t>
      </w:r>
      <w:proofErr w:type="spellStart"/>
      <w:r w:rsidR="00F63E50">
        <w:t>behavioural</w:t>
      </w:r>
      <w:proofErr w:type="spellEnd"/>
      <w:r w:rsidR="00F63E50">
        <w:t xml:space="preserve"> concerns, or any other factors that may impact academic performance, personal well-being, or the overall student experience</w:t>
      </w:r>
      <w:r w:rsidR="004113A5">
        <w:t xml:space="preserve">. </w:t>
      </w:r>
    </w:p>
    <w:p w14:paraId="41E462BF" w14:textId="46D602C0" w:rsidR="00DF0F6D" w:rsidRDefault="00DF0F6D" w:rsidP="00F408F8">
      <w:r>
        <w:t>Th</w:t>
      </w:r>
      <w:r w:rsidR="003F3078">
        <w:t xml:space="preserve">e Manager </w:t>
      </w:r>
      <w:r>
        <w:t>has a university-wide mandate and is based at the Peterborough campus.  The incumbent provides support in a multi-campus environment, requiring regular collaboration with staff at the Durham campus. Th</w:t>
      </w:r>
      <w:r w:rsidR="000D0194">
        <w:t xml:space="preserve">e Manager will ensure </w:t>
      </w:r>
      <w:r w:rsidR="003F3078">
        <w:t xml:space="preserve">that the </w:t>
      </w:r>
      <w:r w:rsidR="000D0194">
        <w:t>policies, programs and services</w:t>
      </w:r>
      <w:r w:rsidR="00A9463C">
        <w:t xml:space="preserve"> they oversee</w:t>
      </w:r>
      <w:r w:rsidR="000D0194">
        <w:t xml:space="preserve"> a</w:t>
      </w:r>
      <w:r w:rsidR="009B0808">
        <w:t>re</w:t>
      </w:r>
      <w:r w:rsidR="000D0194">
        <w:t xml:space="preserve"> delivered equitabl</w:t>
      </w:r>
      <w:r w:rsidR="009B0808">
        <w:t>y</w:t>
      </w:r>
      <w:r w:rsidR="000D0194">
        <w:t xml:space="preserve"> across all campuses and reflect the needs of </w:t>
      </w:r>
      <w:r w:rsidR="00A9463C">
        <w:t>al</w:t>
      </w:r>
      <w:r w:rsidR="000D0194">
        <w:t>l stakeholders.</w:t>
      </w:r>
    </w:p>
    <w:p w14:paraId="3BE1794F" w14:textId="7AE7460C" w:rsidR="00AE314D" w:rsidRPr="003B48E3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7CBE2130" w14:textId="16CE58D5" w:rsidR="00036502" w:rsidRPr="002B7B8A" w:rsidRDefault="00F15984" w:rsidP="00036502">
      <w:pPr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Case Management</w:t>
      </w:r>
    </w:p>
    <w:p w14:paraId="6DB63EAA" w14:textId="3DD2F5F3" w:rsidR="00036502" w:rsidRPr="003F3078" w:rsidRDefault="00B7156B" w:rsidP="003F3078">
      <w:pPr>
        <w:pStyle w:val="ListParagraph"/>
        <w:numPr>
          <w:ilvl w:val="0"/>
          <w:numId w:val="11"/>
        </w:numPr>
        <w:ind w:left="360"/>
      </w:pPr>
      <w:r w:rsidRPr="003F3078">
        <w:t>Leads the</w:t>
      </w:r>
      <w:r w:rsidR="00B15654" w:rsidRPr="003F3078">
        <w:t xml:space="preserve"> institutional</w:t>
      </w:r>
      <w:r w:rsidRPr="003F3078">
        <w:t xml:space="preserve"> </w:t>
      </w:r>
      <w:proofErr w:type="spellStart"/>
      <w:r w:rsidRPr="003F3078">
        <w:t>Behaviour</w:t>
      </w:r>
      <w:proofErr w:type="spellEnd"/>
      <w:r w:rsidRPr="003F3078">
        <w:t xml:space="preserve"> Intervention Team (BIT) </w:t>
      </w:r>
      <w:r w:rsidR="00455F21" w:rsidRPr="003F3078">
        <w:t>and develops appropriate policies and procedures to support the team.</w:t>
      </w:r>
    </w:p>
    <w:p w14:paraId="48304E35" w14:textId="2901138A" w:rsidR="00530983" w:rsidRPr="003F3078" w:rsidRDefault="00530983" w:rsidP="003F3078">
      <w:pPr>
        <w:pStyle w:val="ListParagraph"/>
        <w:numPr>
          <w:ilvl w:val="0"/>
          <w:numId w:val="11"/>
        </w:numPr>
        <w:ind w:left="360"/>
      </w:pPr>
      <w:r w:rsidRPr="003F3078">
        <w:lastRenderedPageBreak/>
        <w:t xml:space="preserve">Participates in and/or leads the strategic response </w:t>
      </w:r>
      <w:r w:rsidR="003559AC" w:rsidRPr="003F3078">
        <w:t xml:space="preserve">or intervention </w:t>
      </w:r>
      <w:r w:rsidRPr="003F3078">
        <w:t xml:space="preserve">to major/critical student issues (i.e. </w:t>
      </w:r>
      <w:proofErr w:type="gramStart"/>
      <w:r w:rsidRPr="003F3078">
        <w:t>at risk</w:t>
      </w:r>
      <w:proofErr w:type="gramEnd"/>
      <w:r w:rsidRPr="003F3078">
        <w:t xml:space="preserve"> student </w:t>
      </w:r>
      <w:proofErr w:type="spellStart"/>
      <w:r w:rsidRPr="003F3078">
        <w:t>behaviours</w:t>
      </w:r>
      <w:proofErr w:type="spellEnd"/>
      <w:r w:rsidRPr="003F3078">
        <w:t xml:space="preserve"> requiring intervention) in consultation with identified University partners.</w:t>
      </w:r>
    </w:p>
    <w:p w14:paraId="7EFE6E09" w14:textId="1A0EDB3F" w:rsidR="00A94593" w:rsidRPr="003F3078" w:rsidRDefault="00A94593" w:rsidP="003F3078">
      <w:pPr>
        <w:pStyle w:val="ListParagraph"/>
        <w:numPr>
          <w:ilvl w:val="0"/>
          <w:numId w:val="11"/>
        </w:numPr>
        <w:ind w:left="360"/>
      </w:pPr>
      <w:r w:rsidRPr="003F3078">
        <w:t>Coordinates responses to high impact and high-profile student issues that require case management support.  This includes collecting relevant information, liaising with students/families, consulting with campus</w:t>
      </w:r>
      <w:r w:rsidR="00FC435F" w:rsidRPr="003F3078">
        <w:t xml:space="preserve"> partners, helping implement referrals and </w:t>
      </w:r>
      <w:r w:rsidR="00C46B67" w:rsidRPr="003F3078">
        <w:t>appropriate</w:t>
      </w:r>
      <w:r w:rsidR="00FC435F" w:rsidRPr="003F3078">
        <w:t xml:space="preserve"> follow up.</w:t>
      </w:r>
    </w:p>
    <w:p w14:paraId="62A9864B" w14:textId="30ADA3A1" w:rsidR="00BA77E6" w:rsidRPr="003F3078" w:rsidRDefault="00BA77E6" w:rsidP="003F3078">
      <w:pPr>
        <w:pStyle w:val="ListParagraph"/>
        <w:numPr>
          <w:ilvl w:val="0"/>
          <w:numId w:val="11"/>
        </w:numPr>
        <w:ind w:left="360"/>
      </w:pPr>
      <w:r w:rsidRPr="003F3078">
        <w:t>Serves as a campus consultant providing</w:t>
      </w:r>
      <w:r w:rsidR="000C27AC" w:rsidRPr="003F3078">
        <w:t xml:space="preserve"> non-clinical</w:t>
      </w:r>
      <w:r w:rsidRPr="003F3078">
        <w:t xml:space="preserve"> guidance in the response to and resolution of complex and high-risk issues. </w:t>
      </w:r>
    </w:p>
    <w:p w14:paraId="6787A85A" w14:textId="2CDA6F1D" w:rsidR="00B24488" w:rsidRPr="003F3078" w:rsidRDefault="00B24488" w:rsidP="003F3078">
      <w:pPr>
        <w:pStyle w:val="ListParagraph"/>
        <w:numPr>
          <w:ilvl w:val="0"/>
          <w:numId w:val="11"/>
        </w:numPr>
        <w:ind w:left="360"/>
      </w:pPr>
      <w:r w:rsidRPr="003F3078">
        <w:t>Provides advice and support to individual</w:t>
      </w:r>
      <w:r w:rsidR="00455F21" w:rsidRPr="003F3078">
        <w:t xml:space="preserve"> students</w:t>
      </w:r>
      <w:r w:rsidRPr="003F3078">
        <w:t>, including referrals to support services within the institution or the community.</w:t>
      </w:r>
    </w:p>
    <w:p w14:paraId="7D64EF87" w14:textId="1FC1A8B7" w:rsidR="003D3F5D" w:rsidRPr="003F3078" w:rsidRDefault="003D3F5D" w:rsidP="003F3078">
      <w:pPr>
        <w:pStyle w:val="ListParagraph"/>
        <w:numPr>
          <w:ilvl w:val="0"/>
          <w:numId w:val="11"/>
        </w:numPr>
        <w:ind w:left="360"/>
      </w:pPr>
      <w:r w:rsidRPr="003F3078">
        <w:t>Serves as the primary point of contact and key liaison or communicating with students/parents/guardians regarding complex issues</w:t>
      </w:r>
      <w:r w:rsidR="009809C7" w:rsidRPr="003F3078">
        <w:t xml:space="preserve"> within the confines of confidentiality requirements. </w:t>
      </w:r>
    </w:p>
    <w:p w14:paraId="0BC11193" w14:textId="137D9484" w:rsidR="00D44F86" w:rsidRPr="003F3078" w:rsidRDefault="00BA78AF" w:rsidP="003F3078">
      <w:pPr>
        <w:pStyle w:val="ListParagraph"/>
        <w:numPr>
          <w:ilvl w:val="0"/>
          <w:numId w:val="11"/>
        </w:numPr>
        <w:ind w:left="360"/>
      </w:pPr>
      <w:r w:rsidRPr="003F3078">
        <w:t xml:space="preserve">Meets regularly with students and </w:t>
      </w:r>
      <w:r w:rsidR="00AF5E6C" w:rsidRPr="003F3078">
        <w:t>manages an active caseload</w:t>
      </w:r>
      <w:r w:rsidRPr="003F3078">
        <w:t xml:space="preserve"> to provide complex care coordination.</w:t>
      </w:r>
    </w:p>
    <w:p w14:paraId="7B34B2C0" w14:textId="6C88E047" w:rsidR="009809C7" w:rsidRPr="003F3078" w:rsidRDefault="005C3A9E" w:rsidP="003F3078">
      <w:pPr>
        <w:pStyle w:val="ListParagraph"/>
        <w:numPr>
          <w:ilvl w:val="0"/>
          <w:numId w:val="11"/>
        </w:numPr>
        <w:ind w:left="360"/>
      </w:pPr>
      <w:r w:rsidRPr="003F3078">
        <w:t>Ensures</w:t>
      </w:r>
      <w:r w:rsidR="009809C7" w:rsidRPr="003F3078">
        <w:t xml:space="preserve"> trauma</w:t>
      </w:r>
      <w:r w:rsidRPr="003F3078">
        <w:t>-</w:t>
      </w:r>
      <w:r w:rsidR="009809C7" w:rsidRPr="003F3078">
        <w:t xml:space="preserve">informed </w:t>
      </w:r>
      <w:r w:rsidRPr="003F3078">
        <w:t xml:space="preserve">and culturally appropriate </w:t>
      </w:r>
      <w:r w:rsidR="009809C7" w:rsidRPr="003F3078">
        <w:t>practices</w:t>
      </w:r>
      <w:r w:rsidRPr="003F3078">
        <w:t xml:space="preserve"> are used </w:t>
      </w:r>
      <w:r w:rsidR="000133B9" w:rsidRPr="003F3078">
        <w:t>in supporting students</w:t>
      </w:r>
      <w:r w:rsidR="009809C7" w:rsidRPr="003F3078">
        <w:t xml:space="preserve">. </w:t>
      </w:r>
    </w:p>
    <w:p w14:paraId="20D16BFF" w14:textId="39C2A8E4" w:rsidR="00036502" w:rsidRPr="002B7B8A" w:rsidRDefault="008E3ABE" w:rsidP="00036502">
      <w:pPr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Education &amp; Training</w:t>
      </w:r>
    </w:p>
    <w:p w14:paraId="68959C67" w14:textId="12728FE1" w:rsidR="00036502" w:rsidRPr="003F3078" w:rsidRDefault="00261E9E" w:rsidP="003F3078">
      <w:pPr>
        <w:pStyle w:val="ListParagraph"/>
        <w:numPr>
          <w:ilvl w:val="0"/>
          <w:numId w:val="11"/>
        </w:numPr>
        <w:ind w:left="360"/>
      </w:pPr>
      <w:r w:rsidRPr="003F3078">
        <w:t>Identifies training needs and d</w:t>
      </w:r>
      <w:r w:rsidR="008B461C" w:rsidRPr="003F3078">
        <w:t xml:space="preserve">evelops </w:t>
      </w:r>
      <w:r w:rsidR="00687983" w:rsidRPr="003F3078">
        <w:t>education/training</w:t>
      </w:r>
      <w:r w:rsidR="008B461C" w:rsidRPr="003F3078">
        <w:t xml:space="preserve"> for working with and support</w:t>
      </w:r>
      <w:r w:rsidR="008B5609" w:rsidRPr="003F3078">
        <w:t>ing</w:t>
      </w:r>
      <w:r w:rsidR="008B461C" w:rsidRPr="003F3078">
        <w:t xml:space="preserve"> </w:t>
      </w:r>
      <w:r w:rsidR="008B5609" w:rsidRPr="003F3078">
        <w:t xml:space="preserve">high-risk </w:t>
      </w:r>
      <w:r w:rsidR="008B461C" w:rsidRPr="003F3078">
        <w:t>students</w:t>
      </w:r>
      <w:r w:rsidR="000133B9" w:rsidRPr="003F3078">
        <w:t xml:space="preserve">, </w:t>
      </w:r>
      <w:r w:rsidR="00720E8F" w:rsidRPr="003F3078">
        <w:t>including</w:t>
      </w:r>
      <w:r w:rsidR="000133B9" w:rsidRPr="003F3078">
        <w:t xml:space="preserve"> those </w:t>
      </w:r>
      <w:r w:rsidR="00720E8F" w:rsidRPr="003F3078">
        <w:t xml:space="preserve">who serve </w:t>
      </w:r>
      <w:r w:rsidR="000133B9" w:rsidRPr="003F3078">
        <w:t xml:space="preserve">on the </w:t>
      </w:r>
      <w:proofErr w:type="spellStart"/>
      <w:r w:rsidR="000133B9" w:rsidRPr="003F3078">
        <w:t>Behaviour</w:t>
      </w:r>
      <w:proofErr w:type="spellEnd"/>
      <w:r w:rsidR="000133B9" w:rsidRPr="003F3078">
        <w:t xml:space="preserve"> Intervention Team</w:t>
      </w:r>
      <w:r w:rsidR="008B5609" w:rsidRPr="003F3078">
        <w:t>.</w:t>
      </w:r>
    </w:p>
    <w:p w14:paraId="4156AD39" w14:textId="090C7BE5" w:rsidR="00336207" w:rsidRPr="003F3078" w:rsidRDefault="00F05CEC" w:rsidP="003F3078">
      <w:pPr>
        <w:pStyle w:val="ListParagraph"/>
        <w:numPr>
          <w:ilvl w:val="0"/>
          <w:numId w:val="11"/>
        </w:numPr>
        <w:ind w:left="360"/>
      </w:pPr>
      <w:r w:rsidRPr="003F3078">
        <w:t>Cultivates and strengthe</w:t>
      </w:r>
      <w:r w:rsidR="0074723E" w:rsidRPr="003F3078">
        <w:t xml:space="preserve">ns relationships across all university units and external partners to </w:t>
      </w:r>
      <w:r w:rsidR="00687983" w:rsidRPr="003F3078">
        <w:t>enhance</w:t>
      </w:r>
      <w:r w:rsidR="0074723E" w:rsidRPr="003F3078">
        <w:t xml:space="preserve"> the development of</w:t>
      </w:r>
      <w:r w:rsidR="00655709" w:rsidRPr="003F3078">
        <w:t xml:space="preserve"> care coordination initiatives</w:t>
      </w:r>
      <w:r w:rsidR="0074723E" w:rsidRPr="003F3078">
        <w:t xml:space="preserve">. </w:t>
      </w:r>
    </w:p>
    <w:p w14:paraId="7FF532AC" w14:textId="3A5BDF38" w:rsidR="008B187B" w:rsidRPr="003F3078" w:rsidRDefault="008B187B" w:rsidP="003F3078">
      <w:pPr>
        <w:pStyle w:val="ListParagraph"/>
        <w:numPr>
          <w:ilvl w:val="0"/>
          <w:numId w:val="11"/>
        </w:numPr>
        <w:ind w:left="360"/>
      </w:pPr>
      <w:r w:rsidRPr="003F3078">
        <w:t xml:space="preserve">Creates </w:t>
      </w:r>
      <w:r w:rsidR="00D618F6" w:rsidRPr="003F3078">
        <w:t xml:space="preserve">educational initiatives to </w:t>
      </w:r>
      <w:r w:rsidR="004A2BB0" w:rsidRPr="003F3078">
        <w:t xml:space="preserve">promote campus access to the </w:t>
      </w:r>
      <w:proofErr w:type="spellStart"/>
      <w:r w:rsidR="004A2BB0" w:rsidRPr="003F3078">
        <w:t>Behaviour</w:t>
      </w:r>
      <w:proofErr w:type="spellEnd"/>
      <w:r w:rsidR="004A2BB0" w:rsidRPr="003F3078">
        <w:t xml:space="preserve"> Intervention Team. </w:t>
      </w:r>
    </w:p>
    <w:p w14:paraId="7A190EFE" w14:textId="64D3DF59" w:rsidR="00994325" w:rsidRPr="003F3078" w:rsidRDefault="00994325" w:rsidP="003F3078">
      <w:pPr>
        <w:pStyle w:val="ListParagraph"/>
        <w:numPr>
          <w:ilvl w:val="0"/>
          <w:numId w:val="11"/>
        </w:numPr>
        <w:ind w:left="360"/>
      </w:pPr>
      <w:r w:rsidRPr="003F3078">
        <w:t xml:space="preserve">Provide proactive supports to students and the community </w:t>
      </w:r>
      <w:r w:rsidR="00CF566A" w:rsidRPr="003F3078">
        <w:t xml:space="preserve">to mitigate the escalation </w:t>
      </w:r>
      <w:r w:rsidR="00314651" w:rsidRPr="003F3078">
        <w:t xml:space="preserve">and/or occurrence </w:t>
      </w:r>
      <w:r w:rsidR="00CF566A" w:rsidRPr="003F3078">
        <w:t>of comple</w:t>
      </w:r>
      <w:r w:rsidR="00300B75" w:rsidRPr="003F3078">
        <w:t>x</w:t>
      </w:r>
      <w:r w:rsidR="00314651" w:rsidRPr="003F3078">
        <w:t xml:space="preserve"> student cases.</w:t>
      </w:r>
    </w:p>
    <w:p w14:paraId="1A23A058" w14:textId="77777777" w:rsidR="00810A46" w:rsidRDefault="00810A46" w:rsidP="00810A46">
      <w:pPr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Leadership &amp; </w:t>
      </w:r>
      <w:r w:rsidR="001921A1">
        <w:rPr>
          <w:rFonts w:cs="Arial"/>
          <w:b/>
          <w:bCs/>
          <w:szCs w:val="24"/>
        </w:rPr>
        <w:t>Administration</w:t>
      </w:r>
    </w:p>
    <w:p w14:paraId="3031AF97" w14:textId="1703A227" w:rsidR="00810A46" w:rsidRPr="003F3078" w:rsidRDefault="00810A46" w:rsidP="003F3078">
      <w:pPr>
        <w:pStyle w:val="ListParagraph"/>
        <w:numPr>
          <w:ilvl w:val="0"/>
          <w:numId w:val="11"/>
        </w:numPr>
        <w:ind w:left="360"/>
      </w:pPr>
      <w:r w:rsidRPr="003F3078">
        <w:t xml:space="preserve">Ensures </w:t>
      </w:r>
      <w:proofErr w:type="spellStart"/>
      <w:r w:rsidRPr="003F3078">
        <w:t>Behaviour</w:t>
      </w:r>
      <w:proofErr w:type="spellEnd"/>
      <w:r w:rsidRPr="003F3078">
        <w:t xml:space="preserve"> Intervention</w:t>
      </w:r>
      <w:r w:rsidR="00300B75" w:rsidRPr="003F3078">
        <w:t>, Supported Leave</w:t>
      </w:r>
      <w:r w:rsidRPr="003F3078">
        <w:t xml:space="preserve"> and </w:t>
      </w:r>
      <w:r w:rsidR="00E53E34" w:rsidRPr="003F3078">
        <w:t>C</w:t>
      </w:r>
      <w:r w:rsidRPr="003F3078">
        <w:t xml:space="preserve">risis </w:t>
      </w:r>
      <w:r w:rsidR="00E53E34" w:rsidRPr="003F3078">
        <w:t>R</w:t>
      </w:r>
      <w:r w:rsidRPr="003F3078">
        <w:t>esponse policies and procedures are compliant with legislation and aligned with best-practices, and complimentary to other institutional policies</w:t>
      </w:r>
    </w:p>
    <w:p w14:paraId="4F6309A4" w14:textId="6024FE0F" w:rsidR="00C1500E" w:rsidRPr="003F3078" w:rsidRDefault="00C1500E" w:rsidP="003F3078">
      <w:pPr>
        <w:pStyle w:val="ListParagraph"/>
        <w:numPr>
          <w:ilvl w:val="0"/>
          <w:numId w:val="11"/>
        </w:numPr>
        <w:ind w:left="360"/>
      </w:pPr>
      <w:r w:rsidRPr="003F3078">
        <w:t>Manages the retention and confidentiality of BIT records in compliance with relevant privacy legislation</w:t>
      </w:r>
      <w:r w:rsidR="00EB5576" w:rsidRPr="003F3078">
        <w:t xml:space="preserve">, ensuring that all documentation (i.e. intake information, risk assessments, decision letters, </w:t>
      </w:r>
      <w:proofErr w:type="spellStart"/>
      <w:r w:rsidR="00EB5576" w:rsidRPr="003F3078">
        <w:t>etc</w:t>
      </w:r>
      <w:proofErr w:type="spellEnd"/>
      <w:r w:rsidR="00EB5576" w:rsidRPr="003F3078">
        <w:t>).  adheres to legal and institutional standards.</w:t>
      </w:r>
    </w:p>
    <w:p w14:paraId="0E103DD3" w14:textId="77777777" w:rsidR="00402460" w:rsidRPr="003F3078" w:rsidRDefault="00402460" w:rsidP="003F3078">
      <w:pPr>
        <w:pStyle w:val="ListParagraph"/>
        <w:numPr>
          <w:ilvl w:val="0"/>
          <w:numId w:val="11"/>
        </w:numPr>
        <w:ind w:left="360"/>
      </w:pPr>
      <w:r w:rsidRPr="003F3078">
        <w:t>Serve on various university committees and working groups, advocating for student care and support issues and providing strategic input into university-wide initiatives.</w:t>
      </w:r>
    </w:p>
    <w:p w14:paraId="38469BA7" w14:textId="30A36B1C" w:rsidR="00385EE8" w:rsidRPr="003F3078" w:rsidRDefault="00385EE8" w:rsidP="003F3078">
      <w:pPr>
        <w:pStyle w:val="ListParagraph"/>
        <w:numPr>
          <w:ilvl w:val="0"/>
          <w:numId w:val="11"/>
        </w:numPr>
        <w:ind w:left="360"/>
      </w:pPr>
      <w:r w:rsidRPr="003F3078">
        <w:t>Lead</w:t>
      </w:r>
      <w:r w:rsidR="00057E9D" w:rsidRPr="003F3078">
        <w:t>s</w:t>
      </w:r>
      <w:r w:rsidRPr="003F3078">
        <w:t xml:space="preserve"> the design, implementation and continuous improvement of strategic processes related to student </w:t>
      </w:r>
      <w:proofErr w:type="spellStart"/>
      <w:r w:rsidRPr="003F3078">
        <w:t>behaviour</w:t>
      </w:r>
      <w:proofErr w:type="spellEnd"/>
      <w:r w:rsidRPr="003F3078">
        <w:t xml:space="preserve"> management and case management services.</w:t>
      </w:r>
    </w:p>
    <w:p w14:paraId="0B724DA2" w14:textId="6D26BD41" w:rsidR="00E65AA6" w:rsidRPr="003F3078" w:rsidRDefault="001A52AA" w:rsidP="003F3078">
      <w:pPr>
        <w:pStyle w:val="ListParagraph"/>
        <w:numPr>
          <w:ilvl w:val="0"/>
          <w:numId w:val="11"/>
        </w:numPr>
        <w:ind w:left="360"/>
      </w:pPr>
      <w:r w:rsidRPr="003F3078">
        <w:t>Participates and support</w:t>
      </w:r>
      <w:r w:rsidR="00832FAE" w:rsidRPr="003F3078">
        <w:t>s</w:t>
      </w:r>
      <w:r w:rsidR="00A519FE" w:rsidRPr="003F3078">
        <w:t xml:space="preserve"> legislative and annual re</w:t>
      </w:r>
      <w:r w:rsidR="00576473" w:rsidRPr="003F3078">
        <w:t>porting</w:t>
      </w:r>
      <w:r w:rsidR="00402460" w:rsidRPr="003F3078">
        <w:t>.</w:t>
      </w:r>
      <w:r w:rsidR="00576473" w:rsidRPr="003F3078">
        <w:t xml:space="preserve"> </w:t>
      </w: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lastRenderedPageBreak/>
        <w:t>Education Required</w:t>
      </w:r>
      <w:r w:rsidR="00DF4C26">
        <w:rPr>
          <w:rFonts w:ascii="Arial" w:hAnsi="Arial" w:cs="Arial"/>
        </w:rPr>
        <w:t>:</w:t>
      </w:r>
    </w:p>
    <w:p w14:paraId="589E7849" w14:textId="400CA819" w:rsidR="00110344" w:rsidRPr="003F3078" w:rsidRDefault="00110344" w:rsidP="003F3078">
      <w:pPr>
        <w:pStyle w:val="ListParagraph"/>
        <w:numPr>
          <w:ilvl w:val="0"/>
          <w:numId w:val="11"/>
        </w:numPr>
        <w:ind w:left="360"/>
      </w:pPr>
      <w:r w:rsidRPr="003F3078">
        <w:t xml:space="preserve">Master’s Degree in </w:t>
      </w:r>
      <w:r w:rsidR="0007681F" w:rsidRPr="003F3078">
        <w:t xml:space="preserve">a related field (i.e. Social Work, </w:t>
      </w:r>
      <w:r w:rsidRPr="003F3078">
        <w:t xml:space="preserve">Educational Psychology, Counselling, Psychology, </w:t>
      </w:r>
      <w:r w:rsidR="00BE7050" w:rsidRPr="003F3078">
        <w:t>Conflict Management</w:t>
      </w:r>
      <w:r w:rsidRPr="003F3078">
        <w:t xml:space="preserve">, </w:t>
      </w:r>
      <w:r w:rsidR="00BE4EE6" w:rsidRPr="003F3078">
        <w:t>or</w:t>
      </w:r>
      <w:r w:rsidRPr="003F3078">
        <w:t xml:space="preserve"> related </w:t>
      </w:r>
      <w:proofErr w:type="spellStart"/>
      <w:r w:rsidRPr="003F3078">
        <w:t>Behavioural</w:t>
      </w:r>
      <w:proofErr w:type="spellEnd"/>
      <w:r w:rsidRPr="003F3078">
        <w:t xml:space="preserve"> Sciences</w:t>
      </w:r>
      <w:r w:rsidR="0007681F" w:rsidRPr="003F3078">
        <w:t>)</w:t>
      </w:r>
      <w:r w:rsidRPr="003F3078">
        <w:t>.</w:t>
      </w:r>
    </w:p>
    <w:p w14:paraId="28E48489" w14:textId="73625299" w:rsidR="00BE4EE6" w:rsidRPr="003F3078" w:rsidRDefault="00816AB4" w:rsidP="003F3078">
      <w:pPr>
        <w:pStyle w:val="ListParagraph"/>
        <w:numPr>
          <w:ilvl w:val="0"/>
          <w:numId w:val="11"/>
        </w:numPr>
        <w:ind w:left="360"/>
      </w:pPr>
      <w:r w:rsidRPr="003F3078">
        <w:t xml:space="preserve">Certification in </w:t>
      </w:r>
      <w:r w:rsidR="005F43BB" w:rsidRPr="003F3078">
        <w:t>NaBITA non-clinical c</w:t>
      </w:r>
      <w:r w:rsidRPr="003F3078">
        <w:t xml:space="preserve">ase </w:t>
      </w:r>
      <w:r w:rsidR="005F43BB" w:rsidRPr="003F3078">
        <w:t>m</w:t>
      </w:r>
      <w:r w:rsidRPr="003F3078">
        <w:t xml:space="preserve">anagement </w:t>
      </w:r>
      <w:r w:rsidR="005F43BB" w:rsidRPr="003F3078">
        <w:t>and/or Care team/</w:t>
      </w:r>
      <w:proofErr w:type="spellStart"/>
      <w:r w:rsidR="005F43BB" w:rsidRPr="003F3078">
        <w:t>behavioural</w:t>
      </w:r>
      <w:proofErr w:type="spellEnd"/>
      <w:r w:rsidR="005F43BB" w:rsidRPr="003F3078">
        <w:t xml:space="preserve"> intervention training</w:t>
      </w:r>
      <w:r w:rsidRPr="003F3078">
        <w:t xml:space="preserve">. </w:t>
      </w: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3AB57D4F" w14:textId="3DF9E605" w:rsidR="001412B1" w:rsidRPr="003F3078" w:rsidRDefault="00195BC5" w:rsidP="003F3078">
      <w:pPr>
        <w:pStyle w:val="ListParagraph"/>
        <w:numPr>
          <w:ilvl w:val="0"/>
          <w:numId w:val="11"/>
        </w:numPr>
        <w:ind w:left="360"/>
      </w:pPr>
      <w:r w:rsidRPr="003F3078">
        <w:t>Seven</w:t>
      </w:r>
      <w:r w:rsidR="004E2925" w:rsidRPr="003F3078">
        <w:t xml:space="preserve"> (</w:t>
      </w:r>
      <w:r w:rsidRPr="003F3078">
        <w:t>7</w:t>
      </w:r>
      <w:r w:rsidR="004E2925" w:rsidRPr="003F3078">
        <w:t>)</w:t>
      </w:r>
      <w:r w:rsidR="00741DDC" w:rsidRPr="003F3078">
        <w:t xml:space="preserve"> years of experience </w:t>
      </w:r>
      <w:r w:rsidR="001412B1" w:rsidRPr="003F3078">
        <w:t>managing and responding to sensitive crisis situations within university-aged populations</w:t>
      </w:r>
      <w:r w:rsidR="00991E94" w:rsidRPr="003F3078">
        <w:t>.</w:t>
      </w:r>
    </w:p>
    <w:p w14:paraId="2A309F9C" w14:textId="5CC165FC" w:rsidR="001B6040" w:rsidRPr="003F3078" w:rsidRDefault="001B6040" w:rsidP="003F3078">
      <w:pPr>
        <w:pStyle w:val="ListParagraph"/>
        <w:numPr>
          <w:ilvl w:val="0"/>
          <w:numId w:val="11"/>
        </w:numPr>
        <w:ind w:left="360"/>
      </w:pPr>
      <w:r w:rsidRPr="003F3078">
        <w:t>Affiliation with HECMA (Higher Education Case Managers Association), and/or CACUSS (Canadian Association of College &amp; University Student Services) is an asset.</w:t>
      </w:r>
    </w:p>
    <w:p w14:paraId="1B864A76" w14:textId="1E07BED4" w:rsidR="00DB132F" w:rsidRPr="003F3078" w:rsidRDefault="001412B1" w:rsidP="003F3078">
      <w:pPr>
        <w:pStyle w:val="ListParagraph"/>
        <w:numPr>
          <w:ilvl w:val="0"/>
          <w:numId w:val="11"/>
        </w:numPr>
        <w:ind w:left="360"/>
      </w:pPr>
      <w:r w:rsidRPr="003F3078">
        <w:t>Advanced knowledge and skill in trauma-informed practices</w:t>
      </w:r>
      <w:r w:rsidR="00991E94" w:rsidRPr="003F3078">
        <w:t>.</w:t>
      </w:r>
    </w:p>
    <w:p w14:paraId="2D543EB3" w14:textId="7CB945BB" w:rsidR="00741DDC" w:rsidRPr="003F3078" w:rsidRDefault="00DB132F" w:rsidP="003F3078">
      <w:pPr>
        <w:pStyle w:val="ListParagraph"/>
        <w:numPr>
          <w:ilvl w:val="0"/>
          <w:numId w:val="11"/>
        </w:numPr>
        <w:ind w:left="360"/>
      </w:pPr>
      <w:r w:rsidRPr="003F3078">
        <w:t>Significant experience in the development and implementation of policies, procedures, practices</w:t>
      </w:r>
      <w:r w:rsidR="00FD4A86" w:rsidRPr="003F3078">
        <w:t>, and emergency conduct/crisis protocol</w:t>
      </w:r>
      <w:r w:rsidR="00741DDC" w:rsidRPr="003F3078">
        <w:t>.</w:t>
      </w:r>
    </w:p>
    <w:p w14:paraId="7C02315C" w14:textId="77777777" w:rsidR="007104DE" w:rsidRPr="003F3078" w:rsidRDefault="007104DE" w:rsidP="003F3078">
      <w:pPr>
        <w:pStyle w:val="ListParagraph"/>
        <w:numPr>
          <w:ilvl w:val="0"/>
          <w:numId w:val="11"/>
        </w:numPr>
        <w:ind w:left="360"/>
      </w:pPr>
      <w:r w:rsidRPr="003F3078">
        <w:t>Knowledge of current provincial and federal laws, regulations, and trends in the field of case management and higher education is preferred.</w:t>
      </w:r>
    </w:p>
    <w:p w14:paraId="3C90761B" w14:textId="43BE6BBF" w:rsidR="007104DE" w:rsidRPr="003F3078" w:rsidRDefault="00A81041" w:rsidP="003F3078">
      <w:pPr>
        <w:pStyle w:val="ListParagraph"/>
        <w:numPr>
          <w:ilvl w:val="0"/>
          <w:numId w:val="11"/>
        </w:numPr>
        <w:ind w:left="360"/>
      </w:pPr>
      <w:r w:rsidRPr="003F3078">
        <w:t xml:space="preserve">Multicultural competence and a demonstrated commitment to equity, diversity, inclusion and </w:t>
      </w:r>
      <w:r w:rsidR="0073768E" w:rsidRPr="003F3078">
        <w:t>I</w:t>
      </w:r>
      <w:r w:rsidRPr="003F3078">
        <w:t>ndigenization.</w:t>
      </w:r>
    </w:p>
    <w:p w14:paraId="2F837EA1" w14:textId="74BB9FE3" w:rsidR="005F43BB" w:rsidRPr="003F3078" w:rsidRDefault="008831D7" w:rsidP="003F3078">
      <w:pPr>
        <w:pStyle w:val="ListParagraph"/>
        <w:numPr>
          <w:ilvl w:val="0"/>
          <w:numId w:val="11"/>
        </w:numPr>
        <w:ind w:left="360"/>
      </w:pPr>
      <w:r w:rsidRPr="003F3078">
        <w:t xml:space="preserve">Experience </w:t>
      </w:r>
      <w:r w:rsidR="00094E82" w:rsidRPr="003F3078">
        <w:t>relationship building</w:t>
      </w:r>
      <w:r w:rsidRPr="003F3078">
        <w:t xml:space="preserve"> with senior leaders, colleagues and stakeholders.</w:t>
      </w:r>
    </w:p>
    <w:p w14:paraId="658D6A08" w14:textId="0BDBD941" w:rsidR="00BE4EE6" w:rsidRPr="003F3078" w:rsidRDefault="00BE4EE6" w:rsidP="003F3078">
      <w:pPr>
        <w:pStyle w:val="ListParagraph"/>
        <w:numPr>
          <w:ilvl w:val="0"/>
          <w:numId w:val="11"/>
        </w:numPr>
        <w:ind w:left="360"/>
      </w:pPr>
      <w:r w:rsidRPr="003F3078">
        <w:t xml:space="preserve">Excellent communication, teaching, presentation, and interpersonal skills, </w:t>
      </w:r>
    </w:p>
    <w:p w14:paraId="680B6F38" w14:textId="1071A207" w:rsidR="00BE4EE6" w:rsidRPr="003F3078" w:rsidRDefault="00BE4EE6" w:rsidP="003F3078">
      <w:pPr>
        <w:pStyle w:val="ListParagraph"/>
        <w:numPr>
          <w:ilvl w:val="0"/>
          <w:numId w:val="11"/>
        </w:numPr>
        <w:ind w:left="360"/>
      </w:pPr>
      <w:r w:rsidRPr="003F3078">
        <w:t>Demonstrated empathy, and ability to respond to traumatic experiences.</w:t>
      </w:r>
    </w:p>
    <w:p w14:paraId="144A3125" w14:textId="18C17A1F" w:rsidR="00C33053" w:rsidRPr="003F3078" w:rsidRDefault="0073768E" w:rsidP="003F3078">
      <w:pPr>
        <w:pStyle w:val="ListParagraph"/>
        <w:numPr>
          <w:ilvl w:val="0"/>
          <w:numId w:val="11"/>
        </w:numPr>
        <w:ind w:left="360"/>
      </w:pPr>
      <w:r w:rsidRPr="003F3078">
        <w:t>Experience in h</w:t>
      </w:r>
      <w:r w:rsidR="007D1217" w:rsidRPr="003F3078">
        <w:t>andling</w:t>
      </w:r>
      <w:r w:rsidR="00C33053" w:rsidRPr="003F3078">
        <w:t xml:space="preserve"> highly sensitive issues in a complex environment, with a commitment to maintaining confidentiality and neutrality</w:t>
      </w:r>
      <w:r w:rsidR="007104DE" w:rsidRPr="003F3078">
        <w:t>.</w:t>
      </w:r>
    </w:p>
    <w:p w14:paraId="3AD4ADBF" w14:textId="78BA88EE" w:rsidR="00C33053" w:rsidRPr="003F3078" w:rsidRDefault="007104DE" w:rsidP="003F3078">
      <w:pPr>
        <w:pStyle w:val="ListParagraph"/>
        <w:numPr>
          <w:ilvl w:val="0"/>
          <w:numId w:val="11"/>
        </w:numPr>
        <w:ind w:left="360"/>
      </w:pPr>
      <w:r w:rsidRPr="003F3078">
        <w:t>Advanced de-escalation techniques, mediation, and conflict resolution skills.</w:t>
      </w:r>
    </w:p>
    <w:p w14:paraId="0D9BB65A" w14:textId="2AC2F553" w:rsidR="00BE4EE6" w:rsidRPr="003F3078" w:rsidRDefault="00BE4EE6" w:rsidP="003F3078">
      <w:pPr>
        <w:pStyle w:val="ListParagraph"/>
        <w:numPr>
          <w:ilvl w:val="0"/>
          <w:numId w:val="11"/>
        </w:numPr>
        <w:ind w:left="360"/>
      </w:pPr>
      <w:r w:rsidRPr="003F3078">
        <w:t>Demonstrated initiative, management and leadership skills required.</w:t>
      </w:r>
    </w:p>
    <w:p w14:paraId="29AF4961" w14:textId="1E547ACD" w:rsidR="00BE4EE6" w:rsidRPr="003F3078" w:rsidRDefault="00BE4EE6" w:rsidP="003F3078">
      <w:pPr>
        <w:pStyle w:val="ListParagraph"/>
        <w:numPr>
          <w:ilvl w:val="0"/>
          <w:numId w:val="11"/>
        </w:numPr>
        <w:ind w:left="360"/>
      </w:pPr>
      <w:r w:rsidRPr="003F3078">
        <w:t xml:space="preserve">Excellent </w:t>
      </w:r>
      <w:r w:rsidR="00965EC2" w:rsidRPr="003F3078">
        <w:t>communication</w:t>
      </w:r>
      <w:r w:rsidRPr="003F3078">
        <w:t xml:space="preserve"> skills.</w:t>
      </w:r>
    </w:p>
    <w:p w14:paraId="449EC7EF" w14:textId="78CF9109" w:rsidR="00BE4EE6" w:rsidRPr="003F3078" w:rsidRDefault="00BE4EE6" w:rsidP="003F3078">
      <w:pPr>
        <w:pStyle w:val="ListParagraph"/>
        <w:numPr>
          <w:ilvl w:val="0"/>
          <w:numId w:val="11"/>
        </w:numPr>
        <w:ind w:left="360"/>
      </w:pPr>
      <w:r w:rsidRPr="003F3078">
        <w:t>Must be proficient in the use of computer applications such as intermediate level word processing, spreadsheets</w:t>
      </w:r>
      <w:r w:rsidR="00D32004" w:rsidRPr="003F3078">
        <w:t xml:space="preserve">, databases and enterprise content </w:t>
      </w:r>
      <w:proofErr w:type="spellStart"/>
      <w:r w:rsidR="00D32004" w:rsidRPr="003F3078">
        <w:t>managmenent</w:t>
      </w:r>
      <w:proofErr w:type="spellEnd"/>
      <w:r w:rsidRPr="003F3078">
        <w:t xml:space="preserve"> applications. </w:t>
      </w:r>
    </w:p>
    <w:p w14:paraId="1A68F06C" w14:textId="77777777" w:rsidR="00BE4EE6" w:rsidRPr="003F3078" w:rsidRDefault="00BE4EE6" w:rsidP="003F3078">
      <w:pPr>
        <w:pStyle w:val="ListParagraph"/>
        <w:numPr>
          <w:ilvl w:val="0"/>
          <w:numId w:val="11"/>
        </w:numPr>
        <w:ind w:left="360"/>
      </w:pPr>
      <w:r w:rsidRPr="003F3078">
        <w:t>Ability to work independently and as a team player.</w:t>
      </w:r>
    </w:p>
    <w:p w14:paraId="0C638F7E" w14:textId="77777777" w:rsidR="003F3078" w:rsidRPr="003F3078" w:rsidRDefault="00BE4EE6" w:rsidP="003F3078">
      <w:pPr>
        <w:pStyle w:val="ListParagraph"/>
        <w:numPr>
          <w:ilvl w:val="0"/>
          <w:numId w:val="11"/>
        </w:numPr>
        <w:ind w:left="360"/>
      </w:pPr>
      <w:r w:rsidRPr="003F3078">
        <w:t>Occasional evening and weekend work required.</w:t>
      </w:r>
    </w:p>
    <w:p w14:paraId="598FA7FB" w14:textId="48E53C8B" w:rsidR="003F3078" w:rsidRPr="003F3078" w:rsidRDefault="003F3078" w:rsidP="003F3078">
      <w:pPr>
        <w:pStyle w:val="ListParagraph"/>
        <w:numPr>
          <w:ilvl w:val="0"/>
          <w:numId w:val="11"/>
        </w:numPr>
        <w:ind w:left="360"/>
      </w:pPr>
      <w:r w:rsidRPr="003F3078">
        <w:t>A satisfactory Vulnerable Sector Check (“Police Record Check”), dated within the past six (6) months is required as a condition of employment.</w:t>
      </w:r>
    </w:p>
    <w:sectPr w:rsidR="003F3078" w:rsidRPr="003F3078" w:rsidSect="005D63A8">
      <w:headerReference w:type="default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947E8" w14:textId="77777777" w:rsidR="007C186E" w:rsidRDefault="007C186E" w:rsidP="00937CA4">
      <w:pPr>
        <w:spacing w:after="0" w:line="240" w:lineRule="auto"/>
      </w:pPr>
      <w:r>
        <w:separator/>
      </w:r>
    </w:p>
  </w:endnote>
  <w:endnote w:type="continuationSeparator" w:id="0">
    <w:p w14:paraId="3C4357BA" w14:textId="77777777" w:rsidR="007C186E" w:rsidRDefault="007C186E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29D23A13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3F3078" w:rsidRPr="003F3078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X-500 | VIP: 2068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6F321A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6F321A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6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083A74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April 17, 2025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2734" w14:textId="77777777" w:rsidR="007C186E" w:rsidRDefault="007C186E" w:rsidP="00937CA4">
      <w:pPr>
        <w:spacing w:after="0" w:line="240" w:lineRule="auto"/>
      </w:pPr>
      <w:r>
        <w:separator/>
      </w:r>
    </w:p>
  </w:footnote>
  <w:footnote w:type="continuationSeparator" w:id="0">
    <w:p w14:paraId="434642A5" w14:textId="77777777" w:rsidR="007C186E" w:rsidRDefault="007C186E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D6DA4"/>
    <w:multiLevelType w:val="hybridMultilevel"/>
    <w:tmpl w:val="E192240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D62D9"/>
    <w:multiLevelType w:val="hybridMultilevel"/>
    <w:tmpl w:val="D6040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D09C7"/>
    <w:multiLevelType w:val="hybridMultilevel"/>
    <w:tmpl w:val="7002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5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A85051C"/>
    <w:multiLevelType w:val="hybridMultilevel"/>
    <w:tmpl w:val="89E6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32DEC"/>
    <w:multiLevelType w:val="hybridMultilevel"/>
    <w:tmpl w:val="CEE6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C26F6D"/>
    <w:multiLevelType w:val="hybridMultilevel"/>
    <w:tmpl w:val="FE0A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053E8"/>
    <w:multiLevelType w:val="hybridMultilevel"/>
    <w:tmpl w:val="AA4A8E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085520"/>
    <w:multiLevelType w:val="hybridMultilevel"/>
    <w:tmpl w:val="0E6EDCA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43508"/>
    <w:multiLevelType w:val="hybridMultilevel"/>
    <w:tmpl w:val="5BD2005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14758">
    <w:abstractNumId w:val="19"/>
  </w:num>
  <w:num w:numId="2" w16cid:durableId="863324448">
    <w:abstractNumId w:val="8"/>
  </w:num>
  <w:num w:numId="3" w16cid:durableId="1983845150">
    <w:abstractNumId w:val="16"/>
  </w:num>
  <w:num w:numId="4" w16cid:durableId="939483078">
    <w:abstractNumId w:val="14"/>
  </w:num>
  <w:num w:numId="5" w16cid:durableId="1429035214">
    <w:abstractNumId w:val="15"/>
  </w:num>
  <w:num w:numId="6" w16cid:durableId="1292007712">
    <w:abstractNumId w:val="10"/>
  </w:num>
  <w:num w:numId="7" w16cid:durableId="1095594330">
    <w:abstractNumId w:val="11"/>
  </w:num>
  <w:num w:numId="8" w16cid:durableId="326323438">
    <w:abstractNumId w:val="26"/>
  </w:num>
  <w:num w:numId="9" w16cid:durableId="1212110281">
    <w:abstractNumId w:val="1"/>
  </w:num>
  <w:num w:numId="10" w16cid:durableId="1665429798">
    <w:abstractNumId w:val="5"/>
  </w:num>
  <w:num w:numId="11" w16cid:durableId="2007198061">
    <w:abstractNumId w:val="30"/>
  </w:num>
  <w:num w:numId="12" w16cid:durableId="1553274180">
    <w:abstractNumId w:val="23"/>
  </w:num>
  <w:num w:numId="13" w16cid:durableId="255751770">
    <w:abstractNumId w:val="34"/>
  </w:num>
  <w:num w:numId="14" w16cid:durableId="1366100539">
    <w:abstractNumId w:val="6"/>
  </w:num>
  <w:num w:numId="15" w16cid:durableId="5257030">
    <w:abstractNumId w:val="3"/>
  </w:num>
  <w:num w:numId="16" w16cid:durableId="1768386595">
    <w:abstractNumId w:val="24"/>
  </w:num>
  <w:num w:numId="17" w16cid:durableId="1330206733">
    <w:abstractNumId w:val="21"/>
  </w:num>
  <w:num w:numId="18" w16cid:durableId="255597160">
    <w:abstractNumId w:val="29"/>
  </w:num>
  <w:num w:numId="19" w16cid:durableId="1801219858">
    <w:abstractNumId w:val="2"/>
  </w:num>
  <w:num w:numId="20" w16cid:durableId="1093473129">
    <w:abstractNumId w:val="31"/>
  </w:num>
  <w:num w:numId="21" w16cid:durableId="211428319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20874595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4975648">
    <w:abstractNumId w:val="22"/>
  </w:num>
  <w:num w:numId="24" w16cid:durableId="608856436">
    <w:abstractNumId w:val="25"/>
  </w:num>
  <w:num w:numId="25" w16cid:durableId="1405954300">
    <w:abstractNumId w:val="33"/>
  </w:num>
  <w:num w:numId="26" w16cid:durableId="1152260190">
    <w:abstractNumId w:val="32"/>
  </w:num>
  <w:num w:numId="27" w16cid:durableId="2011642207">
    <w:abstractNumId w:val="9"/>
  </w:num>
  <w:num w:numId="28" w16cid:durableId="1687753205">
    <w:abstractNumId w:val="12"/>
  </w:num>
  <w:num w:numId="29" w16cid:durableId="742410765">
    <w:abstractNumId w:val="27"/>
  </w:num>
  <w:num w:numId="30" w16cid:durableId="1512455732">
    <w:abstractNumId w:val="9"/>
  </w:num>
  <w:num w:numId="31" w16cid:durableId="81534681">
    <w:abstractNumId w:val="4"/>
  </w:num>
  <w:num w:numId="32" w16cid:durableId="1905332453">
    <w:abstractNumId w:val="17"/>
  </w:num>
  <w:num w:numId="33" w16cid:durableId="1177690496">
    <w:abstractNumId w:val="18"/>
  </w:num>
  <w:num w:numId="34" w16cid:durableId="1759332108">
    <w:abstractNumId w:val="20"/>
  </w:num>
  <w:num w:numId="35" w16cid:durableId="1228148500">
    <w:abstractNumId w:val="13"/>
  </w:num>
  <w:num w:numId="36" w16cid:durableId="10312987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33B9"/>
    <w:rsid w:val="0003560F"/>
    <w:rsid w:val="00036502"/>
    <w:rsid w:val="0004085E"/>
    <w:rsid w:val="00052B69"/>
    <w:rsid w:val="00057E9D"/>
    <w:rsid w:val="00061FAA"/>
    <w:rsid w:val="0007681F"/>
    <w:rsid w:val="00083A74"/>
    <w:rsid w:val="00093AC5"/>
    <w:rsid w:val="00094E82"/>
    <w:rsid w:val="000B662E"/>
    <w:rsid w:val="000C27AC"/>
    <w:rsid w:val="000D0194"/>
    <w:rsid w:val="000D32FE"/>
    <w:rsid w:val="000D7240"/>
    <w:rsid w:val="00104589"/>
    <w:rsid w:val="00110344"/>
    <w:rsid w:val="001360D3"/>
    <w:rsid w:val="001412B1"/>
    <w:rsid w:val="0014517E"/>
    <w:rsid w:val="00183F8C"/>
    <w:rsid w:val="00184BB1"/>
    <w:rsid w:val="001921A1"/>
    <w:rsid w:val="00195BC5"/>
    <w:rsid w:val="001A52AA"/>
    <w:rsid w:val="001B6040"/>
    <w:rsid w:val="001D7A11"/>
    <w:rsid w:val="001E6A32"/>
    <w:rsid w:val="002173BB"/>
    <w:rsid w:val="00227CA3"/>
    <w:rsid w:val="00234755"/>
    <w:rsid w:val="00242A13"/>
    <w:rsid w:val="00261079"/>
    <w:rsid w:val="002615EA"/>
    <w:rsid w:val="00261E9E"/>
    <w:rsid w:val="00264F57"/>
    <w:rsid w:val="00273ADD"/>
    <w:rsid w:val="00285938"/>
    <w:rsid w:val="002908B2"/>
    <w:rsid w:val="002C2951"/>
    <w:rsid w:val="002E1A37"/>
    <w:rsid w:val="00300B75"/>
    <w:rsid w:val="00307BF8"/>
    <w:rsid w:val="00314651"/>
    <w:rsid w:val="003207BD"/>
    <w:rsid w:val="00336207"/>
    <w:rsid w:val="003559AC"/>
    <w:rsid w:val="00355C74"/>
    <w:rsid w:val="0037180D"/>
    <w:rsid w:val="00383B09"/>
    <w:rsid w:val="00385EE8"/>
    <w:rsid w:val="00396347"/>
    <w:rsid w:val="003A30DC"/>
    <w:rsid w:val="003A4214"/>
    <w:rsid w:val="003B48E3"/>
    <w:rsid w:val="003B7BA5"/>
    <w:rsid w:val="003C2F29"/>
    <w:rsid w:val="003D3F5D"/>
    <w:rsid w:val="003F3078"/>
    <w:rsid w:val="00402460"/>
    <w:rsid w:val="004113A5"/>
    <w:rsid w:val="00411ED7"/>
    <w:rsid w:val="00446E13"/>
    <w:rsid w:val="004504A9"/>
    <w:rsid w:val="00455F21"/>
    <w:rsid w:val="00485C71"/>
    <w:rsid w:val="004A2BB0"/>
    <w:rsid w:val="004A3B00"/>
    <w:rsid w:val="004D7CF4"/>
    <w:rsid w:val="004E235F"/>
    <w:rsid w:val="004E2925"/>
    <w:rsid w:val="004F5847"/>
    <w:rsid w:val="005232FF"/>
    <w:rsid w:val="005251E4"/>
    <w:rsid w:val="00530983"/>
    <w:rsid w:val="00542B5E"/>
    <w:rsid w:val="005447D4"/>
    <w:rsid w:val="00553DA3"/>
    <w:rsid w:val="00556829"/>
    <w:rsid w:val="00565249"/>
    <w:rsid w:val="00576473"/>
    <w:rsid w:val="0058287E"/>
    <w:rsid w:val="00582DDD"/>
    <w:rsid w:val="0058385C"/>
    <w:rsid w:val="005904E7"/>
    <w:rsid w:val="005A4C04"/>
    <w:rsid w:val="005A56CB"/>
    <w:rsid w:val="005B40C8"/>
    <w:rsid w:val="005C0FF2"/>
    <w:rsid w:val="005C3A9E"/>
    <w:rsid w:val="005D63A8"/>
    <w:rsid w:val="005F278A"/>
    <w:rsid w:val="005F43BB"/>
    <w:rsid w:val="00622A09"/>
    <w:rsid w:val="00625D1D"/>
    <w:rsid w:val="00631575"/>
    <w:rsid w:val="006320BB"/>
    <w:rsid w:val="00655709"/>
    <w:rsid w:val="00687983"/>
    <w:rsid w:val="006E1596"/>
    <w:rsid w:val="006F3014"/>
    <w:rsid w:val="006F321A"/>
    <w:rsid w:val="007104DE"/>
    <w:rsid w:val="00716FA8"/>
    <w:rsid w:val="00720E8F"/>
    <w:rsid w:val="0073768E"/>
    <w:rsid w:val="00741DDC"/>
    <w:rsid w:val="0074723E"/>
    <w:rsid w:val="00751E1B"/>
    <w:rsid w:val="00770A11"/>
    <w:rsid w:val="0078146E"/>
    <w:rsid w:val="0079523E"/>
    <w:rsid w:val="007A73FD"/>
    <w:rsid w:val="007B7C5D"/>
    <w:rsid w:val="007C186E"/>
    <w:rsid w:val="007D1217"/>
    <w:rsid w:val="007D34ED"/>
    <w:rsid w:val="00800BE6"/>
    <w:rsid w:val="00810A46"/>
    <w:rsid w:val="00816AB4"/>
    <w:rsid w:val="008252C9"/>
    <w:rsid w:val="00832FAE"/>
    <w:rsid w:val="00850E9B"/>
    <w:rsid w:val="00862C3F"/>
    <w:rsid w:val="008755A7"/>
    <w:rsid w:val="008823ED"/>
    <w:rsid w:val="008831D7"/>
    <w:rsid w:val="008A1197"/>
    <w:rsid w:val="008B187B"/>
    <w:rsid w:val="008B388B"/>
    <w:rsid w:val="008B461C"/>
    <w:rsid w:val="008B5300"/>
    <w:rsid w:val="008B5609"/>
    <w:rsid w:val="008C2C86"/>
    <w:rsid w:val="008C7CF2"/>
    <w:rsid w:val="008E3ABE"/>
    <w:rsid w:val="008E5EBB"/>
    <w:rsid w:val="008F7F83"/>
    <w:rsid w:val="0090130C"/>
    <w:rsid w:val="009055DC"/>
    <w:rsid w:val="00937CA4"/>
    <w:rsid w:val="00955739"/>
    <w:rsid w:val="00961622"/>
    <w:rsid w:val="00965EC2"/>
    <w:rsid w:val="00972C7A"/>
    <w:rsid w:val="009809C7"/>
    <w:rsid w:val="00990F9E"/>
    <w:rsid w:val="00991E94"/>
    <w:rsid w:val="00994325"/>
    <w:rsid w:val="009A7116"/>
    <w:rsid w:val="009B0808"/>
    <w:rsid w:val="009B1F3E"/>
    <w:rsid w:val="009D56A7"/>
    <w:rsid w:val="009E5E72"/>
    <w:rsid w:val="00A079EA"/>
    <w:rsid w:val="00A133B8"/>
    <w:rsid w:val="00A46384"/>
    <w:rsid w:val="00A519FE"/>
    <w:rsid w:val="00A81041"/>
    <w:rsid w:val="00A81A6B"/>
    <w:rsid w:val="00A94593"/>
    <w:rsid w:val="00A9463C"/>
    <w:rsid w:val="00A94BCF"/>
    <w:rsid w:val="00A96416"/>
    <w:rsid w:val="00AA0119"/>
    <w:rsid w:val="00AA03B3"/>
    <w:rsid w:val="00AA7E80"/>
    <w:rsid w:val="00AC0F1A"/>
    <w:rsid w:val="00AE314D"/>
    <w:rsid w:val="00AF5E6C"/>
    <w:rsid w:val="00B15654"/>
    <w:rsid w:val="00B20DB5"/>
    <w:rsid w:val="00B230DE"/>
    <w:rsid w:val="00B24488"/>
    <w:rsid w:val="00B40C2C"/>
    <w:rsid w:val="00B46782"/>
    <w:rsid w:val="00B52436"/>
    <w:rsid w:val="00B7156B"/>
    <w:rsid w:val="00B7728D"/>
    <w:rsid w:val="00B81258"/>
    <w:rsid w:val="00B94E5B"/>
    <w:rsid w:val="00BA77E6"/>
    <w:rsid w:val="00BA78AF"/>
    <w:rsid w:val="00BC6841"/>
    <w:rsid w:val="00BD2FE8"/>
    <w:rsid w:val="00BE4EE6"/>
    <w:rsid w:val="00BE7050"/>
    <w:rsid w:val="00C01288"/>
    <w:rsid w:val="00C1500E"/>
    <w:rsid w:val="00C33053"/>
    <w:rsid w:val="00C46B67"/>
    <w:rsid w:val="00C50C9B"/>
    <w:rsid w:val="00C628B3"/>
    <w:rsid w:val="00C734ED"/>
    <w:rsid w:val="00C76967"/>
    <w:rsid w:val="00C76FB2"/>
    <w:rsid w:val="00C8275E"/>
    <w:rsid w:val="00CA2A5E"/>
    <w:rsid w:val="00CA40CA"/>
    <w:rsid w:val="00CC64BD"/>
    <w:rsid w:val="00CD10D7"/>
    <w:rsid w:val="00CE2EE9"/>
    <w:rsid w:val="00CE67A1"/>
    <w:rsid w:val="00CE77DE"/>
    <w:rsid w:val="00CF4210"/>
    <w:rsid w:val="00CF566A"/>
    <w:rsid w:val="00D047F1"/>
    <w:rsid w:val="00D24905"/>
    <w:rsid w:val="00D268F1"/>
    <w:rsid w:val="00D32004"/>
    <w:rsid w:val="00D3499E"/>
    <w:rsid w:val="00D44F86"/>
    <w:rsid w:val="00D45A13"/>
    <w:rsid w:val="00D55348"/>
    <w:rsid w:val="00D618F6"/>
    <w:rsid w:val="00D86F8D"/>
    <w:rsid w:val="00DB132F"/>
    <w:rsid w:val="00DB7D4F"/>
    <w:rsid w:val="00DD3A80"/>
    <w:rsid w:val="00DD61CF"/>
    <w:rsid w:val="00DF0F6D"/>
    <w:rsid w:val="00DF4C26"/>
    <w:rsid w:val="00E31034"/>
    <w:rsid w:val="00E53E34"/>
    <w:rsid w:val="00E65AA6"/>
    <w:rsid w:val="00E864AC"/>
    <w:rsid w:val="00E947D4"/>
    <w:rsid w:val="00E95B8F"/>
    <w:rsid w:val="00EA1D2B"/>
    <w:rsid w:val="00EA55A2"/>
    <w:rsid w:val="00EB5576"/>
    <w:rsid w:val="00EB5E2F"/>
    <w:rsid w:val="00ED4829"/>
    <w:rsid w:val="00F01190"/>
    <w:rsid w:val="00F05CEC"/>
    <w:rsid w:val="00F15984"/>
    <w:rsid w:val="00F32656"/>
    <w:rsid w:val="00F32B44"/>
    <w:rsid w:val="00F370F9"/>
    <w:rsid w:val="00F408F8"/>
    <w:rsid w:val="00F63E50"/>
    <w:rsid w:val="00F64CA0"/>
    <w:rsid w:val="00F657BD"/>
    <w:rsid w:val="00F84E61"/>
    <w:rsid w:val="00F96F53"/>
    <w:rsid w:val="00FA63D6"/>
    <w:rsid w:val="00FA70D4"/>
    <w:rsid w:val="00FC435F"/>
    <w:rsid w:val="00FD048F"/>
    <w:rsid w:val="00FD0788"/>
    <w:rsid w:val="00FD4A86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755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8755A7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customStyle="1" w:styleId="1AutoList3">
    <w:name w:val="1AutoList3"/>
    <w:rsid w:val="002E1A37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0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0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9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3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9DD0B17795E468289EF3F8FFCC26A" ma:contentTypeVersion="10" ma:contentTypeDescription="Create a new document." ma:contentTypeScope="" ma:versionID="b1e9ef44825a1d6f450f56c4c3d2dd6b">
  <xsd:schema xmlns:xsd="http://www.w3.org/2001/XMLSchema" xmlns:xs="http://www.w3.org/2001/XMLSchema" xmlns:p="http://schemas.microsoft.com/office/2006/metadata/properties" xmlns:ns3="bc4b7a13-7ee7-4239-ae5e-72266470f921" targetNamespace="http://schemas.microsoft.com/office/2006/metadata/properties" ma:root="true" ma:fieldsID="cc4645ef1c539c3d6675fd873672b4b9" ns3:_="">
    <xsd:import namespace="bc4b7a13-7ee7-4239-ae5e-72266470f9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b7a13-7ee7-4239-ae5e-72266470f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1C6556-DC18-4B2B-8772-D42F72E6B2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4FF3A-0A4C-49CD-BC9A-BC0119185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4b7a13-7ee7-4239-ae5e-72266470f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ADF44-2C51-4113-B919-F391AA392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6F3A8-6141-4279-9C16-70B7AE6FC3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Torri Balson</cp:lastModifiedBy>
  <cp:revision>3</cp:revision>
  <cp:lastPrinted>2021-02-09T15:38:00Z</cp:lastPrinted>
  <dcterms:created xsi:type="dcterms:W3CDTF">2025-07-15T15:15:00Z</dcterms:created>
  <dcterms:modified xsi:type="dcterms:W3CDTF">2025-07-15T15:58:00Z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0x0101003D39DD0B17795E468289EF3F8FFCC26A</vt:lpwstr>
  </property>
</Properties>
</file>