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DCC51" w:rsidR="00A133B8" w:rsidRPr="00052B69" w:rsidRDefault="00B52436" w:rsidP="00F86D5A">
      <w:pPr>
        <w:pStyle w:val="Heading4"/>
        <w:rPr>
          <w:rStyle w:val="Heading4Char"/>
        </w:rPr>
      </w:pPr>
      <w:r w:rsidRPr="00052B69">
        <w:rPr>
          <w:rStyle w:val="Heading4Char"/>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205F0">
        <w:rPr>
          <w:rStyle w:val="Heading4Char"/>
        </w:rPr>
        <w:t>EXEMPT</w:t>
      </w:r>
      <w:r w:rsidR="00446E13" w:rsidRPr="00052B69">
        <w:rPr>
          <w:rStyle w:val="Heading4Char"/>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3417298E">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03684569" w14:textId="77777777" w:rsidR="00D205F0" w:rsidRPr="0037119E" w:rsidRDefault="00D205F0" w:rsidP="76026EAE">
      <w:pPr>
        <w:tabs>
          <w:tab w:val="left" w:pos="1980"/>
        </w:tabs>
        <w:ind w:left="2880" w:hanging="2880"/>
        <w:rPr>
          <w:rFonts w:cs="Arial"/>
          <w:color w:val="000000" w:themeColor="text1"/>
        </w:rPr>
      </w:pPr>
      <w:r w:rsidRPr="76026EAE">
        <w:rPr>
          <w:rStyle w:val="Heading2Char"/>
          <w:b/>
          <w:color w:val="000000" w:themeColor="text1"/>
          <w:sz w:val="24"/>
          <w:szCs w:val="24"/>
        </w:rPr>
        <w:t>Job Title:</w:t>
      </w:r>
      <w:r w:rsidRPr="76026EAE">
        <w:rPr>
          <w:rFonts w:cs="Arial"/>
          <w:color w:val="000000" w:themeColor="text1"/>
        </w:rPr>
        <w:t xml:space="preserve"> </w:t>
      </w:r>
      <w:r>
        <w:tab/>
      </w:r>
      <w:r>
        <w:tab/>
      </w:r>
      <w:r w:rsidRPr="002E7C37">
        <w:rPr>
          <w:rStyle w:val="Heading2Char"/>
          <w:color w:val="000000" w:themeColor="text1"/>
          <w:sz w:val="26"/>
          <w:szCs w:val="26"/>
        </w:rPr>
        <w:t>Administrative Coordinator</w:t>
      </w:r>
      <w:r w:rsidRPr="002E7C37">
        <w:rPr>
          <w:rStyle w:val="Heading2Char"/>
          <w:color w:val="000000" w:themeColor="text1"/>
          <w:sz w:val="26"/>
          <w:szCs w:val="26"/>
        </w:rPr>
        <w:tab/>
      </w:r>
      <w:r w:rsidRPr="76026EAE">
        <w:rPr>
          <w:rFonts w:cs="Arial"/>
          <w:color w:val="000000" w:themeColor="text1"/>
        </w:rPr>
        <w:t xml:space="preserve"> </w:t>
      </w:r>
    </w:p>
    <w:p w14:paraId="523B7BAD" w14:textId="4C7C7A54" w:rsidR="00D205F0" w:rsidRPr="0037119E" w:rsidRDefault="00D205F0" w:rsidP="76026EAE">
      <w:pPr>
        <w:tabs>
          <w:tab w:val="left" w:pos="1980"/>
        </w:tabs>
        <w:ind w:left="2160" w:hanging="2160"/>
        <w:rPr>
          <w:rFonts w:cs="Arial"/>
          <w:color w:val="000000" w:themeColor="text1"/>
        </w:rPr>
      </w:pPr>
      <w:r w:rsidRPr="76026EAE">
        <w:rPr>
          <w:rStyle w:val="Heading2Char"/>
          <w:b/>
          <w:color w:val="000000" w:themeColor="text1"/>
          <w:sz w:val="24"/>
          <w:szCs w:val="24"/>
        </w:rPr>
        <w:t>Job Number:</w:t>
      </w:r>
      <w:r>
        <w:tab/>
      </w:r>
      <w:r>
        <w:tab/>
      </w:r>
      <w:r>
        <w:tab/>
      </w:r>
      <w:r w:rsidRPr="002E7C37">
        <w:rPr>
          <w:rStyle w:val="Heading2Char"/>
          <w:color w:val="000000" w:themeColor="text1"/>
          <w:sz w:val="26"/>
          <w:szCs w:val="26"/>
        </w:rPr>
        <w:t>X-430 | VIP:</w:t>
      </w:r>
      <w:r w:rsidR="002E7C37" w:rsidRPr="002E7C37">
        <w:rPr>
          <w:rStyle w:val="Heading2Char"/>
          <w:color w:val="000000" w:themeColor="text1"/>
          <w:sz w:val="26"/>
          <w:szCs w:val="26"/>
        </w:rPr>
        <w:t xml:space="preserve"> </w:t>
      </w:r>
      <w:r w:rsidRPr="002E7C37">
        <w:rPr>
          <w:rStyle w:val="Heading2Char"/>
          <w:color w:val="000000" w:themeColor="text1"/>
          <w:sz w:val="26"/>
          <w:szCs w:val="26"/>
        </w:rPr>
        <w:t>1754</w:t>
      </w:r>
    </w:p>
    <w:p w14:paraId="4F046DF8" w14:textId="7CF4C366" w:rsidR="00D205F0" w:rsidRPr="0037119E" w:rsidRDefault="00D205F0" w:rsidP="76026EAE">
      <w:pPr>
        <w:tabs>
          <w:tab w:val="left" w:pos="1980"/>
        </w:tabs>
        <w:ind w:left="2160" w:hanging="2160"/>
        <w:rPr>
          <w:rFonts w:cs="Arial"/>
          <w:noProof/>
          <w:color w:val="000000" w:themeColor="text1"/>
        </w:rPr>
      </w:pPr>
      <w:r w:rsidRPr="76026EAE">
        <w:rPr>
          <w:rStyle w:val="Heading2Char"/>
          <w:b/>
          <w:color w:val="000000" w:themeColor="text1"/>
          <w:sz w:val="24"/>
          <w:szCs w:val="24"/>
        </w:rPr>
        <w:t>Band:</w:t>
      </w:r>
      <w:r>
        <w:tab/>
      </w:r>
      <w:r>
        <w:tab/>
      </w:r>
      <w:r>
        <w:tab/>
      </w:r>
      <w:r w:rsidRPr="002E7C37">
        <w:rPr>
          <w:rStyle w:val="Heading2Char"/>
          <w:color w:val="000000" w:themeColor="text1"/>
          <w:sz w:val="26"/>
          <w:szCs w:val="26"/>
        </w:rPr>
        <w:t>EXEMPT-4</w:t>
      </w:r>
      <w:r w:rsidRPr="002E7C37">
        <w:rPr>
          <w:rStyle w:val="Heading2Char"/>
          <w:color w:val="000000" w:themeColor="text1"/>
          <w:sz w:val="26"/>
          <w:szCs w:val="26"/>
        </w:rPr>
        <w:tab/>
      </w:r>
      <w:r>
        <w:tab/>
      </w:r>
      <w:r>
        <w:tab/>
      </w:r>
      <w:r>
        <w:tab/>
      </w:r>
      <w:r>
        <w:tab/>
      </w:r>
      <w:r>
        <w:tab/>
      </w:r>
      <w:r>
        <w:tab/>
      </w:r>
    </w:p>
    <w:p w14:paraId="77FB9FED" w14:textId="254396FA" w:rsidR="00D205F0" w:rsidRPr="0037119E" w:rsidRDefault="00D205F0" w:rsidP="76026EAE">
      <w:pPr>
        <w:tabs>
          <w:tab w:val="left" w:pos="1980"/>
        </w:tabs>
        <w:ind w:left="2160" w:hanging="2160"/>
        <w:rPr>
          <w:rFonts w:cs="Arial"/>
          <w:color w:val="000000" w:themeColor="text1"/>
        </w:rPr>
      </w:pPr>
      <w:r w:rsidRPr="76026EAE">
        <w:rPr>
          <w:rStyle w:val="Heading2Char"/>
          <w:b/>
          <w:color w:val="000000" w:themeColor="text1"/>
          <w:sz w:val="24"/>
          <w:szCs w:val="24"/>
        </w:rPr>
        <w:t>Department:</w:t>
      </w:r>
      <w:r w:rsidRPr="76026EAE">
        <w:rPr>
          <w:rFonts w:cs="Arial"/>
          <w:color w:val="000000" w:themeColor="text1"/>
        </w:rPr>
        <w:t xml:space="preserve"> </w:t>
      </w:r>
      <w:r>
        <w:tab/>
      </w:r>
      <w:r>
        <w:tab/>
      </w:r>
      <w:r>
        <w:tab/>
      </w:r>
      <w:r w:rsidR="002D3FE8" w:rsidRPr="002E7C37">
        <w:rPr>
          <w:rStyle w:val="Heading2Char"/>
          <w:color w:val="000000" w:themeColor="text1"/>
          <w:sz w:val="26"/>
          <w:szCs w:val="26"/>
        </w:rPr>
        <w:t>Housing &amp; Conference</w:t>
      </w:r>
      <w:r w:rsidR="00947F91" w:rsidRPr="002E7C37">
        <w:rPr>
          <w:rStyle w:val="Heading2Char"/>
          <w:color w:val="000000" w:themeColor="text1"/>
          <w:sz w:val="26"/>
          <w:szCs w:val="26"/>
        </w:rPr>
        <w:t xml:space="preserve"> Service</w:t>
      </w:r>
      <w:r w:rsidR="002D3FE8" w:rsidRPr="002E7C37">
        <w:rPr>
          <w:rStyle w:val="Heading2Char"/>
          <w:color w:val="000000" w:themeColor="text1"/>
          <w:sz w:val="26"/>
          <w:szCs w:val="26"/>
        </w:rPr>
        <w:t>s</w:t>
      </w:r>
      <w:r w:rsidRPr="002E7C37">
        <w:rPr>
          <w:rStyle w:val="Heading2Char"/>
          <w:color w:val="000000" w:themeColor="text1"/>
          <w:sz w:val="26"/>
          <w:szCs w:val="26"/>
        </w:rPr>
        <w:tab/>
      </w:r>
      <w:r>
        <w:tab/>
      </w:r>
      <w:r>
        <w:tab/>
      </w:r>
    </w:p>
    <w:p w14:paraId="0B334954" w14:textId="5F3C7E3B" w:rsidR="00D205F0" w:rsidRPr="0037119E" w:rsidRDefault="00D205F0" w:rsidP="00D205F0">
      <w:pPr>
        <w:tabs>
          <w:tab w:val="left" w:pos="1980"/>
        </w:tabs>
        <w:ind w:left="2880" w:hanging="2880"/>
        <w:rPr>
          <w:rStyle w:val="Heading2Char"/>
          <w:color w:val="000000" w:themeColor="text1"/>
          <w:sz w:val="24"/>
          <w:szCs w:val="24"/>
        </w:rPr>
      </w:pPr>
      <w:r w:rsidRPr="76026EAE">
        <w:rPr>
          <w:rStyle w:val="Heading2Char"/>
          <w:b/>
          <w:color w:val="000000" w:themeColor="text1"/>
          <w:sz w:val="24"/>
          <w:szCs w:val="24"/>
        </w:rPr>
        <w:t xml:space="preserve">Supervisor Title: </w:t>
      </w:r>
      <w:r>
        <w:tab/>
      </w:r>
      <w:r>
        <w:tab/>
      </w:r>
      <w:r w:rsidR="002D3FE8" w:rsidRPr="002E7C37">
        <w:rPr>
          <w:rStyle w:val="Heading2Char"/>
          <w:color w:val="000000" w:themeColor="text1"/>
          <w:sz w:val="26"/>
          <w:szCs w:val="26"/>
        </w:rPr>
        <w:t xml:space="preserve">Senior </w:t>
      </w:r>
      <w:r w:rsidRPr="002E7C37">
        <w:rPr>
          <w:rStyle w:val="Heading2Char"/>
          <w:color w:val="000000" w:themeColor="text1"/>
          <w:sz w:val="26"/>
          <w:szCs w:val="26"/>
        </w:rPr>
        <w:t xml:space="preserve">Director, Housing &amp; </w:t>
      </w:r>
      <w:r w:rsidR="002D3FE8" w:rsidRPr="002E7C37">
        <w:rPr>
          <w:rStyle w:val="Heading2Char"/>
          <w:color w:val="000000" w:themeColor="text1"/>
          <w:sz w:val="26"/>
          <w:szCs w:val="26"/>
        </w:rPr>
        <w:t>Conference</w:t>
      </w:r>
      <w:r w:rsidR="00947F91" w:rsidRPr="002E7C37">
        <w:rPr>
          <w:rStyle w:val="Heading2Char"/>
          <w:color w:val="000000" w:themeColor="text1"/>
          <w:sz w:val="26"/>
          <w:szCs w:val="26"/>
        </w:rPr>
        <w:t xml:space="preserve"> Service</w:t>
      </w:r>
      <w:r w:rsidR="002D3FE8" w:rsidRPr="002E7C37">
        <w:rPr>
          <w:rStyle w:val="Heading2Char"/>
          <w:color w:val="000000" w:themeColor="text1"/>
          <w:sz w:val="26"/>
          <w:szCs w:val="26"/>
        </w:rPr>
        <w:t>s</w:t>
      </w:r>
    </w:p>
    <w:p w14:paraId="4990C34D" w14:textId="7DEFC6B6" w:rsidR="00D205F0" w:rsidRPr="0037119E" w:rsidRDefault="00D205F0" w:rsidP="76026EAE">
      <w:pPr>
        <w:tabs>
          <w:tab w:val="left" w:pos="1980"/>
        </w:tabs>
        <w:ind w:left="2160" w:hanging="2160"/>
        <w:rPr>
          <w:rStyle w:val="Heading2Char"/>
          <w:color w:val="000000" w:themeColor="text1"/>
          <w:sz w:val="24"/>
          <w:szCs w:val="24"/>
        </w:rPr>
      </w:pPr>
      <w:r w:rsidRPr="76026EAE">
        <w:rPr>
          <w:rStyle w:val="Heading2Char"/>
          <w:b/>
          <w:color w:val="000000" w:themeColor="text1"/>
          <w:sz w:val="24"/>
          <w:szCs w:val="24"/>
        </w:rPr>
        <w:t>Last Reviewed:</w:t>
      </w:r>
      <w:r>
        <w:tab/>
      </w:r>
      <w:r>
        <w:tab/>
      </w:r>
      <w:r>
        <w:tab/>
      </w:r>
      <w:r w:rsidR="006037AD" w:rsidRPr="002E7C37">
        <w:rPr>
          <w:rStyle w:val="Heading2Char"/>
          <w:color w:val="000000" w:themeColor="text1"/>
          <w:sz w:val="26"/>
          <w:szCs w:val="26"/>
        </w:rPr>
        <w:t>March 21,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32711B70">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2E7C37" w:rsidRDefault="00F370F9" w:rsidP="00F86D5A">
      <w:pPr>
        <w:pStyle w:val="Heading4"/>
        <w:rPr>
          <w:noProof w:val="0"/>
          <w:spacing w:val="0"/>
        </w:rPr>
      </w:pPr>
      <w:r w:rsidRPr="002E7C37">
        <w:rPr>
          <w:noProof w:val="0"/>
          <w:spacing w:val="0"/>
        </w:rPr>
        <w:t>Job Purpose</w:t>
      </w:r>
      <w:r w:rsidR="004E235F" w:rsidRPr="002E7C37">
        <w:rPr>
          <w:noProof w:val="0"/>
          <w:spacing w:val="0"/>
        </w:rPr>
        <w:t>:</w:t>
      </w:r>
    </w:p>
    <w:p w14:paraId="521D90F0" w14:textId="77777777" w:rsidR="0037119E" w:rsidRPr="002E7C37" w:rsidRDefault="00D205F0" w:rsidP="7076DCC0">
      <w:r w:rsidRPr="002E7C37">
        <w:t xml:space="preserve">Reporting to the </w:t>
      </w:r>
      <w:r w:rsidR="002D3FE8" w:rsidRPr="002E7C37">
        <w:t xml:space="preserve">Senior </w:t>
      </w:r>
      <w:r w:rsidRPr="002E7C37">
        <w:t>Director, the Administrative Coordinator provides complex and confidential human resources, administrative, communications, and operational support to the department</w:t>
      </w:r>
      <w:r w:rsidR="002D3FE8" w:rsidRPr="002E7C37">
        <w:t>’s</w:t>
      </w:r>
      <w:r w:rsidR="00947F91" w:rsidRPr="002E7C37">
        <w:t xml:space="preserve"> senior</w:t>
      </w:r>
      <w:r w:rsidR="002D3FE8" w:rsidRPr="002E7C37">
        <w:t xml:space="preserve"> </w:t>
      </w:r>
      <w:r w:rsidRPr="002E7C37">
        <w:t xml:space="preserve">leadership team. </w:t>
      </w:r>
    </w:p>
    <w:p w14:paraId="34911A7A" w14:textId="21F99EED" w:rsidR="004E43E6" w:rsidRPr="002E7C37" w:rsidRDefault="00D205F0" w:rsidP="7076DCC0">
      <w:r w:rsidRPr="002E7C37">
        <w:t>This position operates</w:t>
      </w:r>
      <w:r w:rsidR="002D3FE8" w:rsidRPr="002E7C37">
        <w:t xml:space="preserve"> with a high degree of independence, judgement, </w:t>
      </w:r>
      <w:r w:rsidR="0037119E" w:rsidRPr="002E7C37">
        <w:t xml:space="preserve">discretion </w:t>
      </w:r>
      <w:r w:rsidR="002D3FE8" w:rsidRPr="002E7C37">
        <w:t xml:space="preserve">and professionalism to ensure efficient office operations and the smooth functioning of departmental initiatives. </w:t>
      </w:r>
      <w:r w:rsidRPr="002E7C37">
        <w:t xml:space="preserve"> </w:t>
      </w:r>
      <w:r w:rsidR="002D3FE8" w:rsidRPr="002E7C37">
        <w:t xml:space="preserve">The incumbent supports committees, departmental priorities, events, and legal compliance obligations, including documentation for student consultation under the Residential Tenancies Act. The coordinator also fulfills administrative support responsibilities including calendar management, communications, meeting </w:t>
      </w:r>
      <w:r w:rsidR="00A0BCCD" w:rsidRPr="002E7C37">
        <w:t>management,</w:t>
      </w:r>
      <w:r w:rsidR="002D3FE8" w:rsidRPr="002E7C37">
        <w:t xml:space="preserve"> and task follow-up. </w:t>
      </w:r>
      <w:r w:rsidR="0037119E" w:rsidRPr="002E7C37">
        <w:t>Matters involving policy interpretation, institutional risk, or decisions beyond delegated authority are escalated appropriately.</w:t>
      </w:r>
    </w:p>
    <w:p w14:paraId="3BE1794F" w14:textId="5C402A0A" w:rsidR="00AE314D" w:rsidRPr="002E7C37" w:rsidRDefault="00A133B8" w:rsidP="00F86D5A">
      <w:pPr>
        <w:pStyle w:val="Heading4"/>
        <w:rPr>
          <w:noProof w:val="0"/>
          <w:spacing w:val="0"/>
        </w:rPr>
      </w:pPr>
      <w:r w:rsidRPr="002E7C37">
        <w:rPr>
          <w:noProof w:val="0"/>
          <w:spacing w:val="0"/>
        </w:rPr>
        <w:t>Key Activities:</w:t>
      </w:r>
    </w:p>
    <w:p w14:paraId="7941D793" w14:textId="77777777" w:rsidR="002E7C37" w:rsidRPr="002E7C37" w:rsidRDefault="002E7C37" w:rsidP="002E7C37">
      <w:pPr>
        <w:pStyle w:val="ListParagraph"/>
        <w:numPr>
          <w:ilvl w:val="0"/>
          <w:numId w:val="28"/>
        </w:numPr>
      </w:pPr>
      <w:r w:rsidRPr="002E7C37">
        <w:t xml:space="preserve">Provide confidential administrative support to the Senior Director and senior leadership team, exercising discretion when handling sensitive and proprietary information. </w:t>
      </w:r>
    </w:p>
    <w:p w14:paraId="6DF8169D" w14:textId="77777777" w:rsidR="002E7C37" w:rsidRPr="002E7C37" w:rsidRDefault="002E7C37" w:rsidP="002E7C37">
      <w:pPr>
        <w:pStyle w:val="ListParagraph"/>
        <w:numPr>
          <w:ilvl w:val="0"/>
          <w:numId w:val="28"/>
        </w:numPr>
      </w:pPr>
      <w:r w:rsidRPr="002E7C37">
        <w:t xml:space="preserve">Manage complex and dynamic calendars for the Senior Director and senior leadership team, including scheduling, confirming appointments, preparing briefing notes, following up on time sensitive items, and identifying priorities.  </w:t>
      </w:r>
    </w:p>
    <w:p w14:paraId="61887ABF" w14:textId="77777777" w:rsidR="002E7C37" w:rsidRPr="002E7C37" w:rsidRDefault="002E7C37" w:rsidP="002E7C37">
      <w:pPr>
        <w:pStyle w:val="ListParagraph"/>
        <w:numPr>
          <w:ilvl w:val="0"/>
          <w:numId w:val="28"/>
        </w:numPr>
      </w:pPr>
      <w:r w:rsidRPr="002E7C37">
        <w:t xml:space="preserve">Prepare and edit correspondence, agendas, meeting minutes, reports, presentations, and confidential documents on behalf of the Senior Director. </w:t>
      </w:r>
    </w:p>
    <w:p w14:paraId="4BD9D903" w14:textId="77777777" w:rsidR="002E7C37" w:rsidRPr="002E7C37" w:rsidRDefault="002E7C37" w:rsidP="002E7C37">
      <w:pPr>
        <w:pStyle w:val="ListParagraph"/>
        <w:numPr>
          <w:ilvl w:val="0"/>
          <w:numId w:val="28"/>
        </w:numPr>
      </w:pPr>
      <w:r w:rsidRPr="002E7C37">
        <w:lastRenderedPageBreak/>
        <w:t>Monitor, screen, and respond to inquiries and communications from internal and external stakeholders; ensure timely follow-up or action items on outstanding tasks.</w:t>
      </w:r>
    </w:p>
    <w:p w14:paraId="7F6729F1" w14:textId="77777777" w:rsidR="002E7C37" w:rsidRPr="002E7C37" w:rsidRDefault="002E7C37" w:rsidP="002E7C37">
      <w:pPr>
        <w:pStyle w:val="ListParagraph"/>
        <w:numPr>
          <w:ilvl w:val="0"/>
          <w:numId w:val="28"/>
        </w:numPr>
      </w:pPr>
      <w:r w:rsidRPr="002E7C37">
        <w:t xml:space="preserve">Coordinate all departmental HR activities for full-time staff, including job postings, selection committee logistics, reference checks, criminal record checks, and on/off-boarding administration. </w:t>
      </w:r>
    </w:p>
    <w:p w14:paraId="33C10B4C" w14:textId="77777777" w:rsidR="002E7C37" w:rsidRPr="002E7C37" w:rsidRDefault="002E7C37" w:rsidP="002E7C37">
      <w:pPr>
        <w:pStyle w:val="ListParagraph"/>
        <w:numPr>
          <w:ilvl w:val="0"/>
          <w:numId w:val="28"/>
        </w:numPr>
      </w:pPr>
      <w:r w:rsidRPr="002E7C37">
        <w:t>Provide administrative support for the documentation related to student staff hiring and onboarding (e.g., documentation coordination, criminal record check compliance, etc.) during peak periods.</w:t>
      </w:r>
    </w:p>
    <w:p w14:paraId="0FDB291F" w14:textId="77777777" w:rsidR="002E7C37" w:rsidRPr="002E7C37" w:rsidRDefault="002E7C37" w:rsidP="002E7C37">
      <w:pPr>
        <w:pStyle w:val="ListParagraph"/>
        <w:numPr>
          <w:ilvl w:val="0"/>
          <w:numId w:val="28"/>
        </w:numPr>
      </w:pPr>
      <w:r w:rsidRPr="002E7C37">
        <w:t xml:space="preserve">Coordinate department and institutional committees, ensuring accurate agendas, minutes, record-keeping, and organizational systems to support legal obligations under the Residential Tenancies Act. </w:t>
      </w:r>
    </w:p>
    <w:p w14:paraId="65C53AD0" w14:textId="77777777" w:rsidR="002E7C37" w:rsidRPr="002E7C37" w:rsidRDefault="002E7C37" w:rsidP="002E7C37">
      <w:pPr>
        <w:pStyle w:val="ListParagraph"/>
        <w:numPr>
          <w:ilvl w:val="0"/>
          <w:numId w:val="28"/>
        </w:numPr>
      </w:pPr>
      <w:r w:rsidRPr="002E7C37">
        <w:t xml:space="preserve">Maintain departmental administrative records and documentation, including systems that manage student consultations and policy updates. </w:t>
      </w:r>
    </w:p>
    <w:p w14:paraId="5A6E3260" w14:textId="77777777" w:rsidR="002E7C37" w:rsidRPr="002E7C37" w:rsidRDefault="002E7C37" w:rsidP="002E7C37">
      <w:pPr>
        <w:pStyle w:val="ListParagraph"/>
        <w:numPr>
          <w:ilvl w:val="0"/>
          <w:numId w:val="28"/>
        </w:numPr>
      </w:pPr>
      <w:proofErr w:type="gramStart"/>
      <w:r w:rsidRPr="002E7C37">
        <w:t>Oversees</w:t>
      </w:r>
      <w:proofErr w:type="gramEnd"/>
      <w:r w:rsidRPr="002E7C37">
        <w:t xml:space="preserve"> routine file management and provides ongoing maintenance and organization of SharePoint sites and departmental administrative systems to ensure accurate, accessible records.</w:t>
      </w:r>
    </w:p>
    <w:p w14:paraId="508F6D88" w14:textId="77777777" w:rsidR="002E7C37" w:rsidRPr="002E7C37" w:rsidRDefault="002E7C37" w:rsidP="002E7C37">
      <w:pPr>
        <w:pStyle w:val="ListParagraph"/>
        <w:numPr>
          <w:ilvl w:val="0"/>
          <w:numId w:val="28"/>
        </w:numPr>
      </w:pPr>
      <w:r w:rsidRPr="002E7C37">
        <w:t xml:space="preserve">Provides team administrative and logistical support for departmental meetings, team events, staff appreciation and recognition initiatives. </w:t>
      </w:r>
    </w:p>
    <w:p w14:paraId="2969E063" w14:textId="77777777" w:rsidR="002E7C37" w:rsidRPr="002E7C37" w:rsidRDefault="002E7C37" w:rsidP="002E7C37">
      <w:pPr>
        <w:pStyle w:val="ListParagraph"/>
        <w:numPr>
          <w:ilvl w:val="0"/>
          <w:numId w:val="28"/>
        </w:numPr>
      </w:pPr>
      <w:r w:rsidRPr="002E7C37">
        <w:t xml:space="preserve">Manage purchasing activities including office supplies, office furniture, technology, and other departmental resources. </w:t>
      </w:r>
    </w:p>
    <w:p w14:paraId="5DD1F19B" w14:textId="77777777" w:rsidR="002E7C37" w:rsidRPr="002E7C37" w:rsidRDefault="002E7C37" w:rsidP="002E7C37">
      <w:pPr>
        <w:pStyle w:val="ListParagraph"/>
        <w:numPr>
          <w:ilvl w:val="0"/>
          <w:numId w:val="28"/>
        </w:numPr>
      </w:pPr>
      <w:r w:rsidRPr="002E7C37">
        <w:t xml:space="preserve">Manage departmental technology asset tracking, inventory systems, repairs, and lifecycle management. </w:t>
      </w:r>
    </w:p>
    <w:p w14:paraId="5A2EB7A0" w14:textId="77777777" w:rsidR="002E7C37" w:rsidRPr="002E7C37" w:rsidRDefault="002E7C37" w:rsidP="002E7C37">
      <w:pPr>
        <w:pStyle w:val="ListParagraph"/>
        <w:numPr>
          <w:ilvl w:val="0"/>
          <w:numId w:val="28"/>
        </w:numPr>
      </w:pPr>
      <w:r w:rsidRPr="002E7C37">
        <w:t xml:space="preserve">Manage department memberships in professional associations and coordinate conference travel arrangements. </w:t>
      </w:r>
    </w:p>
    <w:p w14:paraId="4D4759AE" w14:textId="77777777" w:rsidR="002E7C37" w:rsidRPr="002E7C37" w:rsidRDefault="002E7C37" w:rsidP="002E7C37">
      <w:pPr>
        <w:pStyle w:val="ListParagraph"/>
        <w:numPr>
          <w:ilvl w:val="0"/>
          <w:numId w:val="28"/>
        </w:numPr>
      </w:pPr>
      <w:r w:rsidRPr="002E7C37">
        <w:t xml:space="preserve">Serve as a primary point of contact for internal and external stakeholders, providing accurate information and ensuring positive professional interactions. </w:t>
      </w:r>
    </w:p>
    <w:p w14:paraId="454838E9" w14:textId="77777777" w:rsidR="002E7C37" w:rsidRPr="002E7C37" w:rsidRDefault="002E7C37" w:rsidP="002E7C37">
      <w:pPr>
        <w:pStyle w:val="ListParagraph"/>
        <w:numPr>
          <w:ilvl w:val="0"/>
          <w:numId w:val="28"/>
        </w:numPr>
      </w:pPr>
      <w:r w:rsidRPr="002E7C37">
        <w:t xml:space="preserve">Assist in planning and supporting operational projects, special initiatives, and short-term assignments as requested by the Senior Director. </w:t>
      </w:r>
    </w:p>
    <w:p w14:paraId="7EBC0E2B" w14:textId="77777777" w:rsidR="002E7C37" w:rsidRPr="002E7C37" w:rsidRDefault="002E7C37" w:rsidP="002E7C37">
      <w:pPr>
        <w:pStyle w:val="ListParagraph"/>
        <w:numPr>
          <w:ilvl w:val="0"/>
          <w:numId w:val="28"/>
        </w:numPr>
      </w:pPr>
      <w:r w:rsidRPr="002E7C37">
        <w:t>Some evening and weekend work might be required to support department activities.</w:t>
      </w:r>
    </w:p>
    <w:p w14:paraId="0F788B6C" w14:textId="77777777" w:rsidR="002E7C37" w:rsidRPr="002E7C37" w:rsidRDefault="002E7C37" w:rsidP="002E7C37">
      <w:pPr>
        <w:pStyle w:val="ListParagraph"/>
        <w:numPr>
          <w:ilvl w:val="0"/>
          <w:numId w:val="28"/>
        </w:numPr>
      </w:pPr>
      <w:r w:rsidRPr="002E7C37">
        <w:t xml:space="preserve">Other duties as assigned. </w:t>
      </w:r>
    </w:p>
    <w:p w14:paraId="588D4E3A" w14:textId="03C979FB" w:rsidR="00AA03B3" w:rsidRPr="002E7C37" w:rsidRDefault="00AA03B3" w:rsidP="00F86D5A">
      <w:pPr>
        <w:pStyle w:val="Heading4"/>
        <w:rPr>
          <w:noProof w:val="0"/>
          <w:spacing w:val="0"/>
        </w:rPr>
      </w:pPr>
      <w:r w:rsidRPr="002E7C37">
        <w:rPr>
          <w:noProof w:val="0"/>
          <w:spacing w:val="0"/>
        </w:rPr>
        <w:t>Education Required</w:t>
      </w:r>
      <w:r w:rsidR="00DF4C26" w:rsidRPr="002E7C37">
        <w:rPr>
          <w:noProof w:val="0"/>
          <w:spacing w:val="0"/>
        </w:rPr>
        <w:t>:</w:t>
      </w:r>
    </w:p>
    <w:p w14:paraId="2A15BAD7" w14:textId="3740E3BE" w:rsidR="00A133B8" w:rsidRPr="002E7C37" w:rsidRDefault="00D205F0" w:rsidP="002E7C37">
      <w:pPr>
        <w:pStyle w:val="ListParagraph"/>
        <w:numPr>
          <w:ilvl w:val="0"/>
          <w:numId w:val="28"/>
        </w:numPr>
      </w:pPr>
      <w:r w:rsidRPr="002E7C37">
        <w:t>Honours Bachelor’s Degree (4 years) in Business.</w:t>
      </w:r>
    </w:p>
    <w:p w14:paraId="7FEE2F3B" w14:textId="3D05A847" w:rsidR="00AA03B3" w:rsidRPr="002E7C37" w:rsidRDefault="00AA03B3" w:rsidP="00F86D5A">
      <w:pPr>
        <w:pStyle w:val="Heading4"/>
        <w:rPr>
          <w:noProof w:val="0"/>
          <w:spacing w:val="0"/>
        </w:rPr>
      </w:pPr>
      <w:r w:rsidRPr="002E7C37">
        <w:rPr>
          <w:noProof w:val="0"/>
          <w:spacing w:val="0"/>
        </w:rPr>
        <w:t>Experience</w:t>
      </w:r>
      <w:r w:rsidR="005A56CB" w:rsidRPr="002E7C37">
        <w:rPr>
          <w:noProof w:val="0"/>
          <w:spacing w:val="0"/>
        </w:rPr>
        <w:t>/Qualifications</w:t>
      </w:r>
      <w:r w:rsidRPr="002E7C37">
        <w:rPr>
          <w:noProof w:val="0"/>
          <w:spacing w:val="0"/>
        </w:rPr>
        <w:t xml:space="preserve"> Required</w:t>
      </w:r>
      <w:r w:rsidR="00DF4C26" w:rsidRPr="002E7C37">
        <w:rPr>
          <w:noProof w:val="0"/>
          <w:spacing w:val="0"/>
        </w:rPr>
        <w:t>:</w:t>
      </w:r>
    </w:p>
    <w:p w14:paraId="386952A7" w14:textId="7E85C09C" w:rsidR="00D205F0" w:rsidRPr="002E7C37" w:rsidRDefault="002E7C37" w:rsidP="002E7C37">
      <w:pPr>
        <w:pStyle w:val="ListParagraph"/>
        <w:numPr>
          <w:ilvl w:val="0"/>
          <w:numId w:val="28"/>
        </w:numPr>
      </w:pPr>
      <w:r>
        <w:t>T</w:t>
      </w:r>
      <w:r w:rsidR="00D205F0" w:rsidRPr="002E7C37">
        <w:t xml:space="preserve">hree (3) years of experience in an administrative support role. </w:t>
      </w:r>
    </w:p>
    <w:p w14:paraId="3B94B3CC" w14:textId="331FDE21" w:rsidR="00D205F0" w:rsidRPr="002E7C37" w:rsidRDefault="00751E95" w:rsidP="002E7C37">
      <w:pPr>
        <w:pStyle w:val="ListParagraph"/>
        <w:numPr>
          <w:ilvl w:val="0"/>
          <w:numId w:val="28"/>
        </w:numPr>
      </w:pPr>
      <w:r w:rsidRPr="002E7C37">
        <w:t xml:space="preserve">Strong detail </w:t>
      </w:r>
      <w:r w:rsidR="00D205F0" w:rsidRPr="002E7C37">
        <w:t xml:space="preserve">orientation </w:t>
      </w:r>
      <w:r w:rsidRPr="002E7C37">
        <w:t>and a demonstrated</w:t>
      </w:r>
      <w:r w:rsidR="00D205F0" w:rsidRPr="002E7C37">
        <w:t xml:space="preserve"> ability to manage multiple competing priorities with tact and diplomacy.</w:t>
      </w:r>
    </w:p>
    <w:p w14:paraId="52C27EDC" w14:textId="77777777" w:rsidR="00D205F0" w:rsidRPr="002E7C37" w:rsidRDefault="00D205F0" w:rsidP="002E7C37">
      <w:pPr>
        <w:pStyle w:val="ListParagraph"/>
        <w:numPr>
          <w:ilvl w:val="0"/>
          <w:numId w:val="28"/>
        </w:numPr>
      </w:pPr>
      <w:r w:rsidRPr="002E7C37">
        <w:t>Adept at problem solving and excellent judgement in situations requiring initiative and tact.</w:t>
      </w:r>
    </w:p>
    <w:p w14:paraId="0A89B164" w14:textId="522ABDC5" w:rsidR="00D205F0" w:rsidRPr="002E7C37" w:rsidRDefault="00D205F0" w:rsidP="002E7C37">
      <w:pPr>
        <w:pStyle w:val="ListParagraph"/>
        <w:numPr>
          <w:ilvl w:val="0"/>
          <w:numId w:val="28"/>
        </w:numPr>
      </w:pPr>
      <w:r w:rsidRPr="002E7C37">
        <w:t>Experience with office procedures</w:t>
      </w:r>
      <w:r w:rsidR="00751E95" w:rsidRPr="002E7C37">
        <w:t>, HR processes,</w:t>
      </w:r>
      <w:r w:rsidRPr="002E7C37">
        <w:t xml:space="preserve"> and administra</w:t>
      </w:r>
      <w:r w:rsidR="00751E95" w:rsidRPr="002E7C37">
        <w:t>tive systems</w:t>
      </w:r>
      <w:r w:rsidRPr="002E7C37">
        <w:t>.</w:t>
      </w:r>
    </w:p>
    <w:p w14:paraId="5F66F948" w14:textId="1456331F" w:rsidR="00D205F0" w:rsidRPr="002E7C37" w:rsidRDefault="00D205F0" w:rsidP="002E7C37">
      <w:pPr>
        <w:pStyle w:val="ListParagraph"/>
        <w:numPr>
          <w:ilvl w:val="0"/>
          <w:numId w:val="28"/>
        </w:numPr>
      </w:pPr>
      <w:r w:rsidRPr="002E7C37">
        <w:lastRenderedPageBreak/>
        <w:t>Familiarity with legal documents</w:t>
      </w:r>
      <w:r w:rsidR="00751E95" w:rsidRPr="002E7C37">
        <w:t xml:space="preserve"> and requirements</w:t>
      </w:r>
      <w:r w:rsidRPr="002E7C37">
        <w:t>.</w:t>
      </w:r>
    </w:p>
    <w:p w14:paraId="0C762297" w14:textId="7BC95771" w:rsidR="00D205F0" w:rsidRPr="002E7C37" w:rsidRDefault="00D205F0" w:rsidP="002E7C37">
      <w:pPr>
        <w:pStyle w:val="ListParagraph"/>
        <w:numPr>
          <w:ilvl w:val="0"/>
          <w:numId w:val="28"/>
        </w:numPr>
      </w:pPr>
      <w:r w:rsidRPr="002E7C37">
        <w:t>Commitment to equity, diversity, inclusion, and accessibility.</w:t>
      </w:r>
    </w:p>
    <w:p w14:paraId="2B19AFC2" w14:textId="77777777" w:rsidR="00D205F0" w:rsidRPr="002E7C37" w:rsidRDefault="00D205F0" w:rsidP="002E7C37">
      <w:pPr>
        <w:pStyle w:val="ListParagraph"/>
        <w:numPr>
          <w:ilvl w:val="0"/>
          <w:numId w:val="28"/>
        </w:numPr>
      </w:pPr>
      <w:r w:rsidRPr="002E7C37">
        <w:t>Attitude and aptitude toward continuous improvement.</w:t>
      </w:r>
    </w:p>
    <w:p w14:paraId="13786219" w14:textId="77777777" w:rsidR="00D205F0" w:rsidRPr="002E7C37" w:rsidRDefault="00D205F0" w:rsidP="002E7C37">
      <w:pPr>
        <w:pStyle w:val="ListParagraph"/>
        <w:numPr>
          <w:ilvl w:val="0"/>
          <w:numId w:val="28"/>
        </w:numPr>
      </w:pPr>
      <w:r w:rsidRPr="002E7C37">
        <w:t>Excellent interpersonal, verbal, and written communication skills.</w:t>
      </w:r>
    </w:p>
    <w:p w14:paraId="0C580A8A" w14:textId="77777777" w:rsidR="00D205F0" w:rsidRPr="002E7C37" w:rsidRDefault="00D205F0" w:rsidP="002E7C37">
      <w:pPr>
        <w:pStyle w:val="ListParagraph"/>
        <w:numPr>
          <w:ilvl w:val="0"/>
          <w:numId w:val="28"/>
        </w:numPr>
      </w:pPr>
      <w:r w:rsidRPr="002E7C37">
        <w:t>High level of proficiency with the Microsoft Office 365 Suite with strong virtual communication skills.</w:t>
      </w:r>
    </w:p>
    <w:p w14:paraId="2898FF1D" w14:textId="77777777" w:rsidR="00D205F0" w:rsidRPr="002E7C37" w:rsidRDefault="00D205F0" w:rsidP="002E7C37">
      <w:pPr>
        <w:pStyle w:val="ListParagraph"/>
        <w:numPr>
          <w:ilvl w:val="0"/>
          <w:numId w:val="28"/>
        </w:numPr>
      </w:pPr>
      <w:r w:rsidRPr="002E7C37">
        <w:t>Experience with project and event management, and reporting.</w:t>
      </w:r>
    </w:p>
    <w:p w14:paraId="1CD9E86C" w14:textId="6A1C93FB" w:rsidR="00D205F0" w:rsidRPr="002E7C37" w:rsidRDefault="00D205F0" w:rsidP="002E7C37">
      <w:pPr>
        <w:pStyle w:val="ListParagraph"/>
        <w:numPr>
          <w:ilvl w:val="0"/>
          <w:numId w:val="28"/>
        </w:numPr>
      </w:pPr>
      <w:r w:rsidRPr="002E7C37">
        <w:t>High degree of enthusiasm, creativity, efficiency, and organization.</w:t>
      </w:r>
    </w:p>
    <w:p w14:paraId="7F670B47" w14:textId="5CEDAC90" w:rsidR="00D205F0" w:rsidRPr="002E7C37" w:rsidRDefault="285FE4FA" w:rsidP="002E7C37">
      <w:pPr>
        <w:pStyle w:val="ListParagraph"/>
        <w:numPr>
          <w:ilvl w:val="0"/>
          <w:numId w:val="28"/>
        </w:numPr>
      </w:pPr>
      <w:r w:rsidRPr="002E7C37">
        <w:t>On</w:t>
      </w:r>
      <w:r w:rsidR="00D205F0" w:rsidRPr="002E7C37">
        <w:t>tario driver’s license required.</w:t>
      </w:r>
    </w:p>
    <w:p w14:paraId="783A7A70" w14:textId="370B93DB" w:rsidR="006E0F88" w:rsidRPr="002E7C37" w:rsidRDefault="006E0F88" w:rsidP="002E7C37">
      <w:pPr>
        <w:pStyle w:val="ListParagraph"/>
        <w:numPr>
          <w:ilvl w:val="0"/>
          <w:numId w:val="28"/>
        </w:numPr>
      </w:pPr>
      <w:r w:rsidRPr="002E7C37">
        <w:t>A satisfactory Criminal Record Check, dated within the past six (6) months is required as a condition of employment.</w:t>
      </w:r>
    </w:p>
    <w:sectPr w:rsidR="006E0F88" w:rsidRPr="002E7C37"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65FD" w14:textId="77777777" w:rsidR="00325B68" w:rsidRDefault="00325B68" w:rsidP="00937CA4">
      <w:pPr>
        <w:spacing w:after="0" w:line="240" w:lineRule="auto"/>
      </w:pPr>
      <w:r>
        <w:separator/>
      </w:r>
    </w:p>
  </w:endnote>
  <w:endnote w:type="continuationSeparator" w:id="0">
    <w:p w14:paraId="79E0B41F" w14:textId="77777777" w:rsidR="00325B68" w:rsidRDefault="00325B68"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842F51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205F0" w:rsidRPr="00D205F0">
              <w:rPr>
                <w:rFonts w:cs="Arial"/>
                <w:i/>
                <w:iCs/>
                <w:color w:val="808080" w:themeColor="background1" w:themeShade="80"/>
                <w:sz w:val="18"/>
                <w:szCs w:val="18"/>
              </w:rPr>
              <w:t>X-430 | VIP:</w:t>
            </w:r>
            <w:r w:rsidR="00D205F0">
              <w:rPr>
                <w:rFonts w:cs="Arial"/>
                <w:i/>
                <w:iCs/>
                <w:color w:val="808080" w:themeColor="background1" w:themeShade="80"/>
                <w:sz w:val="18"/>
                <w:szCs w:val="18"/>
              </w:rPr>
              <w:t xml:space="preserve"> </w:t>
            </w:r>
            <w:r w:rsidR="00D205F0" w:rsidRPr="00D205F0">
              <w:rPr>
                <w:rFonts w:cs="Arial"/>
                <w:i/>
                <w:iCs/>
                <w:color w:val="808080" w:themeColor="background1" w:themeShade="80"/>
                <w:sz w:val="18"/>
                <w:szCs w:val="18"/>
              </w:rPr>
              <w:t>1754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E7C37">
              <w:rPr>
                <w:rFonts w:cs="Arial"/>
                <w:i/>
                <w:iCs/>
                <w:color w:val="808080" w:themeColor="background1" w:themeShade="80"/>
                <w:sz w:val="18"/>
                <w:szCs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D536" w14:textId="77777777" w:rsidR="00325B68" w:rsidRDefault="00325B68" w:rsidP="00937CA4">
      <w:pPr>
        <w:spacing w:after="0" w:line="240" w:lineRule="auto"/>
      </w:pPr>
      <w:r>
        <w:separator/>
      </w:r>
    </w:p>
  </w:footnote>
  <w:footnote w:type="continuationSeparator" w:id="0">
    <w:p w14:paraId="5B1B7614" w14:textId="77777777" w:rsidR="00325B68" w:rsidRDefault="00325B68"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2485470"/>
    <w:multiLevelType w:val="hybridMultilevel"/>
    <w:tmpl w:val="2774E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9BE697E"/>
    <w:multiLevelType w:val="hybridMultilevel"/>
    <w:tmpl w:val="BC8E2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5"/>
  </w:num>
  <w:num w:numId="12" w16cid:durableId="1062026136">
    <w:abstractNumId w:val="18"/>
  </w:num>
  <w:num w:numId="13" w16cid:durableId="961499177">
    <w:abstractNumId w:val="29"/>
  </w:num>
  <w:num w:numId="14" w16cid:durableId="1700472198">
    <w:abstractNumId w:val="5"/>
  </w:num>
  <w:num w:numId="15" w16cid:durableId="1044061432">
    <w:abstractNumId w:val="3"/>
  </w:num>
  <w:num w:numId="16" w16cid:durableId="1532568007">
    <w:abstractNumId w:val="19"/>
  </w:num>
  <w:num w:numId="17" w16cid:durableId="200627671">
    <w:abstractNumId w:val="16"/>
  </w:num>
  <w:num w:numId="18" w16cid:durableId="1747721941">
    <w:abstractNumId w:val="23"/>
  </w:num>
  <w:num w:numId="19" w16cid:durableId="219639028">
    <w:abstractNumId w:val="2"/>
  </w:num>
  <w:num w:numId="20" w16cid:durableId="24722530">
    <w:abstractNumId w:val="2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8"/>
  </w:num>
  <w:num w:numId="26" w16cid:durableId="1453817592">
    <w:abstractNumId w:val="11"/>
  </w:num>
  <w:num w:numId="27" w16cid:durableId="1160345557">
    <w:abstractNumId w:val="21"/>
  </w:num>
  <w:num w:numId="28" w16cid:durableId="203716667">
    <w:abstractNumId w:val="30"/>
  </w:num>
  <w:num w:numId="29" w16cid:durableId="1600789881">
    <w:abstractNumId w:val="6"/>
  </w:num>
  <w:num w:numId="30" w16cid:durableId="1213155782">
    <w:abstractNumId w:val="24"/>
  </w:num>
  <w:num w:numId="31" w16cid:durableId="1529953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82C20"/>
    <w:rsid w:val="00096C78"/>
    <w:rsid w:val="000D32FE"/>
    <w:rsid w:val="000F5C8D"/>
    <w:rsid w:val="00104589"/>
    <w:rsid w:val="00110344"/>
    <w:rsid w:val="0014517E"/>
    <w:rsid w:val="00183F8C"/>
    <w:rsid w:val="00187810"/>
    <w:rsid w:val="00190B43"/>
    <w:rsid w:val="00197FFC"/>
    <w:rsid w:val="001D7C40"/>
    <w:rsid w:val="001E6A32"/>
    <w:rsid w:val="00242A13"/>
    <w:rsid w:val="002615EA"/>
    <w:rsid w:val="002D3FE8"/>
    <w:rsid w:val="002E7C37"/>
    <w:rsid w:val="00304028"/>
    <w:rsid w:val="00325B68"/>
    <w:rsid w:val="0037119E"/>
    <w:rsid w:val="003A4214"/>
    <w:rsid w:val="003B48E3"/>
    <w:rsid w:val="003B7BA5"/>
    <w:rsid w:val="003C2F29"/>
    <w:rsid w:val="00446E13"/>
    <w:rsid w:val="00485C71"/>
    <w:rsid w:val="0049727F"/>
    <w:rsid w:val="004A3B00"/>
    <w:rsid w:val="004B2A2D"/>
    <w:rsid w:val="004E235F"/>
    <w:rsid w:val="004E43E6"/>
    <w:rsid w:val="00516FED"/>
    <w:rsid w:val="005232FF"/>
    <w:rsid w:val="005277D9"/>
    <w:rsid w:val="00542B5E"/>
    <w:rsid w:val="00553DA3"/>
    <w:rsid w:val="00582DDD"/>
    <w:rsid w:val="005A56CB"/>
    <w:rsid w:val="005D63A8"/>
    <w:rsid w:val="005E3828"/>
    <w:rsid w:val="006037AD"/>
    <w:rsid w:val="00606DB1"/>
    <w:rsid w:val="00622A09"/>
    <w:rsid w:val="00625D1D"/>
    <w:rsid w:val="00631575"/>
    <w:rsid w:val="006320BB"/>
    <w:rsid w:val="00644EFB"/>
    <w:rsid w:val="006B25B9"/>
    <w:rsid w:val="006E0F88"/>
    <w:rsid w:val="006F3014"/>
    <w:rsid w:val="00716FA8"/>
    <w:rsid w:val="00741DDC"/>
    <w:rsid w:val="00751E95"/>
    <w:rsid w:val="0079523E"/>
    <w:rsid w:val="007A73FD"/>
    <w:rsid w:val="007B7A46"/>
    <w:rsid w:val="007B7C5D"/>
    <w:rsid w:val="007C1D00"/>
    <w:rsid w:val="008252C9"/>
    <w:rsid w:val="00830E66"/>
    <w:rsid w:val="00862C3F"/>
    <w:rsid w:val="008823ED"/>
    <w:rsid w:val="008C2C86"/>
    <w:rsid w:val="008D6C87"/>
    <w:rsid w:val="008E5EBB"/>
    <w:rsid w:val="008F7F83"/>
    <w:rsid w:val="009055DC"/>
    <w:rsid w:val="009242F6"/>
    <w:rsid w:val="00937CA4"/>
    <w:rsid w:val="00947F91"/>
    <w:rsid w:val="00955CC4"/>
    <w:rsid w:val="00961622"/>
    <w:rsid w:val="00990F9E"/>
    <w:rsid w:val="00A0BCCD"/>
    <w:rsid w:val="00A133B8"/>
    <w:rsid w:val="00A81A6B"/>
    <w:rsid w:val="00A86B66"/>
    <w:rsid w:val="00A96416"/>
    <w:rsid w:val="00AA03B3"/>
    <w:rsid w:val="00AA7E80"/>
    <w:rsid w:val="00AC0F1A"/>
    <w:rsid w:val="00AE314D"/>
    <w:rsid w:val="00B20DB5"/>
    <w:rsid w:val="00B52436"/>
    <w:rsid w:val="00B72998"/>
    <w:rsid w:val="00B7728D"/>
    <w:rsid w:val="00B81258"/>
    <w:rsid w:val="00BC3FF0"/>
    <w:rsid w:val="00BE6402"/>
    <w:rsid w:val="00C628B3"/>
    <w:rsid w:val="00C734ED"/>
    <w:rsid w:val="00C76967"/>
    <w:rsid w:val="00C8275E"/>
    <w:rsid w:val="00CA2A5E"/>
    <w:rsid w:val="00CA40CA"/>
    <w:rsid w:val="00CC3798"/>
    <w:rsid w:val="00CE67A1"/>
    <w:rsid w:val="00CE77DE"/>
    <w:rsid w:val="00D205F0"/>
    <w:rsid w:val="00D268F1"/>
    <w:rsid w:val="00D43D42"/>
    <w:rsid w:val="00DD3A80"/>
    <w:rsid w:val="00DD61CF"/>
    <w:rsid w:val="00DF4C26"/>
    <w:rsid w:val="00E31034"/>
    <w:rsid w:val="00E664FD"/>
    <w:rsid w:val="00E864AC"/>
    <w:rsid w:val="00E947D4"/>
    <w:rsid w:val="00E95B8F"/>
    <w:rsid w:val="00EA4CF6"/>
    <w:rsid w:val="00EA55A2"/>
    <w:rsid w:val="00ED4829"/>
    <w:rsid w:val="00EF0DE7"/>
    <w:rsid w:val="00F01190"/>
    <w:rsid w:val="00F205C9"/>
    <w:rsid w:val="00F370F9"/>
    <w:rsid w:val="00F457DC"/>
    <w:rsid w:val="00F657BD"/>
    <w:rsid w:val="00F86D5A"/>
    <w:rsid w:val="00FA63D6"/>
    <w:rsid w:val="00FA70D4"/>
    <w:rsid w:val="00FF6B5F"/>
    <w:rsid w:val="10EA85BD"/>
    <w:rsid w:val="1601D8AB"/>
    <w:rsid w:val="285FE4FA"/>
    <w:rsid w:val="33DC7DDD"/>
    <w:rsid w:val="7076DCC0"/>
    <w:rsid w:val="72872F9A"/>
    <w:rsid w:val="7602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F86D5A"/>
    <w:pPr>
      <w:keepNext/>
      <w:keepLines/>
      <w:spacing w:before="40" w:after="120" w:line="240" w:lineRule="auto"/>
      <w:outlineLvl w:val="3"/>
    </w:pPr>
    <w:rPr>
      <w:rFonts w:eastAsiaTheme="majorEastAsia" w:cs="Arial"/>
      <w:b/>
      <w:iCs/>
      <w:smallCaps/>
      <w:noProof/>
      <w:color w:val="154734"/>
      <w:spacing w:val="20"/>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F86D5A"/>
    <w:rPr>
      <w:rFonts w:ascii="Arial" w:eastAsiaTheme="majorEastAsia" w:hAnsi="Arial" w:cs="Arial"/>
      <w:b/>
      <w:iCs/>
      <w:smallCaps/>
      <w:noProof/>
      <w:color w:val="154734"/>
      <w:spacing w:val="20"/>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2D3FE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Props1.xml><?xml version="1.0" encoding="utf-8"?>
<ds:datastoreItem xmlns:ds="http://schemas.openxmlformats.org/officeDocument/2006/customXml" ds:itemID="{C6356963-FDB1-4034-9D04-0D31A2FA9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3.xml><?xml version="1.0" encoding="utf-8"?>
<ds:datastoreItem xmlns:ds="http://schemas.openxmlformats.org/officeDocument/2006/customXml" ds:itemID="{05A794FC-3E93-4867-836E-B385797816AF}">
  <ds:schemaRefs>
    <ds:schemaRef ds:uri="http://schemas.microsoft.com/sharepoint/v3/contenttype/forms"/>
  </ds:schemaRefs>
</ds:datastoreItem>
</file>

<file path=customXml/itemProps4.xml><?xml version="1.0" encoding="utf-8"?>
<ds:datastoreItem xmlns:ds="http://schemas.openxmlformats.org/officeDocument/2006/customXml" ds:itemID="{405B3E55-3DE0-40F1-BA89-F1FDFE23FE48}">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4060</Characters>
  <Application>Microsoft Office Word</Application>
  <DocSecurity>0</DocSecurity>
  <Lines>33</Lines>
  <Paragraphs>9</Paragraphs>
  <ScaleCrop>false</ScaleCrop>
  <Company>Trent University</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2026-05-01T22:02:00Z</dcterms:created>
  <dcterms:modified xsi:type="dcterms:W3CDTF">2026-05-01T22:04:00Z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ies>
</file>