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F8EA2" w14:textId="77777777" w:rsidR="00C93584" w:rsidRPr="00E62946" w:rsidRDefault="00C93584" w:rsidP="00C93584">
      <w:pPr>
        <w:jc w:val="center"/>
        <w:rPr>
          <w:rFonts w:ascii="Calibri" w:hAnsi="Calibri"/>
          <w:b/>
          <w:sz w:val="32"/>
          <w:szCs w:val="32"/>
          <w:u w:val="single"/>
        </w:rPr>
      </w:pPr>
      <w:r w:rsidRPr="00E62946">
        <w:rPr>
          <w:rFonts w:ascii="Calibri" w:hAnsi="Calibri"/>
          <w:b/>
          <w:noProof/>
          <w:sz w:val="32"/>
          <w:szCs w:val="32"/>
          <w:u w:val="single"/>
          <w:lang w:val="en-US"/>
        </w:rPr>
        <w:drawing>
          <wp:anchor distT="0" distB="0" distL="114300" distR="114300" simplePos="0" relativeHeight="251659264" behindDoc="0" locked="0" layoutInCell="1" allowOverlap="1" wp14:anchorId="76B32AA0" wp14:editId="52772FAA">
            <wp:simplePos x="0" y="0"/>
            <wp:positionH relativeFrom="column">
              <wp:posOffset>4886325</wp:posOffset>
            </wp:positionH>
            <wp:positionV relativeFrom="paragraph">
              <wp:posOffset>-628650</wp:posOffset>
            </wp:positionV>
            <wp:extent cx="1514475" cy="5486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548640"/>
                    </a:xfrm>
                    <a:prstGeom prst="rect">
                      <a:avLst/>
                    </a:prstGeom>
                    <a:noFill/>
                  </pic:spPr>
                </pic:pic>
              </a:graphicData>
            </a:graphic>
            <wp14:sizeRelH relativeFrom="page">
              <wp14:pctWidth>0</wp14:pctWidth>
            </wp14:sizeRelH>
            <wp14:sizeRelV relativeFrom="page">
              <wp14:pctHeight>0</wp14:pctHeight>
            </wp14:sizeRelV>
          </wp:anchor>
        </w:drawing>
      </w:r>
      <w:r w:rsidRPr="00E62946">
        <w:rPr>
          <w:rFonts w:ascii="Calibri" w:hAnsi="Calibri"/>
          <w:b/>
          <w:sz w:val="32"/>
          <w:szCs w:val="32"/>
          <w:u w:val="single"/>
        </w:rPr>
        <w:t>Department of Human Resources</w:t>
      </w:r>
    </w:p>
    <w:p w14:paraId="5FFFDE67" w14:textId="77777777" w:rsidR="00C93584" w:rsidRPr="00E62946" w:rsidRDefault="00C93584" w:rsidP="00C93584">
      <w:pPr>
        <w:jc w:val="center"/>
        <w:rPr>
          <w:rFonts w:ascii="Calibri" w:hAnsi="Calibri"/>
          <w:b/>
          <w:sz w:val="32"/>
          <w:szCs w:val="32"/>
          <w:u w:val="single"/>
        </w:rPr>
      </w:pPr>
    </w:p>
    <w:p w14:paraId="7603F180" w14:textId="77777777" w:rsidR="00C93584" w:rsidRPr="00E62946" w:rsidRDefault="00C93584" w:rsidP="00C93584">
      <w:pPr>
        <w:jc w:val="center"/>
        <w:rPr>
          <w:rFonts w:ascii="Calibri" w:hAnsi="Calibri"/>
          <w:b/>
          <w:sz w:val="32"/>
          <w:szCs w:val="32"/>
          <w:u w:val="single"/>
        </w:rPr>
      </w:pPr>
      <w:r w:rsidRPr="00E62946">
        <w:rPr>
          <w:rFonts w:ascii="Calibri" w:hAnsi="Calibri"/>
          <w:b/>
          <w:sz w:val="32"/>
          <w:szCs w:val="32"/>
          <w:u w:val="single"/>
        </w:rPr>
        <w:t>Exempt Job Description</w:t>
      </w:r>
    </w:p>
    <w:p w14:paraId="1054C4C6" w14:textId="77777777" w:rsidR="00C93584" w:rsidRPr="00E62946" w:rsidRDefault="00C93584" w:rsidP="00C93584">
      <w:pPr>
        <w:rPr>
          <w:rFonts w:ascii="Calibri" w:hAnsi="Calibri"/>
        </w:rPr>
      </w:pPr>
    </w:p>
    <w:p w14:paraId="1F0D8A6B" w14:textId="77777777" w:rsidR="00C93584" w:rsidRPr="00E62946" w:rsidRDefault="00C93584" w:rsidP="00C93584">
      <w:pPr>
        <w:rPr>
          <w:rFonts w:ascii="Calibri" w:hAnsi="Calibri"/>
          <w:b/>
        </w:rPr>
      </w:pPr>
    </w:p>
    <w:p w14:paraId="61B335D4" w14:textId="77777777" w:rsidR="00DF2D0B" w:rsidRDefault="00C93584" w:rsidP="00DF2D0B">
      <w:pPr>
        <w:tabs>
          <w:tab w:val="left" w:pos="1980"/>
        </w:tabs>
        <w:ind w:left="2160" w:hanging="2160"/>
        <w:rPr>
          <w:rFonts w:ascii="Calibri" w:hAnsi="Calibri"/>
        </w:rPr>
      </w:pPr>
      <w:r w:rsidRPr="00E62946">
        <w:rPr>
          <w:rFonts w:ascii="Calibri" w:hAnsi="Calibri"/>
          <w:b/>
        </w:rPr>
        <w:t>Job Title</w:t>
      </w:r>
      <w:r>
        <w:rPr>
          <w:rFonts w:ascii="Calibri" w:hAnsi="Calibri"/>
          <w:b/>
        </w:rPr>
        <w:t xml:space="preserve">: </w:t>
      </w:r>
      <w:r>
        <w:rPr>
          <w:rFonts w:ascii="Calibri" w:hAnsi="Calibri"/>
          <w:b/>
        </w:rPr>
        <w:tab/>
      </w:r>
      <w:r>
        <w:rPr>
          <w:rFonts w:ascii="Calibri" w:hAnsi="Calibri"/>
        </w:rPr>
        <w:tab/>
      </w:r>
      <w:r w:rsidR="00DF2D0B" w:rsidRPr="00DF2D0B">
        <w:rPr>
          <w:rFonts w:ascii="Calibri" w:hAnsi="Calibri"/>
        </w:rPr>
        <w:t xml:space="preserve">Associate Vice-President, Special Programs &amp; University Registrar </w:t>
      </w:r>
    </w:p>
    <w:p w14:paraId="0EE76EA7" w14:textId="7631706E" w:rsidR="00C93584" w:rsidRPr="007424B9" w:rsidRDefault="00C93584" w:rsidP="00DF2D0B">
      <w:pPr>
        <w:tabs>
          <w:tab w:val="left" w:pos="1980"/>
        </w:tabs>
        <w:ind w:left="2160" w:hanging="2160"/>
        <w:rPr>
          <w:rFonts w:ascii="Calibri" w:hAnsi="Calibri"/>
        </w:rPr>
      </w:pPr>
      <w:r w:rsidRPr="00E62946">
        <w:rPr>
          <w:rFonts w:ascii="Calibri" w:hAnsi="Calibri"/>
          <w:b/>
        </w:rPr>
        <w:t>Job Number:</w:t>
      </w:r>
      <w:r>
        <w:rPr>
          <w:rFonts w:ascii="Calibri" w:hAnsi="Calibri"/>
          <w:b/>
        </w:rPr>
        <w:t xml:space="preserve"> </w:t>
      </w:r>
      <w:r>
        <w:rPr>
          <w:rFonts w:ascii="Calibri" w:hAnsi="Calibri"/>
          <w:b/>
        </w:rPr>
        <w:tab/>
      </w:r>
      <w:r w:rsidRPr="007424B9">
        <w:rPr>
          <w:rFonts w:ascii="Calibri" w:hAnsi="Calibri"/>
        </w:rPr>
        <w:tab/>
      </w:r>
      <w:r w:rsidR="00FD1058">
        <w:rPr>
          <w:rFonts w:ascii="Calibri" w:hAnsi="Calibri"/>
        </w:rPr>
        <w:t>X-382</w:t>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5F8CC44C" w14:textId="03C85ABF" w:rsidR="00C93584" w:rsidRPr="00F10646" w:rsidRDefault="00C93584" w:rsidP="00C93584">
      <w:pPr>
        <w:tabs>
          <w:tab w:val="left" w:pos="1980"/>
        </w:tabs>
        <w:rPr>
          <w:rFonts w:ascii="Calibri" w:hAnsi="Calibri"/>
        </w:rPr>
      </w:pPr>
      <w:r w:rsidRPr="00E62946">
        <w:rPr>
          <w:rFonts w:ascii="Calibri" w:hAnsi="Calibri"/>
          <w:b/>
        </w:rPr>
        <w:t>Band:</w:t>
      </w:r>
      <w:r>
        <w:rPr>
          <w:rFonts w:ascii="Calibri" w:hAnsi="Calibri"/>
          <w:b/>
        </w:rPr>
        <w:t xml:space="preserve"> </w:t>
      </w:r>
      <w:r>
        <w:rPr>
          <w:rFonts w:ascii="Calibri" w:hAnsi="Calibri"/>
          <w:b/>
        </w:rPr>
        <w:tab/>
      </w:r>
      <w:r>
        <w:rPr>
          <w:rFonts w:ascii="Calibri" w:hAnsi="Calibri"/>
          <w:b/>
        </w:rPr>
        <w:tab/>
      </w:r>
      <w:r w:rsidR="007817AE" w:rsidRPr="007817AE">
        <w:rPr>
          <w:rFonts w:ascii="Calibri" w:hAnsi="Calibri"/>
        </w:rPr>
        <w:t>12</w:t>
      </w:r>
    </w:p>
    <w:p w14:paraId="36538A53" w14:textId="610D9FA6" w:rsidR="00C93584" w:rsidRPr="007424B9" w:rsidRDefault="00C93584" w:rsidP="00C93584">
      <w:pPr>
        <w:tabs>
          <w:tab w:val="left" w:pos="1980"/>
        </w:tabs>
        <w:rPr>
          <w:rFonts w:ascii="Calibri" w:hAnsi="Calibri"/>
        </w:rPr>
      </w:pPr>
      <w:r w:rsidRPr="00E62946">
        <w:rPr>
          <w:rFonts w:ascii="Calibri" w:hAnsi="Calibri"/>
          <w:b/>
        </w:rPr>
        <w:t>NOC:</w:t>
      </w:r>
      <w:r>
        <w:rPr>
          <w:rFonts w:ascii="Calibri" w:hAnsi="Calibri"/>
          <w:b/>
        </w:rPr>
        <w:tab/>
      </w:r>
      <w:r w:rsidRPr="007424B9">
        <w:rPr>
          <w:rFonts w:ascii="Calibri" w:hAnsi="Calibri"/>
        </w:rPr>
        <w:tab/>
      </w:r>
      <w:r>
        <w:rPr>
          <w:rFonts w:ascii="Calibri" w:hAnsi="Calibri"/>
        </w:rPr>
        <w:t>0421</w:t>
      </w:r>
      <w:r w:rsidRPr="007424B9">
        <w:rPr>
          <w:rFonts w:ascii="Calibri" w:hAnsi="Calibri"/>
        </w:rPr>
        <w:tab/>
      </w:r>
      <w:r w:rsidRPr="007424B9">
        <w:rPr>
          <w:rFonts w:ascii="Calibri" w:hAnsi="Calibri"/>
        </w:rPr>
        <w:tab/>
      </w:r>
      <w:r w:rsidRPr="007424B9">
        <w:rPr>
          <w:rFonts w:ascii="Calibri" w:hAnsi="Calibri"/>
        </w:rPr>
        <w:tab/>
      </w:r>
    </w:p>
    <w:p w14:paraId="3DEE6F83" w14:textId="5F332A86" w:rsidR="00C93584" w:rsidRPr="00E62946" w:rsidRDefault="00C93584" w:rsidP="00C93584">
      <w:pPr>
        <w:tabs>
          <w:tab w:val="left" w:pos="1980"/>
        </w:tabs>
        <w:ind w:left="2160" w:hanging="2160"/>
        <w:rPr>
          <w:rFonts w:ascii="Calibri" w:hAnsi="Calibri"/>
        </w:rPr>
      </w:pPr>
      <w:r w:rsidRPr="00E62946">
        <w:rPr>
          <w:rFonts w:ascii="Calibri" w:hAnsi="Calibri"/>
          <w:b/>
        </w:rPr>
        <w:t>Department:</w:t>
      </w:r>
      <w:r>
        <w:rPr>
          <w:rFonts w:ascii="Calibri" w:hAnsi="Calibri"/>
          <w:b/>
        </w:rPr>
        <w:t xml:space="preserve"> </w:t>
      </w:r>
      <w:r>
        <w:rPr>
          <w:rFonts w:ascii="Calibri" w:hAnsi="Calibri"/>
          <w:b/>
        </w:rPr>
        <w:tab/>
      </w:r>
      <w:r w:rsidRPr="00546C5C">
        <w:rPr>
          <w:rFonts w:ascii="Calibri" w:hAnsi="Calibri"/>
        </w:rPr>
        <w:tab/>
      </w:r>
      <w:r>
        <w:rPr>
          <w:rFonts w:ascii="Calibri" w:hAnsi="Calibri"/>
        </w:rPr>
        <w:t>Office of the Registrar</w:t>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7F38DADD" w14:textId="451FAB5D" w:rsidR="00C93584" w:rsidRPr="007424B9" w:rsidRDefault="00C93584" w:rsidP="00C93584">
      <w:pPr>
        <w:tabs>
          <w:tab w:val="left" w:pos="1980"/>
        </w:tabs>
        <w:ind w:left="2160" w:hanging="2160"/>
        <w:rPr>
          <w:rFonts w:ascii="Calibri" w:hAnsi="Calibri"/>
        </w:rPr>
      </w:pPr>
      <w:r w:rsidRPr="00E62946">
        <w:rPr>
          <w:rFonts w:ascii="Calibri" w:hAnsi="Calibri"/>
          <w:b/>
        </w:rPr>
        <w:t>Supervisor Title:</w:t>
      </w:r>
      <w:r>
        <w:rPr>
          <w:rFonts w:ascii="Calibri" w:hAnsi="Calibri"/>
        </w:rPr>
        <w:t xml:space="preserve"> </w:t>
      </w:r>
      <w:r>
        <w:rPr>
          <w:rFonts w:ascii="Calibri" w:hAnsi="Calibri"/>
        </w:rPr>
        <w:tab/>
      </w:r>
      <w:r w:rsidRPr="007424B9">
        <w:rPr>
          <w:rFonts w:ascii="Calibri" w:hAnsi="Calibri"/>
        </w:rPr>
        <w:tab/>
      </w:r>
      <w:proofErr w:type="gramStart"/>
      <w:r w:rsidR="00DF2D0B">
        <w:rPr>
          <w:rFonts w:ascii="Calibri" w:hAnsi="Calibri"/>
        </w:rPr>
        <w:t>Provost &amp;</w:t>
      </w:r>
      <w:proofErr w:type="gramEnd"/>
      <w:r w:rsidR="00DF2D0B">
        <w:rPr>
          <w:rFonts w:ascii="Calibri" w:hAnsi="Calibri"/>
        </w:rPr>
        <w:t xml:space="preserve"> Vice-President, Academic</w:t>
      </w:r>
      <w:r>
        <w:rPr>
          <w:rFonts w:ascii="Calibri" w:hAnsi="Calibri"/>
        </w:rPr>
        <w:t xml:space="preserve"> </w:t>
      </w:r>
      <w:r w:rsidRPr="007424B9">
        <w:rPr>
          <w:rFonts w:ascii="Calibri" w:hAnsi="Calibri"/>
        </w:rPr>
        <w:tab/>
      </w:r>
    </w:p>
    <w:p w14:paraId="43314E2A" w14:textId="77777777" w:rsidR="00C93584" w:rsidRPr="00E62946" w:rsidRDefault="00C93584" w:rsidP="00C93584">
      <w:pPr>
        <w:rPr>
          <w:rFonts w:ascii="Calibri" w:hAnsi="Calibri"/>
        </w:rPr>
      </w:pPr>
    </w:p>
    <w:p w14:paraId="55908117" w14:textId="0DE89D1F" w:rsidR="00C93584" w:rsidRPr="00E62946" w:rsidRDefault="00C93584" w:rsidP="00C93584">
      <w:pPr>
        <w:tabs>
          <w:tab w:val="left" w:pos="1980"/>
        </w:tabs>
        <w:rPr>
          <w:rFonts w:ascii="Calibri" w:hAnsi="Calibri"/>
        </w:rPr>
      </w:pPr>
      <w:r w:rsidRPr="00E62946">
        <w:rPr>
          <w:rFonts w:ascii="Calibri" w:hAnsi="Calibri"/>
          <w:b/>
        </w:rPr>
        <w:t>Last Reviewed:</w:t>
      </w:r>
      <w:r w:rsidRPr="00E62946">
        <w:rPr>
          <w:rFonts w:ascii="Calibri" w:hAnsi="Calibri"/>
        </w:rPr>
        <w:tab/>
      </w:r>
      <w:r w:rsidRPr="00E62946">
        <w:rPr>
          <w:rFonts w:ascii="Calibri" w:hAnsi="Calibri"/>
        </w:rPr>
        <w:tab/>
      </w:r>
      <w:r>
        <w:rPr>
          <w:rFonts w:ascii="Calibri" w:hAnsi="Calibri"/>
        </w:rPr>
        <w:t>June 1, 2020</w:t>
      </w:r>
    </w:p>
    <w:p w14:paraId="23B53569" w14:textId="77777777" w:rsidR="00C93584" w:rsidRPr="00E62946" w:rsidRDefault="00C93584" w:rsidP="00C93584">
      <w:pPr>
        <w:pBdr>
          <w:bottom w:val="single" w:sz="6" w:space="1" w:color="auto"/>
        </w:pBdr>
        <w:rPr>
          <w:rFonts w:ascii="Calibri" w:hAnsi="Calibri"/>
        </w:rPr>
      </w:pPr>
    </w:p>
    <w:p w14:paraId="79CEBFC1" w14:textId="77777777" w:rsidR="00C93584" w:rsidRPr="00E62946" w:rsidRDefault="00C93584" w:rsidP="00C93584">
      <w:pPr>
        <w:rPr>
          <w:rFonts w:ascii="Calibri" w:hAnsi="Calibri"/>
        </w:rPr>
      </w:pPr>
    </w:p>
    <w:p w14:paraId="366B5B69" w14:textId="77BD4DD5" w:rsidR="007506E0" w:rsidRPr="004710E9" w:rsidRDefault="00C93584" w:rsidP="00C93584">
      <w:pPr>
        <w:rPr>
          <w:rFonts w:eastAsia="Times New Roman" w:cstheme="minorHAnsi"/>
          <w:sz w:val="20"/>
          <w:szCs w:val="20"/>
        </w:rPr>
      </w:pPr>
      <w:r w:rsidRPr="00E62946">
        <w:rPr>
          <w:rFonts w:ascii="Calibri" w:hAnsi="Calibri"/>
          <w:b/>
          <w:u w:val="single"/>
        </w:rPr>
        <w:t>Job Purpose</w:t>
      </w:r>
      <w:r w:rsidRPr="004710E9">
        <w:rPr>
          <w:rFonts w:eastAsia="Times New Roman" w:cstheme="minorHAnsi"/>
          <w:sz w:val="20"/>
          <w:szCs w:val="20"/>
        </w:rPr>
        <w:t xml:space="preserve"> </w:t>
      </w:r>
    </w:p>
    <w:p w14:paraId="4F9EA5BB" w14:textId="77777777" w:rsidR="00273CFD" w:rsidRPr="004710E9" w:rsidRDefault="00273CFD" w:rsidP="006D35F1">
      <w:pPr>
        <w:rPr>
          <w:rFonts w:eastAsia="Times New Roman" w:cstheme="minorHAnsi"/>
        </w:rPr>
      </w:pPr>
    </w:p>
    <w:p w14:paraId="1448E7EE" w14:textId="1888BF9B" w:rsidR="00FF4ACE" w:rsidRPr="004710E9" w:rsidRDefault="007759B3" w:rsidP="006D35F1">
      <w:pPr>
        <w:rPr>
          <w:rFonts w:eastAsia="Times New Roman" w:cstheme="minorHAnsi"/>
        </w:rPr>
      </w:pPr>
      <w:r w:rsidRPr="004710E9">
        <w:rPr>
          <w:rFonts w:eastAsia="Times New Roman" w:cstheme="minorHAnsi"/>
        </w:rPr>
        <w:t xml:space="preserve">The </w:t>
      </w:r>
      <w:r w:rsidR="00DF2D0B" w:rsidRPr="00DF2D0B">
        <w:rPr>
          <w:rFonts w:eastAsia="Times New Roman" w:cstheme="minorHAnsi"/>
        </w:rPr>
        <w:t xml:space="preserve">Associate Vice-President, Special Programs &amp; University Registrar </w:t>
      </w:r>
      <w:r w:rsidR="009D7219" w:rsidRPr="004710E9">
        <w:rPr>
          <w:rFonts w:eastAsia="Times New Roman" w:cstheme="minorHAnsi"/>
        </w:rPr>
        <w:t xml:space="preserve">will work closely with deans, senior administrators and faculty members, as a key participant in the development and implementation of strategic directions and leadership for the university. </w:t>
      </w:r>
      <w:bookmarkStart w:id="0" w:name="_GoBack"/>
      <w:bookmarkEnd w:id="0"/>
    </w:p>
    <w:p w14:paraId="4BF645A4" w14:textId="77777777" w:rsidR="00FF4ACE" w:rsidRPr="004710E9" w:rsidRDefault="00FF4ACE" w:rsidP="006D35F1">
      <w:pPr>
        <w:rPr>
          <w:rFonts w:eastAsia="Times New Roman" w:cstheme="minorHAnsi"/>
        </w:rPr>
      </w:pPr>
    </w:p>
    <w:p w14:paraId="41DA768D" w14:textId="43F36165" w:rsidR="009D7219" w:rsidRPr="006D35F1" w:rsidRDefault="00FF4ACE" w:rsidP="006D35F1">
      <w:pPr>
        <w:rPr>
          <w:rFonts w:eastAsia="Calibri" w:cstheme="minorHAnsi"/>
          <w:lang w:val="en-US"/>
        </w:rPr>
      </w:pPr>
      <w:r w:rsidRPr="004710E9">
        <w:rPr>
          <w:rFonts w:eastAsia="Times New Roman" w:cstheme="minorHAnsi"/>
        </w:rPr>
        <w:t xml:space="preserve">With </w:t>
      </w:r>
      <w:r w:rsidR="00C260C3" w:rsidRPr="004710E9">
        <w:rPr>
          <w:rFonts w:eastAsia="Calibri" w:cstheme="minorHAnsi"/>
          <w:lang w:val="en-US"/>
        </w:rPr>
        <w:t>strategic oversight for two integral areas, both central to the university’s operations</w:t>
      </w:r>
      <w:r w:rsidRPr="004710E9">
        <w:rPr>
          <w:rFonts w:eastAsia="Calibri" w:cstheme="minorHAnsi"/>
          <w:lang w:val="en-US"/>
        </w:rPr>
        <w:t>, the AVP</w:t>
      </w:r>
      <w:r w:rsidR="009D7219" w:rsidRPr="004710E9">
        <w:rPr>
          <w:rFonts w:eastAsia="Times New Roman" w:cstheme="minorHAnsi"/>
        </w:rPr>
        <w:t xml:space="preserve"> position is significant as it bridges an inherent gap between the academic and administrative sides of the university. Working closely with the Deans and faculty, the AVP</w:t>
      </w:r>
      <w:r w:rsidR="007506E0" w:rsidRPr="004710E9">
        <w:rPr>
          <w:rFonts w:eastAsia="Times New Roman" w:cstheme="minorHAnsi"/>
        </w:rPr>
        <w:t xml:space="preserve">, </w:t>
      </w:r>
      <w:r w:rsidR="0017338C" w:rsidRPr="004710E9">
        <w:rPr>
          <w:rFonts w:eastAsia="Times New Roman" w:cstheme="minorHAnsi"/>
        </w:rPr>
        <w:t>Careers, Experien</w:t>
      </w:r>
      <w:r w:rsidR="008E26C9" w:rsidRPr="004710E9">
        <w:rPr>
          <w:rFonts w:eastAsia="Times New Roman" w:cstheme="minorHAnsi"/>
        </w:rPr>
        <w:t xml:space="preserve">tial Learning </w:t>
      </w:r>
      <w:r w:rsidR="0017338C" w:rsidRPr="004710E9">
        <w:rPr>
          <w:rFonts w:eastAsia="Times New Roman" w:cstheme="minorHAnsi"/>
        </w:rPr>
        <w:t xml:space="preserve">and University </w:t>
      </w:r>
      <w:r w:rsidR="007506E0" w:rsidRPr="004710E9">
        <w:rPr>
          <w:rFonts w:eastAsia="Times New Roman" w:cstheme="minorHAnsi"/>
        </w:rPr>
        <w:t>Registrar</w:t>
      </w:r>
      <w:r w:rsidR="009D7219" w:rsidRPr="006D35F1">
        <w:rPr>
          <w:rFonts w:eastAsia="Times New Roman" w:cstheme="minorHAnsi"/>
        </w:rPr>
        <w:t xml:space="preserve"> provides direction on academic policy, </w:t>
      </w:r>
      <w:r w:rsidR="00D7170F" w:rsidRPr="006D35F1">
        <w:rPr>
          <w:rFonts w:eastAsia="Times New Roman" w:cstheme="minorHAnsi"/>
        </w:rPr>
        <w:t xml:space="preserve">records, </w:t>
      </w:r>
      <w:r w:rsidR="001F3DF8">
        <w:rPr>
          <w:rFonts w:eastAsia="Times New Roman" w:cstheme="minorHAnsi"/>
        </w:rPr>
        <w:t>academic scheduling, the academic calendar, and, scholarships and financial aid</w:t>
      </w:r>
      <w:r w:rsidR="009D7219" w:rsidRPr="006D35F1">
        <w:rPr>
          <w:rFonts w:eastAsia="Times New Roman" w:cstheme="minorHAnsi"/>
        </w:rPr>
        <w:t xml:space="preserve">. On the </w:t>
      </w:r>
      <w:r w:rsidR="0055196E" w:rsidRPr="006D35F1">
        <w:rPr>
          <w:rFonts w:eastAsia="Times New Roman" w:cstheme="minorHAnsi"/>
        </w:rPr>
        <w:t>operational side, t</w:t>
      </w:r>
      <w:r w:rsidR="009D7219" w:rsidRPr="006D35F1">
        <w:rPr>
          <w:rFonts w:eastAsia="Times New Roman" w:cstheme="minorHAnsi"/>
        </w:rPr>
        <w:t>he AVP collaborate</w:t>
      </w:r>
      <w:r w:rsidR="002D79CA">
        <w:rPr>
          <w:rFonts w:eastAsia="Times New Roman" w:cstheme="minorHAnsi"/>
        </w:rPr>
        <w:t>s</w:t>
      </w:r>
      <w:r w:rsidR="009D7219" w:rsidRPr="006D35F1">
        <w:rPr>
          <w:rFonts w:eastAsia="Times New Roman" w:cstheme="minorHAnsi"/>
        </w:rPr>
        <w:t xml:space="preserve"> </w:t>
      </w:r>
      <w:r w:rsidR="001F3DF8">
        <w:rPr>
          <w:rFonts w:eastAsia="Times New Roman" w:cstheme="minorHAnsi"/>
        </w:rPr>
        <w:t xml:space="preserve">with student services to improve the student experience and </w:t>
      </w:r>
      <w:r w:rsidR="009D7219" w:rsidRPr="006D35F1">
        <w:rPr>
          <w:rFonts w:eastAsia="Times New Roman" w:cstheme="minorHAnsi"/>
        </w:rPr>
        <w:t xml:space="preserve">with IT </w:t>
      </w:r>
      <w:r w:rsidR="0055196E" w:rsidRPr="006D35F1">
        <w:rPr>
          <w:rFonts w:eastAsia="Times New Roman" w:cstheme="minorHAnsi"/>
        </w:rPr>
        <w:t>to improve</w:t>
      </w:r>
      <w:r w:rsidR="009D7219" w:rsidRPr="006D35F1">
        <w:rPr>
          <w:rFonts w:eastAsia="Times New Roman" w:cstheme="minorHAnsi"/>
        </w:rPr>
        <w:t xml:space="preserve"> </w:t>
      </w:r>
      <w:r w:rsidR="001F3DF8">
        <w:rPr>
          <w:rFonts w:eastAsia="Times New Roman" w:cstheme="minorHAnsi"/>
        </w:rPr>
        <w:t xml:space="preserve">systems, create efficiencies and </w:t>
      </w:r>
      <w:r w:rsidR="009D7219" w:rsidRPr="006D35F1">
        <w:rPr>
          <w:rFonts w:eastAsia="Times New Roman" w:cstheme="minorHAnsi"/>
        </w:rPr>
        <w:t>facilitate the work of staff and faculty. Of equal importance is the AVP’s role in careers and experiential learning. Experiential learning has grown in significance in the last few years</w:t>
      </w:r>
      <w:r w:rsidR="00445EF4" w:rsidRPr="006D35F1">
        <w:rPr>
          <w:rFonts w:eastAsia="Times New Roman" w:cstheme="minorHAnsi"/>
        </w:rPr>
        <w:t>,</w:t>
      </w:r>
      <w:r w:rsidR="00B931A6" w:rsidRPr="006D35F1">
        <w:rPr>
          <w:rFonts w:eastAsia="Times New Roman" w:cstheme="minorHAnsi"/>
        </w:rPr>
        <w:t xml:space="preserve"> </w:t>
      </w:r>
      <w:r w:rsidR="00BD148D" w:rsidRPr="006D35F1">
        <w:rPr>
          <w:rFonts w:eastAsia="Times New Roman" w:cstheme="minorHAnsi"/>
        </w:rPr>
        <w:t>the government recently mandated that every student complete</w:t>
      </w:r>
      <w:r w:rsidR="00DD3383" w:rsidRPr="006D35F1">
        <w:rPr>
          <w:rFonts w:eastAsia="Times New Roman" w:cstheme="minorHAnsi"/>
        </w:rPr>
        <w:t>s</w:t>
      </w:r>
      <w:r w:rsidR="00BD148D" w:rsidRPr="006D35F1">
        <w:rPr>
          <w:rFonts w:eastAsia="Times New Roman" w:cstheme="minorHAnsi"/>
        </w:rPr>
        <w:t xml:space="preserve"> an experiential learning component</w:t>
      </w:r>
      <w:r w:rsidR="00445EF4" w:rsidRPr="006D35F1">
        <w:rPr>
          <w:rFonts w:eastAsia="Times New Roman" w:cstheme="minorHAnsi"/>
        </w:rPr>
        <w:t xml:space="preserve"> prior to graduation, and </w:t>
      </w:r>
      <w:r w:rsidR="009D7219" w:rsidRPr="006D35F1">
        <w:rPr>
          <w:rFonts w:eastAsia="Times New Roman" w:cstheme="minorHAnsi"/>
        </w:rPr>
        <w:t xml:space="preserve">experiential learning </w:t>
      </w:r>
      <w:r w:rsidR="00B931A6" w:rsidRPr="006D35F1">
        <w:rPr>
          <w:rFonts w:eastAsia="Times New Roman" w:cstheme="minorHAnsi"/>
        </w:rPr>
        <w:t>i</w:t>
      </w:r>
      <w:r w:rsidR="009D7219" w:rsidRPr="006D35F1">
        <w:rPr>
          <w:rFonts w:eastAsia="Times New Roman" w:cstheme="minorHAnsi"/>
        </w:rPr>
        <w:t xml:space="preserve">s one of the required metrics that will determine government funding. The AVP will provide strategic leadership and direction </w:t>
      </w:r>
      <w:r w:rsidR="00BD148D" w:rsidRPr="006D35F1">
        <w:rPr>
          <w:rFonts w:eastAsia="Times New Roman" w:cstheme="minorHAnsi"/>
        </w:rPr>
        <w:t>as</w:t>
      </w:r>
      <w:r w:rsidR="009D7219" w:rsidRPr="006D35F1">
        <w:rPr>
          <w:rFonts w:eastAsia="Times New Roman" w:cstheme="minorHAnsi"/>
        </w:rPr>
        <w:t xml:space="preserve"> the university moves towards broadening and enhancing opportunities for our students to gain hands-on experience</w:t>
      </w:r>
      <w:r w:rsidR="00364FA1" w:rsidRPr="006D35F1">
        <w:rPr>
          <w:rFonts w:eastAsia="Times New Roman" w:cstheme="minorHAnsi"/>
        </w:rPr>
        <w:t>.</w:t>
      </w:r>
    </w:p>
    <w:p w14:paraId="7502CE1F" w14:textId="77777777" w:rsidR="00A47334" w:rsidRPr="006D35F1" w:rsidRDefault="00A47334" w:rsidP="006D35F1">
      <w:pPr>
        <w:rPr>
          <w:rFonts w:eastAsia="Calibri" w:cstheme="minorHAnsi"/>
          <w:lang w:val="en-US"/>
        </w:rPr>
      </w:pPr>
    </w:p>
    <w:p w14:paraId="07AA5F5F" w14:textId="77777777" w:rsidR="007C1662" w:rsidRPr="00C26FCE" w:rsidRDefault="007C1662" w:rsidP="006D35F1">
      <w:pPr>
        <w:rPr>
          <w:rFonts w:ascii="Arial Black" w:eastAsia="Calibri" w:hAnsi="Arial Black" w:cstheme="minorHAnsi"/>
          <w:b/>
          <w:bCs/>
          <w:sz w:val="20"/>
          <w:szCs w:val="20"/>
          <w:lang w:val="en-US"/>
        </w:rPr>
      </w:pPr>
      <w:r w:rsidRPr="00C26FCE">
        <w:rPr>
          <w:rFonts w:ascii="Arial Black" w:eastAsia="Calibri" w:hAnsi="Arial Black" w:cstheme="minorHAnsi"/>
          <w:b/>
          <w:bCs/>
          <w:sz w:val="20"/>
          <w:szCs w:val="20"/>
          <w:lang w:val="en-US"/>
        </w:rPr>
        <w:t>RESPONSIBILITIES</w:t>
      </w:r>
    </w:p>
    <w:p w14:paraId="2E196667" w14:textId="77777777" w:rsidR="007C1662" w:rsidRPr="006D35F1" w:rsidRDefault="007C1662" w:rsidP="006D35F1">
      <w:pPr>
        <w:rPr>
          <w:rFonts w:eastAsia="Calibri" w:cstheme="minorHAnsi"/>
          <w:lang w:val="en-US"/>
        </w:rPr>
      </w:pPr>
    </w:p>
    <w:p w14:paraId="1F7A3B50" w14:textId="77777777" w:rsidR="001F64E9" w:rsidRPr="006D35F1" w:rsidRDefault="001F64E9" w:rsidP="006D35F1">
      <w:pPr>
        <w:rPr>
          <w:rFonts w:cstheme="minorHAnsi"/>
          <w:b/>
          <w:bCs/>
          <w:iCs/>
          <w:color w:val="2F5496" w:themeColor="accent5" w:themeShade="BF"/>
        </w:rPr>
      </w:pPr>
      <w:r w:rsidRPr="006D35F1">
        <w:rPr>
          <w:rFonts w:cstheme="minorHAnsi"/>
          <w:b/>
          <w:bCs/>
          <w:iCs/>
          <w:color w:val="2F5496" w:themeColor="accent5" w:themeShade="BF"/>
        </w:rPr>
        <w:t>Strategical and Institutional Leadership</w:t>
      </w:r>
    </w:p>
    <w:p w14:paraId="2F4220E3" w14:textId="3526BFF8" w:rsidR="00BD5120" w:rsidRPr="006D35F1" w:rsidRDefault="00BD5120" w:rsidP="006D35F1">
      <w:pPr>
        <w:rPr>
          <w:rFonts w:cstheme="minorHAnsi"/>
          <w:lang w:val="en-US"/>
        </w:rPr>
      </w:pPr>
      <w:r w:rsidRPr="006D35F1">
        <w:rPr>
          <w:rFonts w:cstheme="minorHAnsi"/>
          <w:lang w:val="en-US"/>
        </w:rPr>
        <w:t>Lead</w:t>
      </w:r>
      <w:r w:rsidR="00DD3383" w:rsidRPr="006D35F1">
        <w:rPr>
          <w:rFonts w:cstheme="minorHAnsi"/>
          <w:lang w:val="en-US"/>
        </w:rPr>
        <w:t>s</w:t>
      </w:r>
      <w:r w:rsidRPr="006D35F1">
        <w:rPr>
          <w:rFonts w:cstheme="minorHAnsi"/>
          <w:lang w:val="en-US"/>
        </w:rPr>
        <w:t xml:space="preserve"> the development, implementation and evaluation of overall vision, strategy and operational plans for the Office of the Registrar that support the university’s strategic and academic plans.  Identif</w:t>
      </w:r>
      <w:r w:rsidR="001F3DF8">
        <w:rPr>
          <w:rFonts w:cstheme="minorHAnsi"/>
          <w:lang w:val="en-US"/>
        </w:rPr>
        <w:t>ies</w:t>
      </w:r>
      <w:r w:rsidRPr="006D35F1">
        <w:rPr>
          <w:rFonts w:cstheme="minorHAnsi"/>
          <w:lang w:val="en-US"/>
        </w:rPr>
        <w:t xml:space="preserve"> systemic issues for consideration and improvement and opportunities for strategic change.</w:t>
      </w:r>
      <w:r w:rsidR="007553E3" w:rsidRPr="006D35F1">
        <w:rPr>
          <w:rFonts w:cstheme="minorHAnsi"/>
          <w:lang w:val="en-US"/>
        </w:rPr>
        <w:t xml:space="preserve"> </w:t>
      </w:r>
      <w:r w:rsidRPr="006D35F1">
        <w:rPr>
          <w:rFonts w:cstheme="minorHAnsi"/>
          <w:lang w:val="en-US"/>
        </w:rPr>
        <w:t>Monitor</w:t>
      </w:r>
      <w:r w:rsidR="00E4235B" w:rsidRPr="006D35F1">
        <w:rPr>
          <w:rFonts w:cstheme="minorHAnsi"/>
          <w:lang w:val="en-US"/>
        </w:rPr>
        <w:t>s</w:t>
      </w:r>
      <w:r w:rsidRPr="006D35F1">
        <w:rPr>
          <w:rFonts w:cstheme="minorHAnsi"/>
          <w:lang w:val="en-US"/>
        </w:rPr>
        <w:t xml:space="preserve"> trends and best practices within postsecondary education provincially, nationally, and internationally and interpret</w:t>
      </w:r>
      <w:r w:rsidR="00307A1D" w:rsidRPr="006D35F1">
        <w:rPr>
          <w:rFonts w:cstheme="minorHAnsi"/>
          <w:lang w:val="en-US"/>
        </w:rPr>
        <w:t>s</w:t>
      </w:r>
      <w:r w:rsidRPr="006D35F1">
        <w:rPr>
          <w:rFonts w:cstheme="minorHAnsi"/>
          <w:lang w:val="en-US"/>
        </w:rPr>
        <w:t xml:space="preserve"> how forces and factors at play influence the university in general</w:t>
      </w:r>
      <w:r w:rsidR="00EF4F8D" w:rsidRPr="006D35F1">
        <w:rPr>
          <w:rFonts w:cstheme="minorHAnsi"/>
          <w:lang w:val="en-US"/>
        </w:rPr>
        <w:t>, and more specifically registrarial functions and student experiential learning.</w:t>
      </w:r>
      <w:r w:rsidR="007553E3" w:rsidRPr="006D35F1">
        <w:rPr>
          <w:rFonts w:cstheme="minorHAnsi"/>
          <w:lang w:val="en-US"/>
        </w:rPr>
        <w:t xml:space="preserve"> </w:t>
      </w:r>
      <w:r w:rsidRPr="006D35F1">
        <w:rPr>
          <w:rFonts w:cstheme="minorHAnsi"/>
          <w:lang w:val="en-US"/>
        </w:rPr>
        <w:t>Serve</w:t>
      </w:r>
      <w:r w:rsidR="001F3DF8">
        <w:rPr>
          <w:rFonts w:cstheme="minorHAnsi"/>
          <w:lang w:val="en-US"/>
        </w:rPr>
        <w:t>s</w:t>
      </w:r>
      <w:r w:rsidRPr="006D35F1">
        <w:rPr>
          <w:rFonts w:cstheme="minorHAnsi"/>
          <w:lang w:val="en-US"/>
        </w:rPr>
        <w:t xml:space="preserve"> on committees of professional and regulatory organizations and interact with officials at the regional, provincial and national levels.</w:t>
      </w:r>
    </w:p>
    <w:p w14:paraId="16F4807B" w14:textId="77777777" w:rsidR="00307A1D" w:rsidRPr="006D35F1" w:rsidRDefault="00307A1D" w:rsidP="006D35F1">
      <w:pPr>
        <w:rPr>
          <w:rFonts w:cstheme="minorHAnsi"/>
          <w:lang w:val="en-US"/>
        </w:rPr>
      </w:pPr>
    </w:p>
    <w:p w14:paraId="3CF1A442" w14:textId="1F084671" w:rsidR="004024AA" w:rsidRPr="006D35F1" w:rsidRDefault="004024AA" w:rsidP="006D35F1">
      <w:pPr>
        <w:widowControl w:val="0"/>
        <w:tabs>
          <w:tab w:val="left" w:pos="567"/>
        </w:tabs>
        <w:autoSpaceDE w:val="0"/>
        <w:autoSpaceDN w:val="0"/>
        <w:ind w:right="503"/>
        <w:rPr>
          <w:rFonts w:cstheme="minorHAnsi"/>
        </w:rPr>
      </w:pPr>
      <w:r w:rsidRPr="006D35F1">
        <w:rPr>
          <w:rFonts w:cstheme="minorHAnsi"/>
        </w:rPr>
        <w:t>Provides</w:t>
      </w:r>
      <w:r w:rsidRPr="006D35F1">
        <w:rPr>
          <w:rFonts w:cstheme="minorHAnsi"/>
          <w:spacing w:val="-5"/>
        </w:rPr>
        <w:t xml:space="preserve"> </w:t>
      </w:r>
      <w:r w:rsidRPr="006D35F1">
        <w:rPr>
          <w:rFonts w:cstheme="minorHAnsi"/>
        </w:rPr>
        <w:t>strategic</w:t>
      </w:r>
      <w:r w:rsidRPr="006D35F1">
        <w:rPr>
          <w:rFonts w:cstheme="minorHAnsi"/>
          <w:spacing w:val="-6"/>
        </w:rPr>
        <w:t xml:space="preserve"> </w:t>
      </w:r>
      <w:r w:rsidRPr="006D35F1">
        <w:rPr>
          <w:rFonts w:cstheme="minorHAnsi"/>
        </w:rPr>
        <w:t>direction</w:t>
      </w:r>
      <w:r w:rsidRPr="006D35F1">
        <w:rPr>
          <w:rFonts w:cstheme="minorHAnsi"/>
          <w:spacing w:val="-6"/>
        </w:rPr>
        <w:t xml:space="preserve"> </w:t>
      </w:r>
      <w:r w:rsidRPr="006D35F1">
        <w:rPr>
          <w:rFonts w:cstheme="minorHAnsi"/>
        </w:rPr>
        <w:t>and</w:t>
      </w:r>
      <w:r w:rsidRPr="006D35F1">
        <w:rPr>
          <w:rFonts w:cstheme="minorHAnsi"/>
          <w:spacing w:val="-6"/>
        </w:rPr>
        <w:t xml:space="preserve"> </w:t>
      </w:r>
      <w:r w:rsidRPr="006D35F1">
        <w:rPr>
          <w:rFonts w:cstheme="minorHAnsi"/>
        </w:rPr>
        <w:t>institutional</w:t>
      </w:r>
      <w:r w:rsidRPr="006D35F1">
        <w:rPr>
          <w:rFonts w:cstheme="minorHAnsi"/>
          <w:spacing w:val="-2"/>
        </w:rPr>
        <w:t xml:space="preserve"> </w:t>
      </w:r>
      <w:r w:rsidRPr="006D35F1">
        <w:rPr>
          <w:rFonts w:cstheme="minorHAnsi"/>
        </w:rPr>
        <w:t>leadership</w:t>
      </w:r>
      <w:r w:rsidRPr="006D35F1">
        <w:rPr>
          <w:rFonts w:cstheme="minorHAnsi"/>
          <w:spacing w:val="-6"/>
        </w:rPr>
        <w:t xml:space="preserve"> </w:t>
      </w:r>
      <w:r w:rsidRPr="006D35F1">
        <w:rPr>
          <w:rFonts w:cstheme="minorHAnsi"/>
        </w:rPr>
        <w:t>for</w:t>
      </w:r>
      <w:r w:rsidRPr="006D35F1">
        <w:rPr>
          <w:rFonts w:cstheme="minorHAnsi"/>
          <w:spacing w:val="-7"/>
        </w:rPr>
        <w:t xml:space="preserve"> </w:t>
      </w:r>
      <w:r w:rsidRPr="006D35F1">
        <w:rPr>
          <w:rFonts w:cstheme="minorHAnsi"/>
        </w:rPr>
        <w:t>development</w:t>
      </w:r>
      <w:r w:rsidRPr="006D35F1">
        <w:rPr>
          <w:rFonts w:cstheme="minorHAnsi"/>
          <w:spacing w:val="-4"/>
        </w:rPr>
        <w:t xml:space="preserve"> </w:t>
      </w:r>
      <w:r w:rsidRPr="006D35F1">
        <w:rPr>
          <w:rFonts w:cstheme="minorHAnsi"/>
        </w:rPr>
        <w:t>and</w:t>
      </w:r>
      <w:r w:rsidRPr="006D35F1">
        <w:rPr>
          <w:rFonts w:cstheme="minorHAnsi"/>
          <w:spacing w:val="-6"/>
        </w:rPr>
        <w:t xml:space="preserve"> </w:t>
      </w:r>
      <w:r w:rsidRPr="006D35F1">
        <w:rPr>
          <w:rFonts w:cstheme="minorHAnsi"/>
        </w:rPr>
        <w:t>delivery</w:t>
      </w:r>
      <w:r w:rsidRPr="006D35F1">
        <w:rPr>
          <w:rFonts w:cstheme="minorHAnsi"/>
          <w:spacing w:val="-3"/>
        </w:rPr>
        <w:t xml:space="preserve"> </w:t>
      </w:r>
      <w:r w:rsidRPr="006D35F1">
        <w:rPr>
          <w:rFonts w:cstheme="minorHAnsi"/>
        </w:rPr>
        <w:t>in</w:t>
      </w:r>
      <w:r w:rsidRPr="006D35F1">
        <w:rPr>
          <w:rFonts w:cstheme="minorHAnsi"/>
          <w:spacing w:val="-1"/>
        </w:rPr>
        <w:t xml:space="preserve"> </w:t>
      </w:r>
      <w:r w:rsidRPr="006D35F1">
        <w:rPr>
          <w:rFonts w:cstheme="minorHAnsi"/>
        </w:rPr>
        <w:t xml:space="preserve">the areas of career education and planning, experiential learning, co-op, and community-based research, including </w:t>
      </w:r>
      <w:r w:rsidRPr="006D35F1">
        <w:rPr>
          <w:rFonts w:cstheme="minorHAnsi"/>
        </w:rPr>
        <w:lastRenderedPageBreak/>
        <w:t>priority setting</w:t>
      </w:r>
      <w:r w:rsidR="00CA0DB9" w:rsidRPr="006D35F1">
        <w:rPr>
          <w:rFonts w:cstheme="minorHAnsi"/>
        </w:rPr>
        <w:t xml:space="preserve">. </w:t>
      </w:r>
      <w:r w:rsidRPr="006D35F1">
        <w:rPr>
          <w:rFonts w:cstheme="minorHAnsi"/>
        </w:rPr>
        <w:t>Plans</w:t>
      </w:r>
      <w:r w:rsidRPr="006D35F1">
        <w:rPr>
          <w:rFonts w:cstheme="minorHAnsi"/>
          <w:spacing w:val="-6"/>
        </w:rPr>
        <w:t xml:space="preserve"> </w:t>
      </w:r>
      <w:r w:rsidRPr="006D35F1">
        <w:rPr>
          <w:rFonts w:cstheme="minorHAnsi"/>
        </w:rPr>
        <w:t>the</w:t>
      </w:r>
      <w:r w:rsidRPr="006D35F1">
        <w:rPr>
          <w:rFonts w:cstheme="minorHAnsi"/>
          <w:spacing w:val="-5"/>
        </w:rPr>
        <w:t xml:space="preserve"> </w:t>
      </w:r>
      <w:r w:rsidRPr="006D35F1">
        <w:rPr>
          <w:rFonts w:cstheme="minorHAnsi"/>
        </w:rPr>
        <w:t>integrated,</w:t>
      </w:r>
      <w:r w:rsidRPr="006D35F1">
        <w:rPr>
          <w:rFonts w:cstheme="minorHAnsi"/>
          <w:spacing w:val="-7"/>
        </w:rPr>
        <w:t xml:space="preserve"> </w:t>
      </w:r>
      <w:r w:rsidRPr="006D35F1">
        <w:rPr>
          <w:rFonts w:cstheme="minorHAnsi"/>
        </w:rPr>
        <w:t>responsive,</w:t>
      </w:r>
      <w:r w:rsidRPr="006D35F1">
        <w:rPr>
          <w:rFonts w:cstheme="minorHAnsi"/>
          <w:spacing w:val="-7"/>
        </w:rPr>
        <w:t xml:space="preserve"> </w:t>
      </w:r>
      <w:r w:rsidRPr="006D35F1">
        <w:rPr>
          <w:rFonts w:cstheme="minorHAnsi"/>
        </w:rPr>
        <w:t>and</w:t>
      </w:r>
      <w:r w:rsidRPr="006D35F1">
        <w:rPr>
          <w:rFonts w:cstheme="minorHAnsi"/>
          <w:spacing w:val="-1"/>
        </w:rPr>
        <w:t xml:space="preserve"> </w:t>
      </w:r>
      <w:r w:rsidRPr="006D35F1">
        <w:rPr>
          <w:rFonts w:cstheme="minorHAnsi"/>
        </w:rPr>
        <w:t>effective</w:t>
      </w:r>
      <w:r w:rsidRPr="006D35F1">
        <w:rPr>
          <w:rFonts w:cstheme="minorHAnsi"/>
          <w:spacing w:val="-4"/>
        </w:rPr>
        <w:t xml:space="preserve"> </w:t>
      </w:r>
      <w:r w:rsidRPr="006D35F1">
        <w:rPr>
          <w:rFonts w:cstheme="minorHAnsi"/>
        </w:rPr>
        <w:t>delivery</w:t>
      </w:r>
      <w:r w:rsidRPr="006D35F1">
        <w:rPr>
          <w:rFonts w:cstheme="minorHAnsi"/>
          <w:spacing w:val="-3"/>
        </w:rPr>
        <w:t xml:space="preserve"> </w:t>
      </w:r>
      <w:r w:rsidRPr="006D35F1">
        <w:rPr>
          <w:rFonts w:cstheme="minorHAnsi"/>
        </w:rPr>
        <w:t>of</w:t>
      </w:r>
      <w:r w:rsidRPr="006D35F1">
        <w:rPr>
          <w:rFonts w:cstheme="minorHAnsi"/>
          <w:spacing w:val="-6"/>
        </w:rPr>
        <w:t xml:space="preserve"> </w:t>
      </w:r>
      <w:r w:rsidRPr="006D35F1">
        <w:rPr>
          <w:rFonts w:cstheme="minorHAnsi"/>
        </w:rPr>
        <w:t>career</w:t>
      </w:r>
      <w:r w:rsidRPr="006D35F1">
        <w:rPr>
          <w:rFonts w:cstheme="minorHAnsi"/>
          <w:spacing w:val="-2"/>
        </w:rPr>
        <w:t xml:space="preserve"> </w:t>
      </w:r>
      <w:r w:rsidRPr="006D35F1">
        <w:rPr>
          <w:rFonts w:cstheme="minorHAnsi"/>
        </w:rPr>
        <w:t>education and experiential learning (including Co-op) across the</w:t>
      </w:r>
      <w:r w:rsidRPr="006D35F1">
        <w:rPr>
          <w:rFonts w:cstheme="minorHAnsi"/>
          <w:spacing w:val="-11"/>
        </w:rPr>
        <w:t xml:space="preserve"> </w:t>
      </w:r>
      <w:r w:rsidRPr="006D35F1">
        <w:rPr>
          <w:rFonts w:cstheme="minorHAnsi"/>
        </w:rPr>
        <w:t>University</w:t>
      </w:r>
      <w:r w:rsidR="00CA0DB9" w:rsidRPr="006D35F1">
        <w:rPr>
          <w:rFonts w:cstheme="minorHAnsi"/>
        </w:rPr>
        <w:t>. Pos</w:t>
      </w:r>
      <w:r w:rsidRPr="006D35F1">
        <w:rPr>
          <w:rFonts w:cstheme="minorHAnsi"/>
        </w:rPr>
        <w:t>itions career education and experiential learning prominently and provides for the University to be responsive to the needs of prospective students,</w:t>
      </w:r>
      <w:r w:rsidRPr="006D35F1">
        <w:rPr>
          <w:rFonts w:cstheme="minorHAnsi"/>
          <w:spacing w:val="-40"/>
        </w:rPr>
        <w:t xml:space="preserve"> </w:t>
      </w:r>
      <w:r w:rsidRPr="006D35F1">
        <w:rPr>
          <w:rFonts w:cstheme="minorHAnsi"/>
        </w:rPr>
        <w:t>current students, faculty, employers, communities and</w:t>
      </w:r>
      <w:r w:rsidRPr="006D35F1">
        <w:rPr>
          <w:rFonts w:cstheme="minorHAnsi"/>
          <w:spacing w:val="-8"/>
        </w:rPr>
        <w:t xml:space="preserve"> </w:t>
      </w:r>
      <w:r w:rsidRPr="006D35F1">
        <w:rPr>
          <w:rFonts w:cstheme="minorHAnsi"/>
        </w:rPr>
        <w:t>governments</w:t>
      </w:r>
      <w:r w:rsidR="00CA0DB9" w:rsidRPr="006D35F1">
        <w:rPr>
          <w:rFonts w:cstheme="minorHAnsi"/>
        </w:rPr>
        <w:t xml:space="preserve">. </w:t>
      </w:r>
      <w:r w:rsidRPr="006D35F1">
        <w:rPr>
          <w:rFonts w:cstheme="minorHAnsi"/>
        </w:rPr>
        <w:t>Learns through research and experience the most effective ways for the University to</w:t>
      </w:r>
      <w:r w:rsidRPr="006D35F1">
        <w:rPr>
          <w:rFonts w:cstheme="minorHAnsi"/>
          <w:spacing w:val="-40"/>
        </w:rPr>
        <w:t xml:space="preserve"> </w:t>
      </w:r>
      <w:r w:rsidR="002F0580">
        <w:rPr>
          <w:rFonts w:cstheme="minorHAnsi"/>
          <w:spacing w:val="-40"/>
        </w:rPr>
        <w:t xml:space="preserve"> </w:t>
      </w:r>
      <w:r w:rsidR="001F3DF8">
        <w:rPr>
          <w:rFonts w:cstheme="minorHAnsi"/>
          <w:spacing w:val="-40"/>
        </w:rPr>
        <w:t xml:space="preserve"> </w:t>
      </w:r>
      <w:r w:rsidRPr="006D35F1">
        <w:rPr>
          <w:rFonts w:cstheme="minorHAnsi"/>
        </w:rPr>
        <w:t>deliver career education, academic advising and experiential learning</w:t>
      </w:r>
      <w:r w:rsidR="00CA0DB9" w:rsidRPr="006D35F1">
        <w:rPr>
          <w:rFonts w:cstheme="minorHAnsi"/>
        </w:rPr>
        <w:t xml:space="preserve">. </w:t>
      </w:r>
    </w:p>
    <w:p w14:paraId="1D374CF3" w14:textId="77777777" w:rsidR="00CA0DB9" w:rsidRPr="006D35F1" w:rsidRDefault="00CA0DB9" w:rsidP="006D35F1">
      <w:pPr>
        <w:widowControl w:val="0"/>
        <w:tabs>
          <w:tab w:val="left" w:pos="567"/>
        </w:tabs>
        <w:autoSpaceDE w:val="0"/>
        <w:autoSpaceDN w:val="0"/>
        <w:ind w:right="503"/>
        <w:rPr>
          <w:rFonts w:cstheme="minorHAnsi"/>
          <w:iCs/>
        </w:rPr>
      </w:pPr>
    </w:p>
    <w:p w14:paraId="6D8FB900" w14:textId="04F619AE" w:rsidR="00C112D6" w:rsidRPr="003C363A" w:rsidRDefault="00BD5120" w:rsidP="003C363A">
      <w:pPr>
        <w:spacing w:after="160" w:line="259" w:lineRule="auto"/>
        <w:rPr>
          <w:rFonts w:cstheme="minorHAnsi"/>
          <w:b/>
          <w:bCs/>
          <w:iCs/>
          <w:color w:val="2F5496" w:themeColor="accent5" w:themeShade="BF"/>
        </w:rPr>
      </w:pPr>
      <w:r w:rsidRPr="006D35F1">
        <w:rPr>
          <w:rFonts w:cstheme="minorHAnsi"/>
          <w:b/>
          <w:bCs/>
          <w:iCs/>
          <w:color w:val="2F5496" w:themeColor="accent5" w:themeShade="BF"/>
        </w:rPr>
        <w:t xml:space="preserve">Policy Development &amp; </w:t>
      </w:r>
      <w:r w:rsidR="006A5BDB" w:rsidRPr="006D35F1">
        <w:rPr>
          <w:rFonts w:cstheme="minorHAnsi"/>
          <w:b/>
          <w:color w:val="2F5496" w:themeColor="accent5" w:themeShade="BF"/>
          <w:lang w:val="en-US"/>
        </w:rPr>
        <w:t>Protection of Student Records</w:t>
      </w:r>
      <w:r w:rsidR="006A5BDB" w:rsidRPr="006D35F1">
        <w:rPr>
          <w:rFonts w:cstheme="minorHAnsi"/>
          <w:lang w:val="en-US"/>
        </w:rPr>
        <w:t xml:space="preserve"> </w:t>
      </w:r>
    </w:p>
    <w:p w14:paraId="3DB93414" w14:textId="1B832BE1" w:rsidR="00D73B23" w:rsidRPr="006D35F1" w:rsidRDefault="009D12B1" w:rsidP="006D35F1">
      <w:pPr>
        <w:tabs>
          <w:tab w:val="left" w:pos="540"/>
        </w:tabs>
        <w:rPr>
          <w:rFonts w:eastAsia="Times New Roman" w:cstheme="minorHAnsi"/>
          <w:lang w:eastAsia="en-CA"/>
        </w:rPr>
      </w:pPr>
      <w:r w:rsidRPr="006D35F1">
        <w:rPr>
          <w:rFonts w:cstheme="minorHAnsi"/>
          <w:lang w:val="en-US"/>
        </w:rPr>
        <w:t>Initiate</w:t>
      </w:r>
      <w:r w:rsidR="001F3DF8">
        <w:rPr>
          <w:rFonts w:cstheme="minorHAnsi"/>
          <w:lang w:val="en-US"/>
        </w:rPr>
        <w:t>s</w:t>
      </w:r>
      <w:r w:rsidR="002F0580">
        <w:rPr>
          <w:rFonts w:cstheme="minorHAnsi"/>
          <w:lang w:val="en-US"/>
        </w:rPr>
        <w:t xml:space="preserve"> </w:t>
      </w:r>
      <w:r w:rsidRPr="006D35F1">
        <w:rPr>
          <w:rFonts w:cstheme="minorHAnsi"/>
          <w:lang w:val="en-US"/>
        </w:rPr>
        <w:t>and recommend</w:t>
      </w:r>
      <w:r w:rsidR="001F3DF8">
        <w:rPr>
          <w:rFonts w:cstheme="minorHAnsi"/>
          <w:lang w:val="en-US"/>
        </w:rPr>
        <w:t>s</w:t>
      </w:r>
      <w:r w:rsidRPr="006D35F1">
        <w:rPr>
          <w:rFonts w:cstheme="minorHAnsi"/>
          <w:lang w:val="en-US"/>
        </w:rPr>
        <w:t xml:space="preserve"> changes to university degree </w:t>
      </w:r>
      <w:r w:rsidR="00C24C0E" w:rsidRPr="006D35F1">
        <w:rPr>
          <w:rFonts w:cstheme="minorHAnsi"/>
          <w:lang w:val="en-US"/>
        </w:rPr>
        <w:t xml:space="preserve">policy and </w:t>
      </w:r>
      <w:r w:rsidRPr="006D35F1">
        <w:rPr>
          <w:rFonts w:cstheme="minorHAnsi"/>
          <w:lang w:val="en-US"/>
        </w:rPr>
        <w:t>regulations.</w:t>
      </w:r>
      <w:r w:rsidR="007A1087" w:rsidRPr="006D35F1">
        <w:rPr>
          <w:rFonts w:cstheme="minorHAnsi"/>
          <w:lang w:val="en-US"/>
        </w:rPr>
        <w:t xml:space="preserve"> </w:t>
      </w:r>
      <w:r w:rsidR="00BD5120" w:rsidRPr="006D35F1">
        <w:rPr>
          <w:rFonts w:cstheme="minorHAnsi"/>
          <w:lang w:val="en-US"/>
        </w:rPr>
        <w:t>Provide</w:t>
      </w:r>
      <w:r w:rsidR="001F3DF8">
        <w:rPr>
          <w:rFonts w:cstheme="minorHAnsi"/>
          <w:lang w:val="en-US"/>
        </w:rPr>
        <w:t>s</w:t>
      </w:r>
      <w:r w:rsidR="00BD5120" w:rsidRPr="006D35F1">
        <w:rPr>
          <w:rFonts w:cstheme="minorHAnsi"/>
          <w:lang w:val="en-US"/>
        </w:rPr>
        <w:t xml:space="preserve"> reports, analys</w:t>
      </w:r>
      <w:r w:rsidR="001F3DF8">
        <w:rPr>
          <w:rFonts w:cstheme="minorHAnsi"/>
          <w:lang w:val="en-US"/>
        </w:rPr>
        <w:t>i</w:t>
      </w:r>
      <w:r w:rsidR="00BD5120" w:rsidRPr="006D35F1">
        <w:rPr>
          <w:rFonts w:cstheme="minorHAnsi"/>
          <w:lang w:val="en-US"/>
        </w:rPr>
        <w:t xml:space="preserve">s and recommendations required for policy formulation. </w:t>
      </w:r>
      <w:r w:rsidR="00E355C9" w:rsidRPr="006D35F1">
        <w:rPr>
          <w:rFonts w:cstheme="minorHAnsi"/>
          <w:lang w:val="en-US"/>
        </w:rPr>
        <w:t>Implement</w:t>
      </w:r>
      <w:r w:rsidR="001F3DF8">
        <w:rPr>
          <w:rFonts w:cstheme="minorHAnsi"/>
          <w:lang w:val="en-US"/>
        </w:rPr>
        <w:t>s</w:t>
      </w:r>
      <w:r w:rsidR="00E355C9" w:rsidRPr="006D35F1">
        <w:rPr>
          <w:rFonts w:cstheme="minorHAnsi"/>
          <w:lang w:val="en-US"/>
        </w:rPr>
        <w:t xml:space="preserve"> and interpret</w:t>
      </w:r>
      <w:r w:rsidR="001F3DF8">
        <w:rPr>
          <w:rFonts w:cstheme="minorHAnsi"/>
          <w:lang w:val="en-US"/>
        </w:rPr>
        <w:t>s</w:t>
      </w:r>
      <w:r w:rsidR="00E355C9" w:rsidRPr="006D35F1">
        <w:rPr>
          <w:rFonts w:cstheme="minorHAnsi"/>
          <w:lang w:val="en-US"/>
        </w:rPr>
        <w:t xml:space="preserve"> academic policy as established by Senate and serve</w:t>
      </w:r>
      <w:r w:rsidR="005B7926">
        <w:rPr>
          <w:rFonts w:cstheme="minorHAnsi"/>
          <w:lang w:val="en-US"/>
        </w:rPr>
        <w:t>s</w:t>
      </w:r>
      <w:r w:rsidR="00E355C9" w:rsidRPr="006D35F1">
        <w:rPr>
          <w:rFonts w:cstheme="minorHAnsi"/>
          <w:lang w:val="en-US"/>
        </w:rPr>
        <w:t xml:space="preserve"> on planning and policy-making committees as appropriate.</w:t>
      </w:r>
      <w:r w:rsidR="007A1087" w:rsidRPr="006D35F1">
        <w:rPr>
          <w:rFonts w:cstheme="minorHAnsi"/>
          <w:lang w:val="en-US"/>
        </w:rPr>
        <w:t xml:space="preserve"> </w:t>
      </w:r>
      <w:r w:rsidR="00C24C0E" w:rsidRPr="006D35F1">
        <w:rPr>
          <w:rFonts w:cstheme="minorHAnsi"/>
          <w:lang w:val="en-US"/>
        </w:rPr>
        <w:t>Provide</w:t>
      </w:r>
      <w:r w:rsidR="005B7926">
        <w:rPr>
          <w:rFonts w:cstheme="minorHAnsi"/>
          <w:lang w:val="en-US"/>
        </w:rPr>
        <w:t>s</w:t>
      </w:r>
      <w:r w:rsidR="00C24C0E" w:rsidRPr="006D35F1">
        <w:rPr>
          <w:rFonts w:cstheme="minorHAnsi"/>
          <w:lang w:val="en-US"/>
        </w:rPr>
        <w:t xml:space="preserve"> expert advice and information to the Provost, deans, faculty, academic advisors, staff and students regarding the interpretation and application of regulations and policies related to student financial assistance, academics, course registration, course and exam scheduling, and academic space utilization. </w:t>
      </w:r>
      <w:r w:rsidR="00D73B23" w:rsidRPr="006D35F1">
        <w:rPr>
          <w:rFonts w:eastAsia="Calibri" w:cstheme="minorHAnsi"/>
          <w:lang w:val="en-US"/>
        </w:rPr>
        <w:t>The Registrar is a key contact within several provincial and federal government departments and has responsibility for ensuring the timely submission and accuracy of reports to various ministries.</w:t>
      </w:r>
    </w:p>
    <w:p w14:paraId="050FBF82" w14:textId="77777777" w:rsidR="00C24C0E" w:rsidRPr="006D35F1" w:rsidRDefault="00C24C0E" w:rsidP="006D35F1">
      <w:pPr>
        <w:rPr>
          <w:rFonts w:cstheme="minorHAnsi"/>
          <w:lang w:val="en-US"/>
        </w:rPr>
      </w:pPr>
    </w:p>
    <w:p w14:paraId="48328258" w14:textId="25F96E3C" w:rsidR="00892186" w:rsidRPr="006D35F1" w:rsidRDefault="009C06C9" w:rsidP="006D35F1">
      <w:pPr>
        <w:rPr>
          <w:rFonts w:cstheme="minorHAnsi"/>
          <w:lang w:val="en-US"/>
        </w:rPr>
      </w:pPr>
      <w:r w:rsidRPr="006D35F1">
        <w:rPr>
          <w:rFonts w:cstheme="minorHAnsi"/>
          <w:lang w:val="en-US"/>
        </w:rPr>
        <w:t>Establish</w:t>
      </w:r>
      <w:r w:rsidR="005B7926">
        <w:rPr>
          <w:rFonts w:cstheme="minorHAnsi"/>
          <w:lang w:val="en-US"/>
        </w:rPr>
        <w:t>es</w:t>
      </w:r>
      <w:r w:rsidRPr="006D35F1">
        <w:rPr>
          <w:rFonts w:cstheme="minorHAnsi"/>
          <w:lang w:val="en-US"/>
        </w:rPr>
        <w:t xml:space="preserve"> and oversee</w:t>
      </w:r>
      <w:r w:rsidR="005B7926">
        <w:rPr>
          <w:rFonts w:cstheme="minorHAnsi"/>
          <w:lang w:val="en-US"/>
        </w:rPr>
        <w:t>s</w:t>
      </w:r>
      <w:r w:rsidRPr="006D35F1">
        <w:rPr>
          <w:rFonts w:cstheme="minorHAnsi"/>
          <w:lang w:val="en-US"/>
        </w:rPr>
        <w:t xml:space="preserve"> policies and procedures related to access, privacy and security of student information, with a particular regard to meeting extracurricular legal requirements.</w:t>
      </w:r>
      <w:r w:rsidR="007A1087" w:rsidRPr="006D35F1">
        <w:rPr>
          <w:rFonts w:cstheme="minorHAnsi"/>
          <w:lang w:val="en-US"/>
        </w:rPr>
        <w:t xml:space="preserve"> </w:t>
      </w:r>
      <w:r w:rsidRPr="006D35F1">
        <w:rPr>
          <w:rFonts w:cstheme="minorHAnsi"/>
          <w:lang w:val="en-US"/>
        </w:rPr>
        <w:t>Ensure</w:t>
      </w:r>
      <w:r w:rsidR="005B7926">
        <w:rPr>
          <w:rFonts w:cstheme="minorHAnsi"/>
          <w:lang w:val="en-US"/>
        </w:rPr>
        <w:t>s</w:t>
      </w:r>
      <w:r w:rsidRPr="006D35F1">
        <w:rPr>
          <w:rFonts w:cstheme="minorHAnsi"/>
          <w:lang w:val="en-US"/>
        </w:rPr>
        <w:t xml:space="preserve"> compliance with academic, regulatory and accreditation policies and requirements.</w:t>
      </w:r>
      <w:r w:rsidR="007A1087" w:rsidRPr="006D35F1">
        <w:rPr>
          <w:rFonts w:cstheme="minorHAnsi"/>
          <w:lang w:val="en-US"/>
        </w:rPr>
        <w:t xml:space="preserve"> </w:t>
      </w:r>
      <w:r w:rsidRPr="006D35F1">
        <w:rPr>
          <w:rFonts w:cstheme="minorHAnsi"/>
          <w:lang w:val="en-US"/>
        </w:rPr>
        <w:t>Ensure</w:t>
      </w:r>
      <w:r w:rsidR="005B7926">
        <w:rPr>
          <w:rFonts w:cstheme="minorHAnsi"/>
          <w:lang w:val="en-US"/>
        </w:rPr>
        <w:t>s</w:t>
      </w:r>
      <w:r w:rsidRPr="006D35F1">
        <w:rPr>
          <w:rFonts w:cstheme="minorHAnsi"/>
          <w:lang w:val="en-US"/>
        </w:rPr>
        <w:t xml:space="preserve"> the timely submission and accuracy of reports to various ministries.  Represent</w:t>
      </w:r>
      <w:r w:rsidR="005B7926">
        <w:rPr>
          <w:rFonts w:cstheme="minorHAnsi"/>
          <w:lang w:val="en-US"/>
        </w:rPr>
        <w:t>s</w:t>
      </w:r>
      <w:r w:rsidRPr="006D35F1">
        <w:rPr>
          <w:rFonts w:cstheme="minorHAnsi"/>
          <w:lang w:val="en-US"/>
        </w:rPr>
        <w:t xml:space="preserve"> the Office of the Registrar in all enrolment, financial aid, scholarship and bursary audit processes.</w:t>
      </w:r>
      <w:r w:rsidR="007A1087" w:rsidRPr="006D35F1">
        <w:rPr>
          <w:rFonts w:cstheme="minorHAnsi"/>
          <w:lang w:val="en-US"/>
        </w:rPr>
        <w:t xml:space="preserve"> </w:t>
      </w:r>
    </w:p>
    <w:p w14:paraId="54BF3293" w14:textId="77777777" w:rsidR="00892186" w:rsidRPr="006D35F1" w:rsidRDefault="00892186" w:rsidP="006D35F1">
      <w:pPr>
        <w:rPr>
          <w:rFonts w:cstheme="minorHAnsi"/>
          <w:lang w:val="en-US"/>
        </w:rPr>
      </w:pPr>
    </w:p>
    <w:p w14:paraId="46040B9E" w14:textId="6D06B821" w:rsidR="00341D4A" w:rsidRPr="006D35F1" w:rsidRDefault="007A1087" w:rsidP="006D35F1">
      <w:pPr>
        <w:rPr>
          <w:rFonts w:cstheme="minorHAnsi"/>
          <w:lang w:val="en-US"/>
        </w:rPr>
      </w:pPr>
      <w:r w:rsidRPr="006D35F1">
        <w:rPr>
          <w:rFonts w:cstheme="minorHAnsi"/>
          <w:lang w:val="en-US"/>
        </w:rPr>
        <w:t>Function</w:t>
      </w:r>
      <w:r w:rsidR="005B7926">
        <w:rPr>
          <w:rFonts w:cstheme="minorHAnsi"/>
          <w:lang w:val="en-US"/>
        </w:rPr>
        <w:t>s</w:t>
      </w:r>
      <w:r w:rsidRPr="006D35F1">
        <w:rPr>
          <w:rFonts w:cstheme="minorHAnsi"/>
          <w:lang w:val="en-US"/>
        </w:rPr>
        <w:t xml:space="preserve"> as the official custodian of the academic records of all enrolled and previously enrolled students.  Accountable for the completeness and accuracy of student records data upon which students’ degree eligibility is based, claims for operating funds are made to government and internal planning and analysis are based.</w:t>
      </w:r>
    </w:p>
    <w:p w14:paraId="243E7A8D" w14:textId="77777777" w:rsidR="009C06C9" w:rsidRPr="006D35F1" w:rsidRDefault="009C06C9" w:rsidP="006D35F1">
      <w:pPr>
        <w:rPr>
          <w:rFonts w:cstheme="minorHAnsi"/>
          <w:iCs/>
        </w:rPr>
      </w:pPr>
    </w:p>
    <w:p w14:paraId="0BF03803" w14:textId="77777777" w:rsidR="009C06C9" w:rsidRPr="006D35F1" w:rsidRDefault="009C06C9" w:rsidP="006D35F1">
      <w:pPr>
        <w:rPr>
          <w:rFonts w:cstheme="minorHAnsi"/>
          <w:b/>
          <w:color w:val="2F5496" w:themeColor="accent5" w:themeShade="BF"/>
          <w:lang w:val="en-US"/>
        </w:rPr>
      </w:pPr>
      <w:r w:rsidRPr="006D35F1">
        <w:rPr>
          <w:rFonts w:cstheme="minorHAnsi"/>
          <w:b/>
          <w:color w:val="2F5496" w:themeColor="accent5" w:themeShade="BF"/>
          <w:lang w:val="en-US"/>
        </w:rPr>
        <w:t>Undergraduate Records and Registration</w:t>
      </w:r>
    </w:p>
    <w:p w14:paraId="19A174D4" w14:textId="1573AB38" w:rsidR="005E04BC" w:rsidRPr="006D35F1" w:rsidRDefault="005E04BC" w:rsidP="006D35F1">
      <w:pPr>
        <w:rPr>
          <w:rFonts w:cstheme="minorHAnsi"/>
          <w:lang w:val="en-US"/>
        </w:rPr>
      </w:pPr>
      <w:r w:rsidRPr="006D35F1">
        <w:rPr>
          <w:rFonts w:cstheme="minorHAnsi"/>
          <w:lang w:val="en-US"/>
        </w:rPr>
        <w:t>Oversee</w:t>
      </w:r>
      <w:r w:rsidR="005B7926">
        <w:rPr>
          <w:rFonts w:cstheme="minorHAnsi"/>
          <w:lang w:val="en-US"/>
        </w:rPr>
        <w:t>s</w:t>
      </w:r>
      <w:r w:rsidRPr="006D35F1">
        <w:rPr>
          <w:rFonts w:cstheme="minorHAnsi"/>
          <w:lang w:val="en-US"/>
        </w:rPr>
        <w:t xml:space="preserve"> the management of records </w:t>
      </w:r>
      <w:r w:rsidR="00CA6C14" w:rsidRPr="006D35F1">
        <w:rPr>
          <w:rFonts w:cstheme="minorHAnsi"/>
          <w:lang w:val="en-US"/>
        </w:rPr>
        <w:t>and course registration in accordance with Senate approved regulations and requirements</w:t>
      </w:r>
      <w:r w:rsidR="00476E42" w:rsidRPr="006D35F1">
        <w:rPr>
          <w:rFonts w:cstheme="minorHAnsi"/>
          <w:lang w:val="en-US"/>
        </w:rPr>
        <w:t xml:space="preserve"> including collection and recording of grades, issuance of transcrip</w:t>
      </w:r>
      <w:r w:rsidR="003B593F" w:rsidRPr="006D35F1">
        <w:rPr>
          <w:rFonts w:cstheme="minorHAnsi"/>
          <w:lang w:val="en-US"/>
        </w:rPr>
        <w:t>t</w:t>
      </w:r>
      <w:r w:rsidR="00476E42" w:rsidRPr="006D35F1">
        <w:rPr>
          <w:rFonts w:cstheme="minorHAnsi"/>
          <w:lang w:val="en-US"/>
        </w:rPr>
        <w:t>s, scheduling of courses and final ex</w:t>
      </w:r>
      <w:r w:rsidR="003B593F" w:rsidRPr="006D35F1">
        <w:rPr>
          <w:rFonts w:cstheme="minorHAnsi"/>
          <w:lang w:val="en-US"/>
        </w:rPr>
        <w:t>a</w:t>
      </w:r>
      <w:r w:rsidR="00476E42" w:rsidRPr="006D35F1">
        <w:rPr>
          <w:rFonts w:cstheme="minorHAnsi"/>
          <w:lang w:val="en-US"/>
        </w:rPr>
        <w:t xml:space="preserve">minations, assignment of classroom space </w:t>
      </w:r>
      <w:r w:rsidR="003B593F" w:rsidRPr="006D35F1">
        <w:rPr>
          <w:rFonts w:cstheme="minorHAnsi"/>
          <w:lang w:val="en-US"/>
        </w:rPr>
        <w:t xml:space="preserve">and </w:t>
      </w:r>
      <w:r w:rsidR="00476E42" w:rsidRPr="006D35F1">
        <w:rPr>
          <w:rFonts w:cstheme="minorHAnsi"/>
          <w:lang w:val="en-US"/>
        </w:rPr>
        <w:t xml:space="preserve">administration of finance assistance, </w:t>
      </w:r>
      <w:r w:rsidR="003B593F" w:rsidRPr="006D35F1">
        <w:rPr>
          <w:rFonts w:cstheme="minorHAnsi"/>
          <w:lang w:val="en-US"/>
        </w:rPr>
        <w:t xml:space="preserve">scholarship and bursary programs. </w:t>
      </w:r>
      <w:r w:rsidR="00981589" w:rsidRPr="006D35F1">
        <w:rPr>
          <w:rFonts w:cstheme="minorHAnsi"/>
          <w:lang w:val="en-US"/>
        </w:rPr>
        <w:t>Certif</w:t>
      </w:r>
      <w:r w:rsidR="005B7926">
        <w:rPr>
          <w:rFonts w:cstheme="minorHAnsi"/>
          <w:lang w:val="en-US"/>
        </w:rPr>
        <w:t>ies</w:t>
      </w:r>
      <w:r w:rsidR="00981589" w:rsidRPr="006D35F1">
        <w:rPr>
          <w:rFonts w:cstheme="minorHAnsi"/>
          <w:lang w:val="en-US"/>
        </w:rPr>
        <w:t xml:space="preserve"> student enrolment in full compliance with external and internal regulations. R</w:t>
      </w:r>
      <w:r w:rsidR="00892186" w:rsidRPr="006D35F1">
        <w:rPr>
          <w:rFonts w:cstheme="minorHAnsi"/>
          <w:lang w:val="en-US"/>
        </w:rPr>
        <w:t>esponsible for the accuracy and integrity of degree granting.</w:t>
      </w:r>
      <w:r w:rsidR="00835141" w:rsidRPr="006D35F1">
        <w:rPr>
          <w:rFonts w:cstheme="minorHAnsi"/>
          <w:lang w:val="en-US"/>
        </w:rPr>
        <w:t xml:space="preserve"> </w:t>
      </w:r>
      <w:r w:rsidR="003B593F" w:rsidRPr="006D35F1">
        <w:rPr>
          <w:rFonts w:cstheme="minorHAnsi"/>
          <w:lang w:val="en-US"/>
        </w:rPr>
        <w:t>Manage</w:t>
      </w:r>
      <w:r w:rsidR="005B7926">
        <w:rPr>
          <w:rFonts w:cstheme="minorHAnsi"/>
          <w:lang w:val="en-US"/>
        </w:rPr>
        <w:t>s</w:t>
      </w:r>
      <w:r w:rsidR="003B593F" w:rsidRPr="006D35F1">
        <w:rPr>
          <w:rFonts w:cstheme="minorHAnsi"/>
          <w:lang w:val="en-US"/>
        </w:rPr>
        <w:t xml:space="preserve"> the publication of the undergraduate academic calendar.</w:t>
      </w:r>
    </w:p>
    <w:p w14:paraId="620BA329" w14:textId="77777777" w:rsidR="005E04BC" w:rsidRPr="006D35F1" w:rsidRDefault="005E04BC" w:rsidP="006D35F1">
      <w:pPr>
        <w:rPr>
          <w:rFonts w:cstheme="minorHAnsi"/>
          <w:lang w:val="en-US"/>
        </w:rPr>
      </w:pPr>
    </w:p>
    <w:p w14:paraId="737F33EF" w14:textId="77777777" w:rsidR="009C06C9" w:rsidRPr="006D35F1" w:rsidRDefault="009C06C9" w:rsidP="006D35F1">
      <w:pPr>
        <w:rPr>
          <w:rFonts w:cstheme="minorHAnsi"/>
          <w:b/>
          <w:color w:val="2F5496" w:themeColor="accent5" w:themeShade="BF"/>
          <w:lang w:val="en-US"/>
        </w:rPr>
      </w:pPr>
      <w:r w:rsidRPr="006D35F1">
        <w:rPr>
          <w:rFonts w:cstheme="minorHAnsi"/>
          <w:b/>
          <w:color w:val="2F5496" w:themeColor="accent5" w:themeShade="BF"/>
          <w:lang w:val="en-US"/>
        </w:rPr>
        <w:t>Timetabling</w:t>
      </w:r>
      <w:r w:rsidR="00D75273" w:rsidRPr="006D35F1">
        <w:rPr>
          <w:rFonts w:cstheme="minorHAnsi"/>
          <w:b/>
          <w:color w:val="2F5496" w:themeColor="accent5" w:themeShade="BF"/>
          <w:lang w:val="en-US"/>
        </w:rPr>
        <w:t xml:space="preserve"> and Academic Classroom Space</w:t>
      </w:r>
      <w:r w:rsidR="00381F7C" w:rsidRPr="006D35F1">
        <w:rPr>
          <w:rFonts w:cstheme="minorHAnsi"/>
          <w:b/>
          <w:color w:val="2F5496" w:themeColor="accent5" w:themeShade="BF"/>
          <w:lang w:val="en-US"/>
        </w:rPr>
        <w:t xml:space="preserve"> </w:t>
      </w:r>
    </w:p>
    <w:p w14:paraId="44766339" w14:textId="12370D84" w:rsidR="009C06C9" w:rsidRPr="006D35F1" w:rsidRDefault="009C06C9" w:rsidP="006D35F1">
      <w:pPr>
        <w:rPr>
          <w:rFonts w:cstheme="minorHAnsi"/>
          <w:lang w:val="en-US"/>
        </w:rPr>
      </w:pPr>
      <w:r w:rsidRPr="006D35F1">
        <w:rPr>
          <w:rFonts w:cstheme="minorHAnsi"/>
          <w:lang w:val="en-US"/>
        </w:rPr>
        <w:t>Ensure</w:t>
      </w:r>
      <w:r w:rsidR="005B7926">
        <w:rPr>
          <w:rFonts w:cstheme="minorHAnsi"/>
          <w:lang w:val="en-US"/>
        </w:rPr>
        <w:t>s</w:t>
      </w:r>
      <w:r w:rsidRPr="006D35F1">
        <w:rPr>
          <w:rFonts w:cstheme="minorHAnsi"/>
          <w:lang w:val="en-US"/>
        </w:rPr>
        <w:t xml:space="preserve"> effective management of academic space in a manner which supports the interdisciplinary nature of the curriculum. </w:t>
      </w:r>
      <w:r w:rsidR="000C24AD" w:rsidRPr="006D35F1">
        <w:rPr>
          <w:rFonts w:cstheme="minorHAnsi"/>
          <w:lang w:val="en-US"/>
        </w:rPr>
        <w:t>Establish</w:t>
      </w:r>
      <w:r w:rsidR="005B7926">
        <w:rPr>
          <w:rFonts w:cstheme="minorHAnsi"/>
          <w:lang w:val="en-US"/>
        </w:rPr>
        <w:t>es</w:t>
      </w:r>
      <w:r w:rsidR="000C24AD" w:rsidRPr="006D35F1">
        <w:rPr>
          <w:rFonts w:cstheme="minorHAnsi"/>
          <w:lang w:val="en-US"/>
        </w:rPr>
        <w:t xml:space="preserve"> policies and procedures that define the priorities for the use of academic space. </w:t>
      </w:r>
      <w:r w:rsidR="007958A7" w:rsidRPr="006D35F1">
        <w:rPr>
          <w:rFonts w:cstheme="minorHAnsi"/>
          <w:lang w:val="en-US"/>
        </w:rPr>
        <w:t>Analyze</w:t>
      </w:r>
      <w:r w:rsidR="005B7926">
        <w:rPr>
          <w:rFonts w:cstheme="minorHAnsi"/>
          <w:lang w:val="en-US"/>
        </w:rPr>
        <w:t>s</w:t>
      </w:r>
      <w:r w:rsidR="007958A7" w:rsidRPr="006D35F1">
        <w:rPr>
          <w:rFonts w:cstheme="minorHAnsi"/>
          <w:lang w:val="en-US"/>
        </w:rPr>
        <w:t xml:space="preserve"> the utilization of academic space and make</w:t>
      </w:r>
      <w:r w:rsidR="005B7926">
        <w:rPr>
          <w:rFonts w:cstheme="minorHAnsi"/>
          <w:lang w:val="en-US"/>
        </w:rPr>
        <w:t>s</w:t>
      </w:r>
      <w:r w:rsidR="007958A7" w:rsidRPr="006D35F1">
        <w:rPr>
          <w:rFonts w:cstheme="minorHAnsi"/>
          <w:lang w:val="en-US"/>
        </w:rPr>
        <w:t xml:space="preserve"> recommendations to the Space Allocation Committee. Ensure</w:t>
      </w:r>
      <w:r w:rsidR="005B7926">
        <w:rPr>
          <w:rFonts w:cstheme="minorHAnsi"/>
          <w:lang w:val="en-US"/>
        </w:rPr>
        <w:t>s</w:t>
      </w:r>
      <w:r w:rsidR="007958A7" w:rsidRPr="006D35F1">
        <w:rPr>
          <w:rFonts w:cstheme="minorHAnsi"/>
          <w:lang w:val="en-US"/>
        </w:rPr>
        <w:t xml:space="preserve"> the effective creation of class schedules that reflect students’ preferences balanced with </w:t>
      </w:r>
      <w:r w:rsidR="00393F7E" w:rsidRPr="006D35F1">
        <w:rPr>
          <w:rFonts w:cstheme="minorHAnsi"/>
          <w:lang w:val="en-US"/>
        </w:rPr>
        <w:t>f</w:t>
      </w:r>
      <w:r w:rsidR="007958A7" w:rsidRPr="006D35F1">
        <w:rPr>
          <w:rFonts w:cstheme="minorHAnsi"/>
          <w:lang w:val="en-US"/>
        </w:rPr>
        <w:t>aculty priorities.</w:t>
      </w:r>
      <w:r w:rsidR="005B7926">
        <w:rPr>
          <w:rFonts w:cstheme="minorHAnsi"/>
          <w:lang w:val="en-US"/>
        </w:rPr>
        <w:t xml:space="preserve"> </w:t>
      </w:r>
      <w:r w:rsidRPr="006D35F1">
        <w:rPr>
          <w:rFonts w:cstheme="minorHAnsi"/>
          <w:lang w:val="en-US"/>
        </w:rPr>
        <w:t>Oversee</w:t>
      </w:r>
      <w:r w:rsidR="005B7926">
        <w:rPr>
          <w:rFonts w:cstheme="minorHAnsi"/>
          <w:lang w:val="en-US"/>
        </w:rPr>
        <w:t>s</w:t>
      </w:r>
      <w:r w:rsidRPr="006D35F1">
        <w:rPr>
          <w:rFonts w:cstheme="minorHAnsi"/>
          <w:lang w:val="en-US"/>
        </w:rPr>
        <w:t xml:space="preserve"> the creation of the examination timetable and the administration of final examinations.</w:t>
      </w:r>
      <w:r w:rsidR="007958A7" w:rsidRPr="006D35F1">
        <w:rPr>
          <w:rFonts w:cstheme="minorHAnsi"/>
          <w:lang w:val="en-US"/>
        </w:rPr>
        <w:t xml:space="preserve"> </w:t>
      </w:r>
    </w:p>
    <w:p w14:paraId="0CC953FB" w14:textId="77777777" w:rsidR="009C06C9" w:rsidRPr="006D35F1" w:rsidRDefault="009C06C9" w:rsidP="006D35F1">
      <w:pPr>
        <w:rPr>
          <w:rFonts w:cstheme="minorHAnsi"/>
          <w:iCs/>
        </w:rPr>
      </w:pPr>
    </w:p>
    <w:p w14:paraId="22A78898" w14:textId="77777777" w:rsidR="009C06C9" w:rsidRPr="006D35F1" w:rsidRDefault="009C06C9" w:rsidP="006D35F1">
      <w:pPr>
        <w:rPr>
          <w:rFonts w:cstheme="minorHAnsi"/>
          <w:b/>
          <w:color w:val="4472C4" w:themeColor="accent5"/>
          <w:lang w:val="en-US"/>
        </w:rPr>
      </w:pPr>
      <w:r w:rsidRPr="006D35F1">
        <w:rPr>
          <w:rFonts w:cstheme="minorHAnsi"/>
          <w:b/>
          <w:color w:val="2F5496" w:themeColor="accent5" w:themeShade="BF"/>
          <w:lang w:val="en-US"/>
        </w:rPr>
        <w:t xml:space="preserve">Student Financial Aid and Scholarship </w:t>
      </w:r>
    </w:p>
    <w:p w14:paraId="103002D8" w14:textId="5A5729D4" w:rsidR="009C06C9" w:rsidRPr="006D35F1" w:rsidRDefault="009C06C9" w:rsidP="006D35F1">
      <w:pPr>
        <w:rPr>
          <w:rFonts w:cstheme="minorHAnsi"/>
          <w:lang w:val="en-US"/>
        </w:rPr>
      </w:pPr>
      <w:r w:rsidRPr="006D35F1">
        <w:rPr>
          <w:rFonts w:cstheme="minorHAnsi"/>
          <w:lang w:val="en-US"/>
        </w:rPr>
        <w:t>Oversee</w:t>
      </w:r>
      <w:r w:rsidR="005B7926">
        <w:rPr>
          <w:rFonts w:cstheme="minorHAnsi"/>
          <w:lang w:val="en-US"/>
        </w:rPr>
        <w:t>s</w:t>
      </w:r>
      <w:r w:rsidRPr="006D35F1">
        <w:rPr>
          <w:rFonts w:cstheme="minorHAnsi"/>
          <w:lang w:val="en-US"/>
        </w:rPr>
        <w:t xml:space="preserve"> the management of all financial assistance and academic scholarship programs administered on behalf of the university at the undergraduate level.</w:t>
      </w:r>
      <w:r w:rsidR="00FD777C" w:rsidRPr="006D35F1">
        <w:rPr>
          <w:rFonts w:cstheme="minorHAnsi"/>
          <w:lang w:val="en-US"/>
        </w:rPr>
        <w:t xml:space="preserve"> </w:t>
      </w:r>
      <w:r w:rsidRPr="006D35F1">
        <w:rPr>
          <w:rFonts w:cstheme="minorHAnsi"/>
          <w:lang w:val="en-US"/>
        </w:rPr>
        <w:t>Accountable for the effectiveness of the administration of programs sponsored by provincial and federal government agencies, in addition to Trent’s merit-based scholarships and bursary award programs.</w:t>
      </w:r>
    </w:p>
    <w:p w14:paraId="1CE9C0DC" w14:textId="77777777" w:rsidR="00FD777C" w:rsidRPr="006D35F1" w:rsidRDefault="00FD777C" w:rsidP="006D35F1">
      <w:pPr>
        <w:rPr>
          <w:rFonts w:cstheme="minorHAnsi"/>
          <w:lang w:val="en-US"/>
        </w:rPr>
      </w:pPr>
    </w:p>
    <w:p w14:paraId="4E9867BA" w14:textId="4C62AC51" w:rsidR="00A062C5" w:rsidRPr="006D35F1" w:rsidRDefault="009C06C9" w:rsidP="006D35F1">
      <w:pPr>
        <w:rPr>
          <w:rFonts w:cstheme="minorHAnsi"/>
          <w:lang w:val="en-US"/>
        </w:rPr>
      </w:pPr>
      <w:r w:rsidRPr="006D35F1">
        <w:rPr>
          <w:rFonts w:cstheme="minorHAnsi"/>
          <w:lang w:val="en-US"/>
        </w:rPr>
        <w:lastRenderedPageBreak/>
        <w:t>Meet</w:t>
      </w:r>
      <w:r w:rsidR="005B7926">
        <w:rPr>
          <w:rFonts w:cstheme="minorHAnsi"/>
          <w:lang w:val="en-US"/>
        </w:rPr>
        <w:t>s</w:t>
      </w:r>
      <w:r w:rsidRPr="006D35F1">
        <w:rPr>
          <w:rFonts w:cstheme="minorHAnsi"/>
          <w:lang w:val="en-US"/>
        </w:rPr>
        <w:t xml:space="preserve"> Student Access Guarantee obligations and disburse</w:t>
      </w:r>
      <w:r w:rsidR="005B7926">
        <w:rPr>
          <w:rFonts w:cstheme="minorHAnsi"/>
          <w:lang w:val="en-US"/>
        </w:rPr>
        <w:t>s</w:t>
      </w:r>
      <w:r w:rsidRPr="006D35F1">
        <w:rPr>
          <w:rFonts w:cstheme="minorHAnsi"/>
          <w:lang w:val="en-US"/>
        </w:rPr>
        <w:t xml:space="preserve"> Tuition Set-aside funds in accordance with Ministry guidelines.  </w:t>
      </w:r>
      <w:r w:rsidR="00A062C5" w:rsidRPr="006D35F1">
        <w:rPr>
          <w:rFonts w:cstheme="minorHAnsi"/>
          <w:lang w:val="en-US"/>
        </w:rPr>
        <w:t>Provide</w:t>
      </w:r>
      <w:r w:rsidR="005B7926">
        <w:rPr>
          <w:rFonts w:cstheme="minorHAnsi"/>
          <w:lang w:val="en-US"/>
        </w:rPr>
        <w:t>s</w:t>
      </w:r>
      <w:r w:rsidR="00A062C5" w:rsidRPr="006D35F1">
        <w:rPr>
          <w:rFonts w:cstheme="minorHAnsi"/>
          <w:lang w:val="en-US"/>
        </w:rPr>
        <w:t xml:space="preserve"> internal and external reports as required by the University and by government agencies regarding the allocation of funds including Tuition Set-aside, endowed bursary and scholarship funds. </w:t>
      </w:r>
    </w:p>
    <w:p w14:paraId="47D02010" w14:textId="77777777" w:rsidR="009C06C9" w:rsidRPr="006D35F1" w:rsidRDefault="009C06C9" w:rsidP="006D35F1">
      <w:pPr>
        <w:ind w:left="360"/>
        <w:rPr>
          <w:rFonts w:cstheme="minorHAnsi"/>
          <w:lang w:val="en-US"/>
        </w:rPr>
      </w:pPr>
    </w:p>
    <w:p w14:paraId="166AE952" w14:textId="77777777" w:rsidR="001F64E9" w:rsidRPr="006D35F1" w:rsidRDefault="001F64E9" w:rsidP="006D35F1">
      <w:pPr>
        <w:rPr>
          <w:rFonts w:cstheme="minorHAnsi"/>
          <w:b/>
          <w:bCs/>
          <w:iCs/>
          <w:color w:val="2F5496" w:themeColor="accent5" w:themeShade="BF"/>
        </w:rPr>
      </w:pPr>
      <w:r w:rsidRPr="006D35F1">
        <w:rPr>
          <w:rFonts w:cstheme="minorHAnsi"/>
          <w:b/>
          <w:bCs/>
          <w:iCs/>
          <w:color w:val="2F5496" w:themeColor="accent5" w:themeShade="BF"/>
        </w:rPr>
        <w:t>Relationship Building</w:t>
      </w:r>
    </w:p>
    <w:p w14:paraId="1E85AAA9" w14:textId="77777777" w:rsidR="001E0F5D" w:rsidRPr="006D35F1" w:rsidRDefault="001E0F5D" w:rsidP="006D35F1">
      <w:pPr>
        <w:widowControl w:val="0"/>
        <w:tabs>
          <w:tab w:val="left" w:pos="851"/>
          <w:tab w:val="left" w:pos="852"/>
        </w:tabs>
        <w:autoSpaceDE w:val="0"/>
        <w:autoSpaceDN w:val="0"/>
        <w:ind w:right="1106"/>
        <w:rPr>
          <w:rFonts w:cstheme="minorHAnsi"/>
        </w:rPr>
      </w:pPr>
      <w:r w:rsidRPr="006D35F1">
        <w:rPr>
          <w:rFonts w:cstheme="minorHAnsi"/>
        </w:rPr>
        <w:t>Builds</w:t>
      </w:r>
      <w:r w:rsidRPr="006D35F1">
        <w:rPr>
          <w:rFonts w:cstheme="minorHAnsi"/>
          <w:spacing w:val="-6"/>
        </w:rPr>
        <w:t xml:space="preserve"> </w:t>
      </w:r>
      <w:r w:rsidRPr="006D35F1">
        <w:rPr>
          <w:rFonts w:cstheme="minorHAnsi"/>
        </w:rPr>
        <w:t>and</w:t>
      </w:r>
      <w:r w:rsidRPr="006D35F1">
        <w:rPr>
          <w:rFonts w:cstheme="minorHAnsi"/>
          <w:spacing w:val="-1"/>
        </w:rPr>
        <w:t xml:space="preserve"> </w:t>
      </w:r>
      <w:r w:rsidRPr="006D35F1">
        <w:rPr>
          <w:rFonts w:cstheme="minorHAnsi"/>
        </w:rPr>
        <w:t>supports</w:t>
      </w:r>
      <w:r w:rsidRPr="006D35F1">
        <w:rPr>
          <w:rFonts w:cstheme="minorHAnsi"/>
          <w:spacing w:val="-4"/>
        </w:rPr>
        <w:t xml:space="preserve"> </w:t>
      </w:r>
      <w:r w:rsidRPr="006D35F1">
        <w:rPr>
          <w:rFonts w:cstheme="minorHAnsi"/>
        </w:rPr>
        <w:t>relationships</w:t>
      </w:r>
      <w:r w:rsidRPr="006D35F1">
        <w:rPr>
          <w:rFonts w:cstheme="minorHAnsi"/>
          <w:spacing w:val="-3"/>
        </w:rPr>
        <w:t xml:space="preserve"> </w:t>
      </w:r>
      <w:r w:rsidRPr="006D35F1">
        <w:rPr>
          <w:rFonts w:cstheme="minorHAnsi"/>
        </w:rPr>
        <w:t>that</w:t>
      </w:r>
      <w:r w:rsidRPr="006D35F1">
        <w:rPr>
          <w:rFonts w:cstheme="minorHAnsi"/>
          <w:spacing w:val="-4"/>
        </w:rPr>
        <w:t xml:space="preserve"> </w:t>
      </w:r>
      <w:r w:rsidRPr="006D35F1">
        <w:rPr>
          <w:rFonts w:cstheme="minorHAnsi"/>
        </w:rPr>
        <w:t>will</w:t>
      </w:r>
      <w:r w:rsidRPr="006D35F1">
        <w:rPr>
          <w:rFonts w:cstheme="minorHAnsi"/>
          <w:spacing w:val="-7"/>
        </w:rPr>
        <w:t xml:space="preserve"> </w:t>
      </w:r>
      <w:r w:rsidRPr="006D35F1">
        <w:rPr>
          <w:rFonts w:cstheme="minorHAnsi"/>
        </w:rPr>
        <w:t>support</w:t>
      </w:r>
      <w:r w:rsidRPr="006D35F1">
        <w:rPr>
          <w:rFonts w:cstheme="minorHAnsi"/>
          <w:spacing w:val="-4"/>
        </w:rPr>
        <w:t xml:space="preserve"> </w:t>
      </w:r>
      <w:r w:rsidRPr="006D35F1">
        <w:rPr>
          <w:rFonts w:cstheme="minorHAnsi"/>
        </w:rPr>
        <w:t>the</w:t>
      </w:r>
      <w:r w:rsidRPr="006D35F1">
        <w:rPr>
          <w:rFonts w:cstheme="minorHAnsi"/>
          <w:spacing w:val="-5"/>
        </w:rPr>
        <w:t xml:space="preserve"> </w:t>
      </w:r>
      <w:r w:rsidRPr="006D35F1">
        <w:rPr>
          <w:rFonts w:cstheme="minorHAnsi"/>
        </w:rPr>
        <w:t>seamless</w:t>
      </w:r>
      <w:r w:rsidRPr="006D35F1">
        <w:rPr>
          <w:rFonts w:cstheme="minorHAnsi"/>
          <w:spacing w:val="-3"/>
        </w:rPr>
        <w:t xml:space="preserve"> </w:t>
      </w:r>
      <w:r w:rsidRPr="006D35F1">
        <w:rPr>
          <w:rFonts w:cstheme="minorHAnsi"/>
        </w:rPr>
        <w:t>interface</w:t>
      </w:r>
      <w:r w:rsidRPr="006D35F1">
        <w:rPr>
          <w:rFonts w:cstheme="minorHAnsi"/>
          <w:spacing w:val="-4"/>
        </w:rPr>
        <w:t xml:space="preserve"> </w:t>
      </w:r>
      <w:r w:rsidRPr="006D35F1">
        <w:rPr>
          <w:rFonts w:cstheme="minorHAnsi"/>
        </w:rPr>
        <w:t>between</w:t>
      </w:r>
      <w:r w:rsidRPr="006D35F1">
        <w:rPr>
          <w:rFonts w:cstheme="minorHAnsi"/>
          <w:spacing w:val="-6"/>
        </w:rPr>
        <w:t xml:space="preserve"> </w:t>
      </w:r>
      <w:r w:rsidRPr="006D35F1">
        <w:rPr>
          <w:rFonts w:cstheme="minorHAnsi"/>
        </w:rPr>
        <w:t>the University and</w:t>
      </w:r>
      <w:r w:rsidRPr="006D35F1">
        <w:rPr>
          <w:rFonts w:cstheme="minorHAnsi"/>
          <w:spacing w:val="-4"/>
        </w:rPr>
        <w:t xml:space="preserve"> </w:t>
      </w:r>
      <w:r w:rsidRPr="006D35F1">
        <w:rPr>
          <w:rFonts w:cstheme="minorHAnsi"/>
        </w:rPr>
        <w:t>community</w:t>
      </w:r>
      <w:r w:rsidR="00BA7277" w:rsidRPr="006D35F1">
        <w:rPr>
          <w:rFonts w:cstheme="minorHAnsi"/>
        </w:rPr>
        <w:t xml:space="preserve">. </w:t>
      </w:r>
    </w:p>
    <w:p w14:paraId="08F0CDE5" w14:textId="77777777" w:rsidR="00C0392A" w:rsidRPr="006D35F1" w:rsidRDefault="00C0392A" w:rsidP="006D35F1">
      <w:pPr>
        <w:widowControl w:val="0"/>
        <w:tabs>
          <w:tab w:val="left" w:pos="851"/>
          <w:tab w:val="left" w:pos="852"/>
        </w:tabs>
        <w:autoSpaceDE w:val="0"/>
        <w:autoSpaceDN w:val="0"/>
        <w:ind w:right="343"/>
        <w:rPr>
          <w:rFonts w:cstheme="minorHAnsi"/>
        </w:rPr>
      </w:pPr>
    </w:p>
    <w:p w14:paraId="19177C05" w14:textId="007972FA" w:rsidR="001E0F5D" w:rsidRPr="006D35F1" w:rsidRDefault="001E0F5D" w:rsidP="006D35F1">
      <w:pPr>
        <w:widowControl w:val="0"/>
        <w:tabs>
          <w:tab w:val="left" w:pos="851"/>
          <w:tab w:val="left" w:pos="852"/>
        </w:tabs>
        <w:autoSpaceDE w:val="0"/>
        <w:autoSpaceDN w:val="0"/>
        <w:ind w:right="343"/>
        <w:rPr>
          <w:rFonts w:cstheme="minorHAnsi"/>
        </w:rPr>
      </w:pPr>
      <w:r w:rsidRPr="006D35F1">
        <w:rPr>
          <w:rFonts w:cstheme="minorHAnsi"/>
        </w:rPr>
        <w:t>Internal</w:t>
      </w:r>
      <w:r w:rsidR="00C26FCE">
        <w:rPr>
          <w:rFonts w:cstheme="minorHAnsi"/>
        </w:rPr>
        <w:t>ly works with</w:t>
      </w:r>
      <w:r w:rsidRPr="006D35F1">
        <w:rPr>
          <w:rFonts w:cstheme="minorHAnsi"/>
        </w:rPr>
        <w:t xml:space="preserve"> the Provost and the senior academic team to maintain </w:t>
      </w:r>
      <w:r w:rsidR="00BA024D" w:rsidRPr="006D35F1">
        <w:rPr>
          <w:rFonts w:cstheme="minorHAnsi"/>
        </w:rPr>
        <w:t>and strengthen career education and experiential opportunities</w:t>
      </w:r>
      <w:r w:rsidR="00AE5C43" w:rsidRPr="006D35F1">
        <w:rPr>
          <w:rFonts w:cstheme="minorHAnsi"/>
        </w:rPr>
        <w:t xml:space="preserve"> for students across the disciplines. Provide</w:t>
      </w:r>
      <w:r w:rsidR="005B7926">
        <w:rPr>
          <w:rFonts w:cstheme="minorHAnsi"/>
        </w:rPr>
        <w:t>s</w:t>
      </w:r>
      <w:r w:rsidR="00AE5C43" w:rsidRPr="006D35F1">
        <w:rPr>
          <w:rFonts w:cstheme="minorHAnsi"/>
        </w:rPr>
        <w:t xml:space="preserve"> for ongoing relationships for the integration of community-based research</w:t>
      </w:r>
      <w:r w:rsidR="00C0392A" w:rsidRPr="006D35F1">
        <w:rPr>
          <w:rFonts w:cstheme="minorHAnsi"/>
        </w:rPr>
        <w:t>.</w:t>
      </w:r>
    </w:p>
    <w:p w14:paraId="34FD9DA4" w14:textId="77777777" w:rsidR="00C0392A" w:rsidRPr="006D35F1" w:rsidRDefault="00C0392A" w:rsidP="006D35F1">
      <w:pPr>
        <w:widowControl w:val="0"/>
        <w:tabs>
          <w:tab w:val="left" w:pos="851"/>
          <w:tab w:val="left" w:pos="852"/>
        </w:tabs>
        <w:autoSpaceDE w:val="0"/>
        <w:autoSpaceDN w:val="0"/>
        <w:rPr>
          <w:rFonts w:cstheme="minorHAnsi"/>
        </w:rPr>
      </w:pPr>
    </w:p>
    <w:p w14:paraId="00955D8C" w14:textId="77777777" w:rsidR="001E0F5D" w:rsidRPr="006D35F1" w:rsidRDefault="001E0F5D" w:rsidP="006D35F1">
      <w:pPr>
        <w:widowControl w:val="0"/>
        <w:tabs>
          <w:tab w:val="left" w:pos="851"/>
          <w:tab w:val="left" w:pos="852"/>
        </w:tabs>
        <w:autoSpaceDE w:val="0"/>
        <w:autoSpaceDN w:val="0"/>
        <w:rPr>
          <w:rFonts w:cstheme="minorHAnsi"/>
        </w:rPr>
      </w:pPr>
      <w:r w:rsidRPr="006D35F1">
        <w:rPr>
          <w:rFonts w:cstheme="minorHAnsi"/>
        </w:rPr>
        <w:t>External</w:t>
      </w:r>
      <w:r w:rsidR="00C26FCE">
        <w:rPr>
          <w:rFonts w:cstheme="minorHAnsi"/>
        </w:rPr>
        <w:t>ly l</w:t>
      </w:r>
      <w:r w:rsidR="000379D5" w:rsidRPr="006D35F1">
        <w:rPr>
          <w:rFonts w:cstheme="minorHAnsi"/>
        </w:rPr>
        <w:t xml:space="preserve">eads the establishment of </w:t>
      </w:r>
      <w:r w:rsidRPr="006D35F1">
        <w:rPr>
          <w:rFonts w:cstheme="minorHAnsi"/>
        </w:rPr>
        <w:t>new</w:t>
      </w:r>
      <w:r w:rsidRPr="006D35F1">
        <w:rPr>
          <w:rFonts w:cstheme="minorHAnsi"/>
          <w:spacing w:val="-5"/>
        </w:rPr>
        <w:t xml:space="preserve"> </w:t>
      </w:r>
      <w:r w:rsidRPr="006D35F1">
        <w:rPr>
          <w:rFonts w:cstheme="minorHAnsi"/>
        </w:rPr>
        <w:t>partnerships</w:t>
      </w:r>
      <w:r w:rsidRPr="006D35F1">
        <w:rPr>
          <w:rFonts w:cstheme="minorHAnsi"/>
          <w:spacing w:val="-4"/>
        </w:rPr>
        <w:t xml:space="preserve"> </w:t>
      </w:r>
      <w:r w:rsidRPr="006D35F1">
        <w:rPr>
          <w:rFonts w:cstheme="minorHAnsi"/>
        </w:rPr>
        <w:t>and</w:t>
      </w:r>
      <w:r w:rsidRPr="006D35F1">
        <w:rPr>
          <w:rFonts w:cstheme="minorHAnsi"/>
          <w:spacing w:val="-7"/>
        </w:rPr>
        <w:t xml:space="preserve"> </w:t>
      </w:r>
      <w:r w:rsidRPr="006D35F1">
        <w:rPr>
          <w:rFonts w:cstheme="minorHAnsi"/>
        </w:rPr>
        <w:t>supports</w:t>
      </w:r>
      <w:r w:rsidRPr="006D35F1">
        <w:rPr>
          <w:rFonts w:cstheme="minorHAnsi"/>
          <w:spacing w:val="-5"/>
        </w:rPr>
        <w:t xml:space="preserve"> </w:t>
      </w:r>
      <w:r w:rsidRPr="006D35F1">
        <w:rPr>
          <w:rFonts w:cstheme="minorHAnsi"/>
        </w:rPr>
        <w:t>existing</w:t>
      </w:r>
      <w:r w:rsidRPr="006D35F1">
        <w:rPr>
          <w:rFonts w:cstheme="minorHAnsi"/>
          <w:spacing w:val="-4"/>
        </w:rPr>
        <w:t xml:space="preserve"> </w:t>
      </w:r>
      <w:r w:rsidRPr="006D35F1">
        <w:rPr>
          <w:rFonts w:cstheme="minorHAnsi"/>
        </w:rPr>
        <w:t>relationships</w:t>
      </w:r>
      <w:r w:rsidRPr="006D35F1">
        <w:rPr>
          <w:rFonts w:cstheme="minorHAnsi"/>
          <w:spacing w:val="-3"/>
        </w:rPr>
        <w:t xml:space="preserve"> </w:t>
      </w:r>
      <w:r w:rsidRPr="006D35F1">
        <w:rPr>
          <w:rFonts w:cstheme="minorHAnsi"/>
        </w:rPr>
        <w:t>with</w:t>
      </w:r>
      <w:r w:rsidRPr="006D35F1">
        <w:rPr>
          <w:rFonts w:cstheme="minorHAnsi"/>
          <w:spacing w:val="-2"/>
        </w:rPr>
        <w:t xml:space="preserve"> </w:t>
      </w:r>
      <w:r w:rsidRPr="006D35F1">
        <w:rPr>
          <w:rFonts w:cstheme="minorHAnsi"/>
        </w:rPr>
        <w:t>employers</w:t>
      </w:r>
      <w:r w:rsidRPr="006D35F1">
        <w:rPr>
          <w:rFonts w:cstheme="minorHAnsi"/>
          <w:spacing w:val="-4"/>
        </w:rPr>
        <w:t xml:space="preserve"> </w:t>
      </w:r>
      <w:r w:rsidRPr="006D35F1">
        <w:rPr>
          <w:rFonts w:cstheme="minorHAnsi"/>
        </w:rPr>
        <w:t>and</w:t>
      </w:r>
      <w:r w:rsidRPr="006D35F1">
        <w:rPr>
          <w:rFonts w:cstheme="minorHAnsi"/>
          <w:spacing w:val="-7"/>
        </w:rPr>
        <w:t xml:space="preserve"> </w:t>
      </w:r>
      <w:r w:rsidRPr="006D35F1">
        <w:rPr>
          <w:rFonts w:cstheme="minorHAnsi"/>
        </w:rPr>
        <w:t>the broader</w:t>
      </w:r>
      <w:r w:rsidRPr="006D35F1">
        <w:rPr>
          <w:rFonts w:cstheme="minorHAnsi"/>
          <w:spacing w:val="-5"/>
        </w:rPr>
        <w:t xml:space="preserve"> </w:t>
      </w:r>
      <w:r w:rsidRPr="006D35F1">
        <w:rPr>
          <w:rFonts w:cstheme="minorHAnsi"/>
        </w:rPr>
        <w:t>community</w:t>
      </w:r>
      <w:r w:rsidR="000379D5" w:rsidRPr="006D35F1">
        <w:rPr>
          <w:rFonts w:cstheme="minorHAnsi"/>
        </w:rPr>
        <w:t xml:space="preserve">. </w:t>
      </w:r>
      <w:r w:rsidRPr="006D35F1">
        <w:rPr>
          <w:rFonts w:cstheme="minorHAnsi"/>
        </w:rPr>
        <w:t>Builds and maintains ongoing relationship with</w:t>
      </w:r>
      <w:r w:rsidRPr="006D35F1">
        <w:rPr>
          <w:rFonts w:cstheme="minorHAnsi"/>
          <w:spacing w:val="-3"/>
        </w:rPr>
        <w:t xml:space="preserve"> </w:t>
      </w:r>
      <w:r w:rsidRPr="006D35F1">
        <w:rPr>
          <w:rFonts w:cstheme="minorHAnsi"/>
        </w:rPr>
        <w:t>U-Links</w:t>
      </w:r>
      <w:r w:rsidR="00C0392A" w:rsidRPr="006D35F1">
        <w:rPr>
          <w:rFonts w:cstheme="minorHAnsi"/>
        </w:rPr>
        <w:t xml:space="preserve">, community-based research. </w:t>
      </w:r>
      <w:r w:rsidRPr="006D35F1">
        <w:rPr>
          <w:rFonts w:cstheme="minorHAnsi"/>
        </w:rPr>
        <w:t>Expands community links to not-for-profits</w:t>
      </w:r>
      <w:r w:rsidR="00C0392A" w:rsidRPr="006D35F1">
        <w:rPr>
          <w:rFonts w:cstheme="minorHAnsi"/>
        </w:rPr>
        <w:t xml:space="preserve"> and </w:t>
      </w:r>
      <w:r w:rsidRPr="006D35F1">
        <w:rPr>
          <w:rFonts w:cstheme="minorHAnsi"/>
        </w:rPr>
        <w:t>social enterprises</w:t>
      </w:r>
      <w:r w:rsidR="00C0392A" w:rsidRPr="006D35F1">
        <w:rPr>
          <w:rFonts w:cstheme="minorHAnsi"/>
        </w:rPr>
        <w:t>.</w:t>
      </w:r>
    </w:p>
    <w:p w14:paraId="7D32637A" w14:textId="77777777" w:rsidR="000379D5" w:rsidRPr="006D35F1" w:rsidRDefault="000379D5" w:rsidP="006D35F1">
      <w:pPr>
        <w:rPr>
          <w:rFonts w:cstheme="minorHAnsi"/>
          <w:lang w:val="en-US"/>
        </w:rPr>
      </w:pPr>
    </w:p>
    <w:p w14:paraId="111F3231" w14:textId="025D3874" w:rsidR="000379D5" w:rsidRPr="006D35F1" w:rsidRDefault="009363FF" w:rsidP="006D35F1">
      <w:pPr>
        <w:rPr>
          <w:rFonts w:cstheme="minorHAnsi"/>
          <w:iCs/>
        </w:rPr>
      </w:pPr>
      <w:r w:rsidRPr="006D35F1">
        <w:rPr>
          <w:rFonts w:cstheme="minorHAnsi"/>
        </w:rPr>
        <w:t xml:space="preserve">Working with the </w:t>
      </w:r>
      <w:r w:rsidR="000379D5" w:rsidRPr="006D35F1">
        <w:rPr>
          <w:rFonts w:cstheme="minorHAnsi"/>
        </w:rPr>
        <w:t>Office of Alumni Affairs, develop</w:t>
      </w:r>
      <w:r w:rsidR="005B7926">
        <w:rPr>
          <w:rFonts w:cstheme="minorHAnsi"/>
        </w:rPr>
        <w:t>s</w:t>
      </w:r>
      <w:r w:rsidR="000379D5" w:rsidRPr="006D35F1">
        <w:rPr>
          <w:rFonts w:cstheme="minorHAnsi"/>
        </w:rPr>
        <w:t xml:space="preserve"> links with Alumni to enhance student experiences and opportunities. </w:t>
      </w:r>
      <w:r w:rsidR="000379D5" w:rsidRPr="006D35F1">
        <w:rPr>
          <w:rFonts w:cstheme="minorHAnsi"/>
          <w:lang w:val="en-US"/>
        </w:rPr>
        <w:t>Collaborate</w:t>
      </w:r>
      <w:r w:rsidR="005B7926">
        <w:rPr>
          <w:rFonts w:cstheme="minorHAnsi"/>
          <w:lang w:val="en-US"/>
        </w:rPr>
        <w:t>s</w:t>
      </w:r>
      <w:r w:rsidR="000379D5" w:rsidRPr="006D35F1">
        <w:rPr>
          <w:rFonts w:cstheme="minorHAnsi"/>
          <w:lang w:val="en-US"/>
        </w:rPr>
        <w:t xml:space="preserve"> with the Development Office in targeting specific student needs for fundraising priorities or changes to endowed accounts.</w:t>
      </w:r>
    </w:p>
    <w:p w14:paraId="74D52BFC" w14:textId="77777777" w:rsidR="001E0F5D" w:rsidRPr="006D35F1" w:rsidRDefault="001E0F5D" w:rsidP="006D35F1">
      <w:pPr>
        <w:rPr>
          <w:rFonts w:cstheme="minorHAnsi"/>
          <w:iCs/>
        </w:rPr>
      </w:pPr>
    </w:p>
    <w:p w14:paraId="31054681" w14:textId="77777777" w:rsidR="001F64E9" w:rsidRPr="006D35F1" w:rsidRDefault="001F64E9" w:rsidP="006D35F1">
      <w:pPr>
        <w:rPr>
          <w:rFonts w:cstheme="minorHAnsi"/>
          <w:b/>
          <w:bCs/>
          <w:iCs/>
          <w:color w:val="2F5496" w:themeColor="accent5" w:themeShade="BF"/>
        </w:rPr>
      </w:pPr>
      <w:r w:rsidRPr="006D35F1">
        <w:rPr>
          <w:rFonts w:cstheme="minorHAnsi"/>
          <w:b/>
          <w:bCs/>
          <w:iCs/>
          <w:color w:val="2F5496" w:themeColor="accent5" w:themeShade="BF"/>
        </w:rPr>
        <w:t>Programming and Services</w:t>
      </w:r>
    </w:p>
    <w:p w14:paraId="326E8254" w14:textId="6BC30CF2" w:rsidR="003354DE" w:rsidRPr="006D35F1" w:rsidRDefault="00AB77BA" w:rsidP="006D35F1">
      <w:pPr>
        <w:widowControl w:val="0"/>
        <w:tabs>
          <w:tab w:val="left" w:pos="567"/>
        </w:tabs>
        <w:autoSpaceDE w:val="0"/>
        <w:autoSpaceDN w:val="0"/>
        <w:ind w:right="318"/>
        <w:rPr>
          <w:rFonts w:cstheme="minorHAnsi"/>
        </w:rPr>
      </w:pPr>
      <w:r w:rsidRPr="006D35F1">
        <w:rPr>
          <w:rFonts w:cstheme="minorHAnsi"/>
        </w:rPr>
        <w:t>Oversight of programs, services and resources in support of experiential learning,</w:t>
      </w:r>
      <w:r w:rsidRPr="006D35F1">
        <w:rPr>
          <w:rFonts w:cstheme="minorHAnsi"/>
          <w:spacing w:val="-37"/>
        </w:rPr>
        <w:t xml:space="preserve"> </w:t>
      </w:r>
      <w:r w:rsidRPr="006D35F1">
        <w:rPr>
          <w:rFonts w:cstheme="minorHAnsi"/>
        </w:rPr>
        <w:t>careers and employee</w:t>
      </w:r>
      <w:r w:rsidRPr="006D35F1">
        <w:rPr>
          <w:rFonts w:cstheme="minorHAnsi"/>
          <w:spacing w:val="-8"/>
        </w:rPr>
        <w:t xml:space="preserve"> </w:t>
      </w:r>
      <w:r w:rsidRPr="006D35F1">
        <w:rPr>
          <w:rFonts w:cstheme="minorHAnsi"/>
        </w:rPr>
        <w:t>relations</w:t>
      </w:r>
      <w:r w:rsidR="00D83CF3" w:rsidRPr="006D35F1">
        <w:rPr>
          <w:rFonts w:cstheme="minorHAnsi"/>
        </w:rPr>
        <w:t xml:space="preserve">. </w:t>
      </w:r>
      <w:r w:rsidR="001E0F5D" w:rsidRPr="006D35F1">
        <w:rPr>
          <w:rFonts w:cstheme="minorHAnsi"/>
        </w:rPr>
        <w:t>Develops and promotes unique and innovative programming in the areas of career development, work integrated</w:t>
      </w:r>
      <w:r w:rsidR="001E0F5D" w:rsidRPr="006D35F1">
        <w:rPr>
          <w:rFonts w:cstheme="minorHAnsi"/>
          <w:spacing w:val="-8"/>
        </w:rPr>
        <w:t xml:space="preserve"> </w:t>
      </w:r>
      <w:r w:rsidR="001E0F5D" w:rsidRPr="006D35F1">
        <w:rPr>
          <w:rFonts w:cstheme="minorHAnsi"/>
        </w:rPr>
        <w:t>learning</w:t>
      </w:r>
      <w:r w:rsidR="001E0F5D" w:rsidRPr="006D35F1">
        <w:rPr>
          <w:rFonts w:cstheme="minorHAnsi"/>
          <w:spacing w:val="-5"/>
        </w:rPr>
        <w:t xml:space="preserve"> </w:t>
      </w:r>
      <w:r w:rsidR="001E0F5D" w:rsidRPr="006D35F1">
        <w:rPr>
          <w:rFonts w:cstheme="minorHAnsi"/>
        </w:rPr>
        <w:t>opportunities,</w:t>
      </w:r>
      <w:r w:rsidR="001E0F5D" w:rsidRPr="006D35F1">
        <w:rPr>
          <w:rFonts w:cstheme="minorHAnsi"/>
          <w:spacing w:val="-1"/>
        </w:rPr>
        <w:t xml:space="preserve"> </w:t>
      </w:r>
      <w:r w:rsidR="001E0F5D" w:rsidRPr="006D35F1">
        <w:rPr>
          <w:rFonts w:cstheme="minorHAnsi"/>
        </w:rPr>
        <w:t>mentorship</w:t>
      </w:r>
      <w:r w:rsidR="00B924B1" w:rsidRPr="006D35F1">
        <w:rPr>
          <w:rFonts w:cstheme="minorHAnsi"/>
        </w:rPr>
        <w:t xml:space="preserve"> and </w:t>
      </w:r>
      <w:r w:rsidR="001E0F5D" w:rsidRPr="006D35F1">
        <w:rPr>
          <w:rFonts w:cstheme="minorHAnsi"/>
        </w:rPr>
        <w:t>professional</w:t>
      </w:r>
      <w:r w:rsidR="001E0F5D" w:rsidRPr="006D35F1">
        <w:rPr>
          <w:rFonts w:cstheme="minorHAnsi"/>
          <w:spacing w:val="-9"/>
        </w:rPr>
        <w:t xml:space="preserve"> </w:t>
      </w:r>
      <w:r w:rsidR="001E0F5D" w:rsidRPr="006D35F1">
        <w:rPr>
          <w:rFonts w:cstheme="minorHAnsi"/>
        </w:rPr>
        <w:t>development</w:t>
      </w:r>
      <w:r w:rsidR="00B924B1" w:rsidRPr="006D35F1">
        <w:rPr>
          <w:rFonts w:cstheme="minorHAnsi"/>
        </w:rPr>
        <w:t xml:space="preserve">. </w:t>
      </w:r>
      <w:r w:rsidR="003354DE" w:rsidRPr="006D35F1">
        <w:rPr>
          <w:rFonts w:cstheme="minorHAnsi"/>
        </w:rPr>
        <w:t xml:space="preserve">Coordinates the centralized delivery of an integrated approach to career </w:t>
      </w:r>
      <w:r w:rsidR="007759B3" w:rsidRPr="006D35F1">
        <w:rPr>
          <w:rFonts w:cstheme="minorHAnsi"/>
        </w:rPr>
        <w:t>education</w:t>
      </w:r>
      <w:r w:rsidR="007759B3">
        <w:rPr>
          <w:rFonts w:cstheme="minorHAnsi"/>
        </w:rPr>
        <w:t xml:space="preserve"> </w:t>
      </w:r>
      <w:r w:rsidR="007759B3" w:rsidRPr="006D35F1">
        <w:rPr>
          <w:rFonts w:cstheme="minorHAnsi"/>
          <w:spacing w:val="-37"/>
        </w:rPr>
        <w:t>and</w:t>
      </w:r>
      <w:r w:rsidR="003354DE" w:rsidRPr="006D35F1">
        <w:rPr>
          <w:rFonts w:cstheme="minorHAnsi"/>
        </w:rPr>
        <w:t xml:space="preserve"> experiential learning at both the Peterborough and Durham campuses</w:t>
      </w:r>
    </w:p>
    <w:p w14:paraId="548AA496" w14:textId="77777777" w:rsidR="003354DE" w:rsidRPr="006D35F1" w:rsidRDefault="003354DE" w:rsidP="006D35F1">
      <w:pPr>
        <w:widowControl w:val="0"/>
        <w:tabs>
          <w:tab w:val="left" w:pos="851"/>
          <w:tab w:val="left" w:pos="852"/>
        </w:tabs>
        <w:autoSpaceDE w:val="0"/>
        <w:autoSpaceDN w:val="0"/>
        <w:ind w:right="996"/>
        <w:rPr>
          <w:rFonts w:cstheme="minorHAnsi"/>
        </w:rPr>
      </w:pPr>
    </w:p>
    <w:p w14:paraId="65D8E0B0" w14:textId="77777777" w:rsidR="006B752C" w:rsidRPr="006D35F1" w:rsidRDefault="001E0F5D" w:rsidP="006D35F1">
      <w:pPr>
        <w:widowControl w:val="0"/>
        <w:tabs>
          <w:tab w:val="left" w:pos="851"/>
          <w:tab w:val="left" w:pos="852"/>
        </w:tabs>
        <w:autoSpaceDE w:val="0"/>
        <w:autoSpaceDN w:val="0"/>
        <w:ind w:right="996"/>
        <w:rPr>
          <w:rFonts w:cstheme="minorHAnsi"/>
        </w:rPr>
      </w:pPr>
      <w:r w:rsidRPr="006D35F1">
        <w:rPr>
          <w:rFonts w:cstheme="minorHAnsi"/>
        </w:rPr>
        <w:t>Strengthens</w:t>
      </w:r>
      <w:r w:rsidRPr="006D35F1">
        <w:rPr>
          <w:rFonts w:cstheme="minorHAnsi"/>
          <w:spacing w:val="-6"/>
        </w:rPr>
        <w:t xml:space="preserve"> </w:t>
      </w:r>
      <w:r w:rsidRPr="006D35F1">
        <w:rPr>
          <w:rFonts w:cstheme="minorHAnsi"/>
        </w:rPr>
        <w:t>expansion</w:t>
      </w:r>
      <w:r w:rsidRPr="006D35F1">
        <w:rPr>
          <w:rFonts w:cstheme="minorHAnsi"/>
          <w:spacing w:val="-1"/>
        </w:rPr>
        <w:t xml:space="preserve"> </w:t>
      </w:r>
      <w:r w:rsidRPr="006D35F1">
        <w:rPr>
          <w:rFonts w:cstheme="minorHAnsi"/>
        </w:rPr>
        <w:t>and</w:t>
      </w:r>
      <w:r w:rsidRPr="006D35F1">
        <w:rPr>
          <w:rFonts w:cstheme="minorHAnsi"/>
          <w:spacing w:val="-1"/>
        </w:rPr>
        <w:t xml:space="preserve"> </w:t>
      </w:r>
      <w:r w:rsidRPr="006D35F1">
        <w:rPr>
          <w:rFonts w:cstheme="minorHAnsi"/>
        </w:rPr>
        <w:t>delivery</w:t>
      </w:r>
      <w:r w:rsidRPr="006D35F1">
        <w:rPr>
          <w:rFonts w:cstheme="minorHAnsi"/>
          <w:spacing w:val="-3"/>
        </w:rPr>
        <w:t xml:space="preserve"> </w:t>
      </w:r>
      <w:r w:rsidRPr="006D35F1">
        <w:rPr>
          <w:rFonts w:cstheme="minorHAnsi"/>
        </w:rPr>
        <w:t>of</w:t>
      </w:r>
      <w:r w:rsidRPr="006D35F1">
        <w:rPr>
          <w:rFonts w:cstheme="minorHAnsi"/>
          <w:spacing w:val="-6"/>
        </w:rPr>
        <w:t xml:space="preserve"> </w:t>
      </w:r>
      <w:r w:rsidRPr="006D35F1">
        <w:rPr>
          <w:rFonts w:cstheme="minorHAnsi"/>
        </w:rPr>
        <w:t>experiential</w:t>
      </w:r>
      <w:r w:rsidRPr="006D35F1">
        <w:rPr>
          <w:rFonts w:cstheme="minorHAnsi"/>
          <w:spacing w:val="-7"/>
        </w:rPr>
        <w:t xml:space="preserve"> </w:t>
      </w:r>
      <w:r w:rsidRPr="006D35F1">
        <w:rPr>
          <w:rFonts w:cstheme="minorHAnsi"/>
        </w:rPr>
        <w:t>learning</w:t>
      </w:r>
      <w:r w:rsidRPr="006D35F1">
        <w:rPr>
          <w:rFonts w:cstheme="minorHAnsi"/>
          <w:spacing w:val="-3"/>
        </w:rPr>
        <w:t xml:space="preserve"> </w:t>
      </w:r>
      <w:r w:rsidR="00B924B1" w:rsidRPr="006D35F1">
        <w:rPr>
          <w:rFonts w:cstheme="minorHAnsi"/>
          <w:spacing w:val="-3"/>
        </w:rPr>
        <w:t>and community-based programming</w:t>
      </w:r>
      <w:r w:rsidR="006B752C" w:rsidRPr="006D35F1">
        <w:rPr>
          <w:rFonts w:cstheme="minorHAnsi"/>
          <w:spacing w:val="-3"/>
        </w:rPr>
        <w:t xml:space="preserve">. </w:t>
      </w:r>
      <w:r w:rsidR="006B752C" w:rsidRPr="006D35F1">
        <w:rPr>
          <w:rFonts w:cstheme="minorHAnsi"/>
        </w:rPr>
        <w:t>Proactive in seeking opportunities for funding to support experiential learning. Provides a plan for the execution of co-op programs and related</w:t>
      </w:r>
      <w:r w:rsidR="006B752C" w:rsidRPr="006D35F1">
        <w:rPr>
          <w:rFonts w:cstheme="minorHAnsi"/>
          <w:spacing w:val="-12"/>
        </w:rPr>
        <w:t xml:space="preserve"> </w:t>
      </w:r>
      <w:r w:rsidR="006B752C" w:rsidRPr="006D35F1">
        <w:rPr>
          <w:rFonts w:cstheme="minorHAnsi"/>
        </w:rPr>
        <w:t>costs.</w:t>
      </w:r>
    </w:p>
    <w:p w14:paraId="4C30A3BE" w14:textId="77777777" w:rsidR="001E0F5D" w:rsidRPr="006D35F1" w:rsidRDefault="001E0F5D" w:rsidP="006D35F1">
      <w:pPr>
        <w:rPr>
          <w:rFonts w:cstheme="minorHAnsi"/>
          <w:iCs/>
        </w:rPr>
      </w:pPr>
    </w:p>
    <w:p w14:paraId="010687C5" w14:textId="77777777" w:rsidR="00290E9F" w:rsidRPr="006D35F1" w:rsidRDefault="00381F7C" w:rsidP="006D35F1">
      <w:pPr>
        <w:rPr>
          <w:rFonts w:cstheme="minorHAnsi"/>
          <w:b/>
          <w:bCs/>
          <w:iCs/>
          <w:color w:val="2F5496" w:themeColor="accent5" w:themeShade="BF"/>
        </w:rPr>
      </w:pPr>
      <w:r w:rsidRPr="006D35F1">
        <w:rPr>
          <w:rFonts w:cstheme="minorHAnsi"/>
          <w:b/>
          <w:bCs/>
          <w:iCs/>
          <w:color w:val="2F5496" w:themeColor="accent5" w:themeShade="BF"/>
        </w:rPr>
        <w:t>Systems and Operations</w:t>
      </w:r>
    </w:p>
    <w:p w14:paraId="72933893" w14:textId="62BBCC6E" w:rsidR="007553E3" w:rsidRPr="006D35F1" w:rsidRDefault="007553E3" w:rsidP="006D35F1">
      <w:pPr>
        <w:rPr>
          <w:rFonts w:cstheme="minorHAnsi"/>
          <w:lang w:val="en-US"/>
        </w:rPr>
      </w:pPr>
      <w:r w:rsidRPr="006D35F1">
        <w:rPr>
          <w:rFonts w:cstheme="minorHAnsi"/>
          <w:lang w:val="en-US"/>
        </w:rPr>
        <w:t>Collaborate</w:t>
      </w:r>
      <w:r w:rsidR="005B7926">
        <w:rPr>
          <w:rFonts w:cstheme="minorHAnsi"/>
          <w:lang w:val="en-US"/>
        </w:rPr>
        <w:t>s</w:t>
      </w:r>
      <w:r w:rsidRPr="006D35F1">
        <w:rPr>
          <w:rFonts w:cstheme="minorHAnsi"/>
          <w:lang w:val="en-US"/>
        </w:rPr>
        <w:t xml:space="preserve"> closely with other senior managers to identify opportunities for improved service provision.  </w:t>
      </w:r>
    </w:p>
    <w:p w14:paraId="14EE5F75" w14:textId="77777777" w:rsidR="004115B3" w:rsidRPr="006D35F1" w:rsidRDefault="00B119F6" w:rsidP="006D35F1">
      <w:pPr>
        <w:rPr>
          <w:rFonts w:cstheme="minorHAnsi"/>
          <w:iCs/>
        </w:rPr>
      </w:pPr>
      <w:r w:rsidRPr="006D35F1">
        <w:rPr>
          <w:rFonts w:cstheme="minorHAnsi"/>
          <w:lang w:val="en-US"/>
        </w:rPr>
        <w:t>Establishes and enforces ethical principles of service delivery related to privacy and confidentiality, fairness, fiscal responsibility, appropriate referrals, accountability of all staff and ethical use of technology.</w:t>
      </w:r>
    </w:p>
    <w:p w14:paraId="17D0DADB" w14:textId="77777777" w:rsidR="004115B3" w:rsidRPr="006D35F1" w:rsidRDefault="004115B3" w:rsidP="006D35F1">
      <w:pPr>
        <w:rPr>
          <w:rFonts w:cstheme="minorHAnsi"/>
          <w:lang w:val="en-US"/>
        </w:rPr>
      </w:pPr>
    </w:p>
    <w:p w14:paraId="4268C4BF" w14:textId="77777777" w:rsidR="007553E3" w:rsidRPr="006D35F1" w:rsidRDefault="00D10CEB" w:rsidP="006D35F1">
      <w:pPr>
        <w:rPr>
          <w:rFonts w:cstheme="minorHAnsi"/>
          <w:lang w:val="en-US"/>
        </w:rPr>
      </w:pPr>
      <w:r w:rsidRPr="006D35F1">
        <w:rPr>
          <w:rFonts w:cstheme="minorHAnsi"/>
          <w:lang w:val="en-US"/>
        </w:rPr>
        <w:t xml:space="preserve">Oversees the functional needs analysis and the development of technology-based efficiencies in records, registration and experiential learning. Initiates and implements change to improve and enhance records management and increase efficiencies and user-friendly records management. </w:t>
      </w:r>
    </w:p>
    <w:p w14:paraId="4850AE46" w14:textId="77777777" w:rsidR="00D10CEB" w:rsidRPr="006D35F1" w:rsidRDefault="00D10CEB" w:rsidP="006D35F1">
      <w:pPr>
        <w:rPr>
          <w:rFonts w:cstheme="minorHAnsi"/>
          <w:lang w:val="en-US"/>
        </w:rPr>
      </w:pPr>
    </w:p>
    <w:p w14:paraId="5A3A99EE" w14:textId="77777777" w:rsidR="00067E98" w:rsidRPr="006D35F1" w:rsidRDefault="001E0F5D" w:rsidP="006D35F1">
      <w:pPr>
        <w:rPr>
          <w:rFonts w:cstheme="minorHAnsi"/>
          <w:lang w:val="en-US"/>
        </w:rPr>
      </w:pPr>
      <w:r w:rsidRPr="006D35F1">
        <w:rPr>
          <w:rFonts w:cstheme="minorHAnsi"/>
        </w:rPr>
        <w:t>Builds, maintains and grows financially efficient and accountable and operational systems that will meet the changing needs of students, employers, communities and</w:t>
      </w:r>
      <w:r w:rsidRPr="006D35F1">
        <w:rPr>
          <w:rFonts w:cstheme="minorHAnsi"/>
          <w:spacing w:val="-20"/>
        </w:rPr>
        <w:t xml:space="preserve"> </w:t>
      </w:r>
      <w:r w:rsidRPr="006D35F1">
        <w:rPr>
          <w:rFonts w:cstheme="minorHAnsi"/>
        </w:rPr>
        <w:t>governments</w:t>
      </w:r>
      <w:r w:rsidR="007114A1" w:rsidRPr="006D35F1">
        <w:rPr>
          <w:rFonts w:cstheme="minorHAnsi"/>
        </w:rPr>
        <w:t xml:space="preserve">. </w:t>
      </w:r>
      <w:r w:rsidRPr="006D35F1">
        <w:rPr>
          <w:rFonts w:cstheme="minorHAnsi"/>
        </w:rPr>
        <w:t xml:space="preserve">Develops and oversees </w:t>
      </w:r>
      <w:r w:rsidR="000725D7" w:rsidRPr="006D35F1">
        <w:rPr>
          <w:rFonts w:cstheme="minorHAnsi"/>
        </w:rPr>
        <w:t>staffing and operations budgets</w:t>
      </w:r>
      <w:r w:rsidRPr="006D35F1">
        <w:rPr>
          <w:rFonts w:cstheme="minorHAnsi"/>
        </w:rPr>
        <w:t xml:space="preserve"> to </w:t>
      </w:r>
      <w:r w:rsidR="000725D7" w:rsidRPr="006D35F1">
        <w:rPr>
          <w:rFonts w:cstheme="minorHAnsi"/>
        </w:rPr>
        <w:t>provide the resources</w:t>
      </w:r>
      <w:r w:rsidR="00D65ACA" w:rsidRPr="006D35F1">
        <w:rPr>
          <w:rFonts w:cstheme="minorHAnsi"/>
        </w:rPr>
        <w:t xml:space="preserve"> as required for effective operations, development and expansion.</w:t>
      </w:r>
    </w:p>
    <w:p w14:paraId="15302BE3" w14:textId="77777777" w:rsidR="001E0F5D" w:rsidRPr="006D35F1" w:rsidRDefault="001E0F5D" w:rsidP="006D35F1">
      <w:pPr>
        <w:widowControl w:val="0"/>
        <w:tabs>
          <w:tab w:val="left" w:pos="851"/>
          <w:tab w:val="left" w:pos="852"/>
        </w:tabs>
        <w:autoSpaceDE w:val="0"/>
        <w:autoSpaceDN w:val="0"/>
        <w:ind w:right="439"/>
        <w:rPr>
          <w:rFonts w:cstheme="minorHAnsi"/>
        </w:rPr>
      </w:pPr>
    </w:p>
    <w:p w14:paraId="74105092" w14:textId="77777777" w:rsidR="00C0550B" w:rsidRPr="006D35F1" w:rsidRDefault="007114A1" w:rsidP="006D35F1">
      <w:pPr>
        <w:rPr>
          <w:rFonts w:cstheme="minorHAnsi"/>
          <w:lang w:val="en-US"/>
        </w:rPr>
      </w:pPr>
      <w:r w:rsidRPr="006D35F1">
        <w:rPr>
          <w:rFonts w:cstheme="minorHAnsi"/>
        </w:rPr>
        <w:t>Provides leadership</w:t>
      </w:r>
      <w:r w:rsidR="00C0550B" w:rsidRPr="006D35F1">
        <w:rPr>
          <w:rFonts w:cstheme="minorHAnsi"/>
        </w:rPr>
        <w:t>, supervision and direction</w:t>
      </w:r>
      <w:r w:rsidRPr="006D35F1">
        <w:rPr>
          <w:rFonts w:cstheme="minorHAnsi"/>
        </w:rPr>
        <w:t xml:space="preserve"> to senior staff</w:t>
      </w:r>
      <w:r w:rsidR="00C0550B" w:rsidRPr="006D35F1">
        <w:rPr>
          <w:rFonts w:cstheme="minorHAnsi"/>
        </w:rPr>
        <w:t xml:space="preserve">, including hiring and training. </w:t>
      </w:r>
      <w:r w:rsidR="00C0550B" w:rsidRPr="006D35F1">
        <w:rPr>
          <w:rFonts w:cstheme="minorHAnsi"/>
          <w:lang w:val="en-US"/>
        </w:rPr>
        <w:t>Conducts yearly performance appraisals for senior level staff.</w:t>
      </w:r>
    </w:p>
    <w:p w14:paraId="30EFD837" w14:textId="77777777" w:rsidR="005F4913" w:rsidRPr="006D35F1" w:rsidRDefault="005F4913" w:rsidP="006D35F1">
      <w:pPr>
        <w:rPr>
          <w:rFonts w:cstheme="minorHAnsi"/>
          <w:lang w:val="en-US"/>
        </w:rPr>
      </w:pPr>
    </w:p>
    <w:p w14:paraId="7C469476" w14:textId="77777777" w:rsidR="005F4913" w:rsidRPr="006D35F1" w:rsidRDefault="005F4913" w:rsidP="006D35F1">
      <w:pPr>
        <w:rPr>
          <w:rFonts w:cstheme="minorHAnsi"/>
          <w:lang w:val="en-US"/>
        </w:rPr>
      </w:pPr>
      <w:r w:rsidRPr="006D35F1">
        <w:rPr>
          <w:rFonts w:cstheme="minorHAnsi"/>
          <w:lang w:val="en-US"/>
        </w:rPr>
        <w:t>Develops and administers all risk management procedures including the Emergency Response plan, Pandemic Plan, and Emergency Closures.</w:t>
      </w:r>
    </w:p>
    <w:p w14:paraId="3ABA74F1" w14:textId="77777777" w:rsidR="00C0550B" w:rsidRPr="006D35F1" w:rsidRDefault="00C0550B" w:rsidP="006D35F1">
      <w:pPr>
        <w:widowControl w:val="0"/>
        <w:tabs>
          <w:tab w:val="left" w:pos="851"/>
          <w:tab w:val="left" w:pos="852"/>
        </w:tabs>
        <w:autoSpaceDE w:val="0"/>
        <w:autoSpaceDN w:val="0"/>
        <w:ind w:right="996"/>
        <w:rPr>
          <w:rFonts w:cstheme="minorHAnsi"/>
        </w:rPr>
      </w:pPr>
    </w:p>
    <w:p w14:paraId="1E2527FB" w14:textId="77777777" w:rsidR="00894BDF" w:rsidRPr="006D35F1" w:rsidRDefault="000F38A9" w:rsidP="006D35F1">
      <w:pPr>
        <w:rPr>
          <w:rFonts w:cstheme="minorHAnsi"/>
          <w:lang w:val="en-US"/>
        </w:rPr>
      </w:pPr>
      <w:r w:rsidRPr="006D35F1">
        <w:rPr>
          <w:rFonts w:cstheme="minorHAnsi"/>
          <w:bCs/>
          <w:lang w:val="en-US"/>
        </w:rPr>
        <w:t xml:space="preserve">Chairs </w:t>
      </w:r>
      <w:r w:rsidR="00705BC8" w:rsidRPr="006D35F1">
        <w:rPr>
          <w:rFonts w:cstheme="minorHAnsi"/>
          <w:bCs/>
          <w:lang w:val="en-US"/>
        </w:rPr>
        <w:t xml:space="preserve">the Scheduling Committee and the </w:t>
      </w:r>
      <w:r w:rsidRPr="006D35F1">
        <w:rPr>
          <w:rFonts w:cstheme="minorHAnsi"/>
          <w:bCs/>
          <w:lang w:val="en-US"/>
        </w:rPr>
        <w:t>Committee on Undergraduate Petitions</w:t>
      </w:r>
      <w:r w:rsidR="00705BC8" w:rsidRPr="006D35F1">
        <w:rPr>
          <w:rFonts w:cstheme="minorHAnsi"/>
          <w:bCs/>
          <w:lang w:val="en-US"/>
        </w:rPr>
        <w:t>. Sits as member or consultant on several</w:t>
      </w:r>
      <w:r w:rsidR="00290E9F" w:rsidRPr="006D35F1">
        <w:rPr>
          <w:rFonts w:cstheme="minorHAnsi"/>
          <w:bCs/>
          <w:lang w:val="en-US"/>
        </w:rPr>
        <w:t xml:space="preserve"> major university committees including </w:t>
      </w:r>
      <w:r w:rsidR="00894BDF" w:rsidRPr="006D35F1">
        <w:rPr>
          <w:rFonts w:cstheme="minorHAnsi"/>
          <w:bCs/>
          <w:lang w:val="en-US"/>
        </w:rPr>
        <w:t>Senate, Senate Executive, Faculty Board, Academic Planning</w:t>
      </w:r>
      <w:r w:rsidR="00705BC8" w:rsidRPr="006D35F1">
        <w:rPr>
          <w:rFonts w:cstheme="minorHAnsi"/>
          <w:lang w:val="en-US"/>
        </w:rPr>
        <w:t xml:space="preserve"> &amp;</w:t>
      </w:r>
      <w:r w:rsidR="00894BDF" w:rsidRPr="006D35F1">
        <w:rPr>
          <w:rFonts w:cstheme="minorHAnsi"/>
          <w:lang w:val="en-US"/>
        </w:rPr>
        <w:t xml:space="preserve"> Budget, Undergraduate Academic Policy, Undergraduate Studies, Awards Subcommittee, </w:t>
      </w:r>
      <w:r w:rsidRPr="006D35F1">
        <w:rPr>
          <w:rFonts w:cstheme="minorHAnsi"/>
          <w:lang w:val="en-US"/>
        </w:rPr>
        <w:t xml:space="preserve">Senior Management Committee, </w:t>
      </w:r>
      <w:r w:rsidR="00894BDF" w:rsidRPr="006D35F1">
        <w:rPr>
          <w:rFonts w:cstheme="minorHAnsi"/>
          <w:lang w:val="en-US"/>
        </w:rPr>
        <w:t>Strategic Enrolment Management Committee, Retention Committee, Space Allocation Committee</w:t>
      </w:r>
      <w:r w:rsidR="00603C44" w:rsidRPr="006D35F1">
        <w:rPr>
          <w:rFonts w:cstheme="minorHAnsi"/>
          <w:lang w:val="en-US"/>
        </w:rPr>
        <w:t xml:space="preserve"> and </w:t>
      </w:r>
      <w:r w:rsidR="00894BDF" w:rsidRPr="006D35F1">
        <w:rPr>
          <w:rFonts w:cstheme="minorHAnsi"/>
          <w:lang w:val="en-US"/>
        </w:rPr>
        <w:t>IT Steering Group</w:t>
      </w:r>
      <w:r w:rsidR="00603C44" w:rsidRPr="006D35F1">
        <w:rPr>
          <w:rFonts w:cstheme="minorHAnsi"/>
          <w:lang w:val="en-US"/>
        </w:rPr>
        <w:t>.</w:t>
      </w:r>
    </w:p>
    <w:p w14:paraId="127B8747" w14:textId="77777777" w:rsidR="007B5F75" w:rsidRPr="006D35F1" w:rsidRDefault="007B5F75" w:rsidP="006D35F1">
      <w:pPr>
        <w:rPr>
          <w:rFonts w:cstheme="minorHAnsi"/>
          <w:b/>
          <w:u w:val="single"/>
        </w:rPr>
      </w:pPr>
    </w:p>
    <w:p w14:paraId="28016006" w14:textId="3A1343B8" w:rsidR="007B5F75" w:rsidRPr="006D35F1" w:rsidRDefault="004709B5" w:rsidP="003C363A">
      <w:pPr>
        <w:spacing w:after="160" w:line="259" w:lineRule="auto"/>
        <w:rPr>
          <w:rFonts w:cstheme="minorHAnsi"/>
          <w:b/>
          <w:color w:val="2F5496" w:themeColor="accent5" w:themeShade="BF"/>
        </w:rPr>
      </w:pPr>
      <w:r w:rsidRPr="006D35F1">
        <w:rPr>
          <w:rFonts w:cstheme="minorHAnsi"/>
          <w:b/>
          <w:color w:val="2F5496" w:themeColor="accent5" w:themeShade="BF"/>
        </w:rPr>
        <w:t>E</w:t>
      </w:r>
      <w:r w:rsidR="00EF4B93" w:rsidRPr="006D35F1">
        <w:rPr>
          <w:rFonts w:cstheme="minorHAnsi"/>
          <w:b/>
          <w:color w:val="2F5496" w:themeColor="accent5" w:themeShade="BF"/>
        </w:rPr>
        <w:t>ducation</w:t>
      </w:r>
    </w:p>
    <w:p w14:paraId="57CD869E" w14:textId="77777777" w:rsidR="000D618F" w:rsidRPr="006D35F1" w:rsidRDefault="000D618F" w:rsidP="006D35F1">
      <w:pPr>
        <w:pStyle w:val="BodyText"/>
        <w:rPr>
          <w:rFonts w:asciiTheme="minorHAnsi" w:hAnsiTheme="minorHAnsi" w:cstheme="minorHAnsi"/>
        </w:rPr>
      </w:pPr>
      <w:r w:rsidRPr="006D35F1">
        <w:rPr>
          <w:rFonts w:asciiTheme="minorHAnsi" w:hAnsiTheme="minorHAnsi" w:cstheme="minorHAnsi"/>
        </w:rPr>
        <w:t>Master or Professional degree</w:t>
      </w:r>
      <w:r w:rsidR="00894BDF" w:rsidRPr="006D35F1">
        <w:rPr>
          <w:rFonts w:asciiTheme="minorHAnsi" w:hAnsiTheme="minorHAnsi" w:cstheme="minorHAnsi"/>
        </w:rPr>
        <w:t xml:space="preserve">. Preference for graduate degree in higher education </w:t>
      </w:r>
      <w:r w:rsidR="00D24FDF" w:rsidRPr="006D35F1">
        <w:rPr>
          <w:rFonts w:asciiTheme="minorHAnsi" w:hAnsiTheme="minorHAnsi" w:cstheme="minorHAnsi"/>
        </w:rPr>
        <w:t>or business administration or related field.</w:t>
      </w:r>
    </w:p>
    <w:p w14:paraId="02B23D55" w14:textId="77777777" w:rsidR="007B5F75" w:rsidRPr="006D35F1" w:rsidRDefault="007B5F75" w:rsidP="006D35F1">
      <w:pPr>
        <w:rPr>
          <w:rFonts w:cstheme="minorHAnsi"/>
        </w:rPr>
      </w:pPr>
    </w:p>
    <w:p w14:paraId="0AE7A8DE" w14:textId="77777777" w:rsidR="007B5F75" w:rsidRPr="006D35F1" w:rsidRDefault="004709B5" w:rsidP="006D35F1">
      <w:pPr>
        <w:rPr>
          <w:rFonts w:cstheme="minorHAnsi"/>
          <w:b/>
          <w:color w:val="2F5496" w:themeColor="accent5" w:themeShade="BF"/>
        </w:rPr>
      </w:pPr>
      <w:r w:rsidRPr="006D35F1">
        <w:rPr>
          <w:rFonts w:cstheme="minorHAnsi"/>
          <w:b/>
          <w:color w:val="2F5496" w:themeColor="accent5" w:themeShade="BF"/>
        </w:rPr>
        <w:t>E</w:t>
      </w:r>
      <w:r w:rsidR="00EF4B93" w:rsidRPr="006D35F1">
        <w:rPr>
          <w:rFonts w:cstheme="minorHAnsi"/>
          <w:b/>
          <w:color w:val="2F5496" w:themeColor="accent5" w:themeShade="BF"/>
        </w:rPr>
        <w:t>xperience</w:t>
      </w:r>
    </w:p>
    <w:p w14:paraId="74460EF6" w14:textId="77777777" w:rsidR="00D24FDF" w:rsidRPr="006D35F1" w:rsidRDefault="00D24FDF" w:rsidP="006D35F1">
      <w:pPr>
        <w:rPr>
          <w:rFonts w:cstheme="minorHAnsi"/>
          <w:lang w:val="en-US"/>
        </w:rPr>
      </w:pPr>
      <w:r w:rsidRPr="006D35F1">
        <w:rPr>
          <w:rFonts w:cstheme="minorHAnsi"/>
          <w:lang w:val="en-US"/>
        </w:rPr>
        <w:t>10+ years in a university or college environment demonstrating responsibility for administration and staff supervision</w:t>
      </w:r>
      <w:r w:rsidR="00541B87" w:rsidRPr="006D35F1">
        <w:rPr>
          <w:rFonts w:cstheme="minorHAnsi"/>
          <w:lang w:val="en-US"/>
        </w:rPr>
        <w:t xml:space="preserve"> with a minimum of </w:t>
      </w:r>
      <w:r w:rsidRPr="006D35F1">
        <w:rPr>
          <w:rFonts w:cstheme="minorHAnsi"/>
          <w:lang w:val="en-US"/>
        </w:rPr>
        <w:t>5 years in a Registrar’s Office with responsibility for records, registration, financial aid.</w:t>
      </w:r>
    </w:p>
    <w:p w14:paraId="3EB8DAAF" w14:textId="77777777" w:rsidR="00541B87" w:rsidRPr="006D35F1" w:rsidRDefault="00541B87" w:rsidP="006D35F1">
      <w:pPr>
        <w:rPr>
          <w:rFonts w:cstheme="minorHAnsi"/>
          <w:lang w:val="en-US"/>
        </w:rPr>
      </w:pPr>
    </w:p>
    <w:p w14:paraId="54AA48B6" w14:textId="77777777" w:rsidR="00541B87" w:rsidRPr="006D35F1" w:rsidRDefault="00541B87" w:rsidP="006D35F1">
      <w:pPr>
        <w:rPr>
          <w:rFonts w:cstheme="minorHAnsi"/>
          <w:b/>
          <w:bCs/>
          <w:color w:val="2F5496" w:themeColor="accent5" w:themeShade="BF"/>
          <w:lang w:val="en-US"/>
        </w:rPr>
      </w:pPr>
      <w:r w:rsidRPr="006D35F1">
        <w:rPr>
          <w:rFonts w:cstheme="minorHAnsi"/>
          <w:b/>
          <w:bCs/>
          <w:color w:val="2F5496" w:themeColor="accent5" w:themeShade="BF"/>
          <w:lang w:val="en-US"/>
        </w:rPr>
        <w:t>Key Competencies</w:t>
      </w:r>
    </w:p>
    <w:p w14:paraId="23B43F7E"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Demonstrated leader in strategic planning and management.</w:t>
      </w:r>
    </w:p>
    <w:p w14:paraId="54F4824A"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Knowledge of federal and provincial legislation and regulations related to records management.</w:t>
      </w:r>
    </w:p>
    <w:p w14:paraId="43372F98"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 xml:space="preserve">Knowledge of </w:t>
      </w:r>
      <w:r w:rsidR="001A67DB" w:rsidRPr="006D35F1">
        <w:rPr>
          <w:rFonts w:cstheme="minorHAnsi"/>
          <w:lang w:val="en-US"/>
        </w:rPr>
        <w:t>current</w:t>
      </w:r>
      <w:r w:rsidRPr="006D35F1">
        <w:rPr>
          <w:rFonts w:cstheme="minorHAnsi"/>
          <w:lang w:val="en-US"/>
        </w:rPr>
        <w:t xml:space="preserve"> electronic student record storage and delivery systems.</w:t>
      </w:r>
    </w:p>
    <w:p w14:paraId="3729A479" w14:textId="77777777" w:rsidR="00A244A9" w:rsidRPr="006D35F1" w:rsidRDefault="00A244A9" w:rsidP="006D35F1">
      <w:pPr>
        <w:pStyle w:val="BodyText"/>
        <w:numPr>
          <w:ilvl w:val="0"/>
          <w:numId w:val="36"/>
        </w:numPr>
        <w:ind w:left="567" w:hanging="283"/>
        <w:rPr>
          <w:rFonts w:asciiTheme="minorHAnsi" w:hAnsiTheme="minorHAnsi" w:cstheme="minorHAnsi"/>
        </w:rPr>
      </w:pPr>
      <w:r w:rsidRPr="006D35F1">
        <w:rPr>
          <w:rFonts w:asciiTheme="minorHAnsi" w:hAnsiTheme="minorHAnsi" w:cstheme="minorHAnsi"/>
        </w:rPr>
        <w:t>Experience working with diverse student interests and populations</w:t>
      </w:r>
    </w:p>
    <w:p w14:paraId="53979005" w14:textId="77777777" w:rsidR="00A244A9" w:rsidRPr="006D35F1" w:rsidRDefault="00A244A9" w:rsidP="006D35F1">
      <w:pPr>
        <w:pStyle w:val="BodyText"/>
        <w:numPr>
          <w:ilvl w:val="0"/>
          <w:numId w:val="36"/>
        </w:numPr>
        <w:ind w:left="567" w:hanging="283"/>
        <w:rPr>
          <w:rFonts w:asciiTheme="minorHAnsi" w:hAnsiTheme="minorHAnsi" w:cstheme="minorHAnsi"/>
        </w:rPr>
      </w:pPr>
      <w:r w:rsidRPr="006D35F1">
        <w:rPr>
          <w:rFonts w:asciiTheme="minorHAnsi" w:hAnsiTheme="minorHAnsi" w:cstheme="minorHAnsi"/>
        </w:rPr>
        <w:t>Career and student development expertise</w:t>
      </w:r>
    </w:p>
    <w:p w14:paraId="787CF664" w14:textId="77777777" w:rsidR="00A244A9" w:rsidRPr="006D35F1" w:rsidRDefault="00A244A9" w:rsidP="006D35F1">
      <w:pPr>
        <w:pStyle w:val="BodyText"/>
        <w:numPr>
          <w:ilvl w:val="0"/>
          <w:numId w:val="36"/>
        </w:numPr>
        <w:ind w:left="567" w:hanging="283"/>
        <w:rPr>
          <w:rFonts w:asciiTheme="minorHAnsi" w:hAnsiTheme="minorHAnsi" w:cstheme="minorHAnsi"/>
        </w:rPr>
      </w:pPr>
      <w:r w:rsidRPr="006D35F1">
        <w:rPr>
          <w:rFonts w:asciiTheme="minorHAnsi" w:hAnsiTheme="minorHAnsi" w:cstheme="minorHAnsi"/>
        </w:rPr>
        <w:t>Understanding of workplace/industry trends</w:t>
      </w:r>
    </w:p>
    <w:p w14:paraId="6D054DB7" w14:textId="7EDA5E16" w:rsidR="00F2751E" w:rsidRPr="006D35F1" w:rsidRDefault="00F2751E" w:rsidP="006D35F1">
      <w:pPr>
        <w:pStyle w:val="BodyText"/>
        <w:numPr>
          <w:ilvl w:val="0"/>
          <w:numId w:val="36"/>
        </w:numPr>
        <w:ind w:left="567" w:hanging="283"/>
        <w:rPr>
          <w:rFonts w:asciiTheme="minorHAnsi" w:hAnsiTheme="minorHAnsi" w:cstheme="minorHAnsi"/>
        </w:rPr>
      </w:pPr>
      <w:r w:rsidRPr="006D35F1">
        <w:rPr>
          <w:rFonts w:asciiTheme="minorHAnsi" w:hAnsiTheme="minorHAnsi" w:cstheme="minorHAnsi"/>
        </w:rPr>
        <w:t>Knowledge and experience in contemporary labour market issues in Peterborough and Durham regions.</w:t>
      </w:r>
    </w:p>
    <w:p w14:paraId="7F835B30"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Demonstrated ability to lead project teams in a complex environment that involves technology personnel and end-users.</w:t>
      </w:r>
    </w:p>
    <w:p w14:paraId="6D4E4E6D"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 xml:space="preserve">Strong interpersonal, communication and conflict resolution techniques.   </w:t>
      </w:r>
    </w:p>
    <w:p w14:paraId="70238D87"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Ability to foster a cooperative work unit to effectively accomplish goals and objectives.</w:t>
      </w:r>
    </w:p>
    <w:p w14:paraId="1EF95D78"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Experience in budget preparation and fiscal management.</w:t>
      </w:r>
    </w:p>
    <w:p w14:paraId="5F838DF2"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Ability to act as a change agent and experience with continuous improvement of business processes</w:t>
      </w:r>
    </w:p>
    <w:p w14:paraId="54E97672" w14:textId="77777777" w:rsidR="000D618F" w:rsidRPr="006D35F1" w:rsidRDefault="000D618F" w:rsidP="006D35F1">
      <w:pPr>
        <w:pStyle w:val="BodyText"/>
        <w:numPr>
          <w:ilvl w:val="0"/>
          <w:numId w:val="16"/>
        </w:numPr>
        <w:ind w:left="567" w:hanging="283"/>
        <w:rPr>
          <w:rFonts w:asciiTheme="minorHAnsi" w:hAnsiTheme="minorHAnsi" w:cstheme="minorHAnsi"/>
        </w:rPr>
      </w:pPr>
      <w:r w:rsidRPr="006D35F1">
        <w:rPr>
          <w:rFonts w:asciiTheme="minorHAnsi" w:hAnsiTheme="minorHAnsi" w:cstheme="minorHAnsi"/>
        </w:rPr>
        <w:t>Understanding of academic programs, policies and processes</w:t>
      </w:r>
    </w:p>
    <w:p w14:paraId="1B71E515" w14:textId="77777777" w:rsidR="000330E5" w:rsidRPr="006D35F1" w:rsidRDefault="000D618F" w:rsidP="006D35F1">
      <w:pPr>
        <w:pStyle w:val="BodyText"/>
        <w:numPr>
          <w:ilvl w:val="0"/>
          <w:numId w:val="16"/>
        </w:numPr>
        <w:ind w:left="567" w:hanging="283"/>
        <w:rPr>
          <w:rFonts w:asciiTheme="minorHAnsi" w:hAnsiTheme="minorHAnsi" w:cstheme="minorHAnsi"/>
          <w:i/>
        </w:rPr>
      </w:pPr>
      <w:r w:rsidRPr="006D35F1">
        <w:rPr>
          <w:rFonts w:asciiTheme="minorHAnsi" w:hAnsiTheme="minorHAnsi" w:cstheme="minorHAnsi"/>
        </w:rPr>
        <w:t xml:space="preserve">Ability to develop effective relationships </w:t>
      </w:r>
      <w:r w:rsidR="00A244A9" w:rsidRPr="006D35F1">
        <w:rPr>
          <w:rFonts w:asciiTheme="minorHAnsi" w:hAnsiTheme="minorHAnsi" w:cstheme="minorHAnsi"/>
        </w:rPr>
        <w:t>with university community members and professional contacts in the Peterborough and Durham regions.</w:t>
      </w:r>
      <w:r w:rsidRPr="006D35F1">
        <w:rPr>
          <w:rFonts w:asciiTheme="minorHAnsi" w:hAnsiTheme="minorHAnsi" w:cstheme="minorHAnsi"/>
        </w:rPr>
        <w:t xml:space="preserve">  </w:t>
      </w:r>
    </w:p>
    <w:p w14:paraId="7B6E1F28" w14:textId="77777777" w:rsidR="001D1421" w:rsidRPr="006D35F1" w:rsidRDefault="001D1421" w:rsidP="006D35F1">
      <w:pPr>
        <w:ind w:left="567" w:hanging="283"/>
        <w:rPr>
          <w:rFonts w:cstheme="minorHAnsi"/>
          <w:b/>
          <w:noProof/>
          <w:color w:val="386B8E"/>
          <w:lang w:eastAsia="en-CA"/>
        </w:rPr>
      </w:pPr>
      <w:bookmarkStart w:id="1" w:name="_Hlk41304960"/>
    </w:p>
    <w:bookmarkEnd w:id="1"/>
    <w:p w14:paraId="4AAE3B24" w14:textId="77777777" w:rsidR="008003A1" w:rsidRPr="006D35F1" w:rsidRDefault="008003A1" w:rsidP="006D35F1">
      <w:pPr>
        <w:jc w:val="right"/>
        <w:rPr>
          <w:rFonts w:cstheme="minorHAnsi"/>
          <w:i/>
        </w:rPr>
      </w:pPr>
    </w:p>
    <w:sectPr w:rsidR="008003A1" w:rsidRPr="006D35F1" w:rsidSect="005D6307">
      <w:footerReference w:type="default" r:id="rId8"/>
      <w:pgSz w:w="12240" w:h="1584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8AC86" w14:textId="77777777" w:rsidR="00EB031C" w:rsidRDefault="00EB031C">
      <w:r>
        <w:separator/>
      </w:r>
    </w:p>
  </w:endnote>
  <w:endnote w:type="continuationSeparator" w:id="0">
    <w:p w14:paraId="1C414B3F" w14:textId="77777777" w:rsidR="00EB031C" w:rsidRDefault="00EB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663346016"/>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4B07087" w14:textId="4C2CC59C" w:rsidR="00DF2D0B" w:rsidRPr="00DF2D0B" w:rsidRDefault="008003A1">
            <w:pPr>
              <w:pStyle w:val="Footer"/>
              <w:jc w:val="right"/>
              <w:rPr>
                <w:bCs/>
                <w:i/>
              </w:rPr>
            </w:pPr>
            <w:r w:rsidRPr="00DF2D0B">
              <w:rPr>
                <w:i/>
              </w:rPr>
              <w:t xml:space="preserve">Page </w:t>
            </w:r>
            <w:r w:rsidRPr="00DF2D0B">
              <w:rPr>
                <w:bCs/>
                <w:i/>
              </w:rPr>
              <w:fldChar w:fldCharType="begin"/>
            </w:r>
            <w:r w:rsidRPr="00DF2D0B">
              <w:rPr>
                <w:bCs/>
                <w:i/>
              </w:rPr>
              <w:instrText xml:space="preserve"> PAGE </w:instrText>
            </w:r>
            <w:r w:rsidRPr="00DF2D0B">
              <w:rPr>
                <w:bCs/>
                <w:i/>
              </w:rPr>
              <w:fldChar w:fldCharType="separate"/>
            </w:r>
            <w:r w:rsidR="00DF2D0B">
              <w:rPr>
                <w:bCs/>
                <w:i/>
                <w:noProof/>
              </w:rPr>
              <w:t>1</w:t>
            </w:r>
            <w:r w:rsidRPr="00DF2D0B">
              <w:rPr>
                <w:bCs/>
                <w:i/>
              </w:rPr>
              <w:fldChar w:fldCharType="end"/>
            </w:r>
            <w:r w:rsidRPr="00DF2D0B">
              <w:rPr>
                <w:i/>
              </w:rPr>
              <w:t xml:space="preserve"> of </w:t>
            </w:r>
            <w:r w:rsidRPr="00DF2D0B">
              <w:rPr>
                <w:bCs/>
                <w:i/>
              </w:rPr>
              <w:fldChar w:fldCharType="begin"/>
            </w:r>
            <w:r w:rsidRPr="00DF2D0B">
              <w:rPr>
                <w:bCs/>
                <w:i/>
              </w:rPr>
              <w:instrText xml:space="preserve"> NUMPAGES  </w:instrText>
            </w:r>
            <w:r w:rsidRPr="00DF2D0B">
              <w:rPr>
                <w:bCs/>
                <w:i/>
              </w:rPr>
              <w:fldChar w:fldCharType="separate"/>
            </w:r>
            <w:r w:rsidR="00DF2D0B">
              <w:rPr>
                <w:bCs/>
                <w:i/>
                <w:noProof/>
              </w:rPr>
              <w:t>4</w:t>
            </w:r>
            <w:r w:rsidRPr="00DF2D0B">
              <w:rPr>
                <w:bCs/>
                <w:i/>
              </w:rPr>
              <w:fldChar w:fldCharType="end"/>
            </w:r>
          </w:p>
          <w:p w14:paraId="423B78A3" w14:textId="1DB6B2AC" w:rsidR="008003A1" w:rsidRPr="00DF2D0B" w:rsidRDefault="00DF2D0B">
            <w:pPr>
              <w:pStyle w:val="Footer"/>
              <w:jc w:val="right"/>
              <w:rPr>
                <w:i/>
              </w:rPr>
            </w:pPr>
            <w:r w:rsidRPr="00DF2D0B">
              <w:rPr>
                <w:bCs/>
                <w:i/>
              </w:rPr>
              <w:t>Last Updated: June 2021</w:t>
            </w:r>
          </w:p>
        </w:sdtContent>
      </w:sdt>
    </w:sdtContent>
  </w:sdt>
  <w:p w14:paraId="7E8FD383" w14:textId="77777777" w:rsidR="008003A1" w:rsidRDefault="00800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FA9D" w14:textId="77777777" w:rsidR="00EB031C" w:rsidRDefault="00EB031C">
      <w:r>
        <w:separator/>
      </w:r>
    </w:p>
  </w:footnote>
  <w:footnote w:type="continuationSeparator" w:id="0">
    <w:p w14:paraId="23855DB8" w14:textId="77777777" w:rsidR="00EB031C" w:rsidRDefault="00EB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9C5"/>
    <w:multiLevelType w:val="hybridMultilevel"/>
    <w:tmpl w:val="C9F65D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995632"/>
    <w:multiLevelType w:val="hybridMultilevel"/>
    <w:tmpl w:val="F7CE3CE0"/>
    <w:lvl w:ilvl="0" w:tplc="0409000F">
      <w:start w:val="1"/>
      <w:numFmt w:val="decimal"/>
      <w:lvlText w:val="%1."/>
      <w:lvlJc w:val="left"/>
      <w:pPr>
        <w:ind w:left="852" w:hanging="360"/>
      </w:pPr>
      <w:rPr>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2C30CD"/>
    <w:multiLevelType w:val="hybridMultilevel"/>
    <w:tmpl w:val="A6B2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24E01"/>
    <w:multiLevelType w:val="hybridMultilevel"/>
    <w:tmpl w:val="7D00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40A3F"/>
    <w:multiLevelType w:val="hybridMultilevel"/>
    <w:tmpl w:val="80C217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94F28AC"/>
    <w:multiLevelType w:val="hybridMultilevel"/>
    <w:tmpl w:val="0E4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95D9B"/>
    <w:multiLevelType w:val="hybridMultilevel"/>
    <w:tmpl w:val="CFE2B11E"/>
    <w:lvl w:ilvl="0" w:tplc="0409000F">
      <w:start w:val="1"/>
      <w:numFmt w:val="decimal"/>
      <w:lvlText w:val="%1."/>
      <w:lvlJc w:val="left"/>
      <w:pPr>
        <w:ind w:left="360" w:hanging="360"/>
      </w:pPr>
      <w:rPr>
        <w:w w:val="100"/>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72E3FE9"/>
    <w:multiLevelType w:val="hybridMultilevel"/>
    <w:tmpl w:val="031E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956C8"/>
    <w:multiLevelType w:val="hybridMultilevel"/>
    <w:tmpl w:val="FAEA7074"/>
    <w:lvl w:ilvl="0" w:tplc="10090001">
      <w:start w:val="1"/>
      <w:numFmt w:val="bullet"/>
      <w:lvlText w:val=""/>
      <w:lvlJc w:val="left"/>
      <w:pPr>
        <w:ind w:left="852" w:hanging="360"/>
      </w:pPr>
      <w:rPr>
        <w:rFonts w:ascii="Symbol" w:hAnsi="Symbol" w:hint="default"/>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CD4761"/>
    <w:multiLevelType w:val="hybridMultilevel"/>
    <w:tmpl w:val="503C7106"/>
    <w:lvl w:ilvl="0" w:tplc="8EFA8C10">
      <w:start w:val="1"/>
      <w:numFmt w:val="decimal"/>
      <w:lvlText w:val="%1."/>
      <w:lvlJc w:val="left"/>
      <w:pPr>
        <w:ind w:left="492" w:hanging="360"/>
      </w:pPr>
      <w:rPr>
        <w:rFonts w:ascii="Calibri" w:eastAsia="Calibri" w:hAnsi="Calibri" w:cs="Calibri"/>
        <w:spacing w:val="-4"/>
        <w:w w:val="100"/>
        <w:sz w:val="24"/>
        <w:szCs w:val="24"/>
      </w:rPr>
    </w:lvl>
    <w:lvl w:ilvl="1" w:tplc="10090001">
      <w:start w:val="1"/>
      <w:numFmt w:val="bullet"/>
      <w:lvlText w:val=""/>
      <w:lvlJc w:val="left"/>
      <w:pPr>
        <w:ind w:left="852" w:hanging="360"/>
      </w:pPr>
      <w:rPr>
        <w:rFonts w:ascii="Symbol" w:hAnsi="Symbol" w:hint="default"/>
        <w:w w:val="100"/>
        <w:sz w:val="24"/>
        <w:szCs w:val="24"/>
      </w:rPr>
    </w:lvl>
    <w:lvl w:ilvl="2" w:tplc="7F2C26BE">
      <w:numFmt w:val="bullet"/>
      <w:lvlText w:val=""/>
      <w:lvlJc w:val="left"/>
      <w:pPr>
        <w:ind w:left="1572" w:hanging="360"/>
      </w:pPr>
      <w:rPr>
        <w:rFonts w:ascii="Wingdings" w:eastAsia="Wingdings" w:hAnsi="Wingdings" w:cs="Wingdings" w:hint="default"/>
        <w:w w:val="100"/>
        <w:sz w:val="24"/>
        <w:szCs w:val="24"/>
      </w:rPr>
    </w:lvl>
    <w:lvl w:ilvl="3" w:tplc="B07C208A">
      <w:numFmt w:val="bullet"/>
      <w:lvlText w:val="•"/>
      <w:lvlJc w:val="left"/>
      <w:pPr>
        <w:ind w:left="2657" w:hanging="360"/>
      </w:pPr>
    </w:lvl>
    <w:lvl w:ilvl="4" w:tplc="9878B1D6">
      <w:numFmt w:val="bullet"/>
      <w:lvlText w:val="•"/>
      <w:lvlJc w:val="left"/>
      <w:pPr>
        <w:ind w:left="3735" w:hanging="360"/>
      </w:pPr>
    </w:lvl>
    <w:lvl w:ilvl="5" w:tplc="E466C4E0">
      <w:numFmt w:val="bullet"/>
      <w:lvlText w:val="•"/>
      <w:lvlJc w:val="left"/>
      <w:pPr>
        <w:ind w:left="4812" w:hanging="360"/>
      </w:pPr>
    </w:lvl>
    <w:lvl w:ilvl="6" w:tplc="6486E4C2">
      <w:numFmt w:val="bullet"/>
      <w:lvlText w:val="•"/>
      <w:lvlJc w:val="left"/>
      <w:pPr>
        <w:ind w:left="5890" w:hanging="360"/>
      </w:pPr>
    </w:lvl>
    <w:lvl w:ilvl="7" w:tplc="6D8E8418">
      <w:numFmt w:val="bullet"/>
      <w:lvlText w:val="•"/>
      <w:lvlJc w:val="left"/>
      <w:pPr>
        <w:ind w:left="6967" w:hanging="360"/>
      </w:pPr>
    </w:lvl>
    <w:lvl w:ilvl="8" w:tplc="F9526BAC">
      <w:numFmt w:val="bullet"/>
      <w:lvlText w:val="•"/>
      <w:lvlJc w:val="left"/>
      <w:pPr>
        <w:ind w:left="8045" w:hanging="360"/>
      </w:pPr>
    </w:lvl>
  </w:abstractNum>
  <w:abstractNum w:abstractNumId="10" w15:restartNumberingAfterBreak="0">
    <w:nsid w:val="2E3309EF"/>
    <w:multiLevelType w:val="hybridMultilevel"/>
    <w:tmpl w:val="365602EA"/>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6C7223"/>
    <w:multiLevelType w:val="hybridMultilevel"/>
    <w:tmpl w:val="B2BA354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0C52B4B"/>
    <w:multiLevelType w:val="hybridMultilevel"/>
    <w:tmpl w:val="540CB710"/>
    <w:lvl w:ilvl="0" w:tplc="10090001">
      <w:start w:val="1"/>
      <w:numFmt w:val="bullet"/>
      <w:lvlText w:val=""/>
      <w:lvlJc w:val="left"/>
      <w:pPr>
        <w:ind w:left="852" w:hanging="360"/>
      </w:pPr>
      <w:rPr>
        <w:rFonts w:ascii="Symbol" w:hAnsi="Symbol" w:hint="default"/>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5965AA"/>
    <w:multiLevelType w:val="hybridMultilevel"/>
    <w:tmpl w:val="DFA68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D7A12"/>
    <w:multiLevelType w:val="hybridMultilevel"/>
    <w:tmpl w:val="0D6433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41C1B21"/>
    <w:multiLevelType w:val="hybridMultilevel"/>
    <w:tmpl w:val="27F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C22DE"/>
    <w:multiLevelType w:val="hybridMultilevel"/>
    <w:tmpl w:val="CC5EA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6D3087"/>
    <w:multiLevelType w:val="hybridMultilevel"/>
    <w:tmpl w:val="E340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A135D"/>
    <w:multiLevelType w:val="hybridMultilevel"/>
    <w:tmpl w:val="24CE6A22"/>
    <w:lvl w:ilvl="0" w:tplc="32229408">
      <w:numFmt w:val="bullet"/>
      <w:lvlText w:val=""/>
      <w:lvlJc w:val="left"/>
      <w:pPr>
        <w:ind w:left="1212" w:hanging="360"/>
      </w:pPr>
      <w:rPr>
        <w:rFonts w:ascii="Symbol" w:eastAsia="Symbol" w:hAnsi="Symbol" w:cs="Symbol" w:hint="default"/>
        <w:w w:val="100"/>
        <w:sz w:val="24"/>
        <w:szCs w:val="24"/>
      </w:rPr>
    </w:lvl>
    <w:lvl w:ilvl="1" w:tplc="9656C5C0">
      <w:numFmt w:val="bullet"/>
      <w:lvlText w:val="•"/>
      <w:lvlJc w:val="left"/>
      <w:pPr>
        <w:ind w:left="2118" w:hanging="360"/>
      </w:pPr>
    </w:lvl>
    <w:lvl w:ilvl="2" w:tplc="D5BAE4DA">
      <w:numFmt w:val="bullet"/>
      <w:lvlText w:val="•"/>
      <w:lvlJc w:val="left"/>
      <w:pPr>
        <w:ind w:left="3016" w:hanging="360"/>
      </w:pPr>
    </w:lvl>
    <w:lvl w:ilvl="3" w:tplc="05D89C62">
      <w:numFmt w:val="bullet"/>
      <w:lvlText w:val="•"/>
      <w:lvlJc w:val="left"/>
      <w:pPr>
        <w:ind w:left="3914" w:hanging="360"/>
      </w:pPr>
    </w:lvl>
    <w:lvl w:ilvl="4" w:tplc="D450ACA2">
      <w:numFmt w:val="bullet"/>
      <w:lvlText w:val="•"/>
      <w:lvlJc w:val="left"/>
      <w:pPr>
        <w:ind w:left="4812" w:hanging="360"/>
      </w:pPr>
    </w:lvl>
    <w:lvl w:ilvl="5" w:tplc="3A1803DE">
      <w:numFmt w:val="bullet"/>
      <w:lvlText w:val="•"/>
      <w:lvlJc w:val="left"/>
      <w:pPr>
        <w:ind w:left="5710" w:hanging="360"/>
      </w:pPr>
    </w:lvl>
    <w:lvl w:ilvl="6" w:tplc="DC94AEF4">
      <w:numFmt w:val="bullet"/>
      <w:lvlText w:val="•"/>
      <w:lvlJc w:val="left"/>
      <w:pPr>
        <w:ind w:left="6608" w:hanging="360"/>
      </w:pPr>
    </w:lvl>
    <w:lvl w:ilvl="7" w:tplc="54407946">
      <w:numFmt w:val="bullet"/>
      <w:lvlText w:val="•"/>
      <w:lvlJc w:val="left"/>
      <w:pPr>
        <w:ind w:left="7506" w:hanging="360"/>
      </w:pPr>
    </w:lvl>
    <w:lvl w:ilvl="8" w:tplc="0F6C0562">
      <w:numFmt w:val="bullet"/>
      <w:lvlText w:val="•"/>
      <w:lvlJc w:val="left"/>
      <w:pPr>
        <w:ind w:left="8404" w:hanging="360"/>
      </w:pPr>
    </w:lvl>
  </w:abstractNum>
  <w:abstractNum w:abstractNumId="19" w15:restartNumberingAfterBreak="0">
    <w:nsid w:val="5BBC0F51"/>
    <w:multiLevelType w:val="hybridMultilevel"/>
    <w:tmpl w:val="B1CC5C0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EC15B4E"/>
    <w:multiLevelType w:val="hybridMultilevel"/>
    <w:tmpl w:val="016CF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393D3D"/>
    <w:multiLevelType w:val="hybridMultilevel"/>
    <w:tmpl w:val="084CD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2D76B2"/>
    <w:multiLevelType w:val="hybridMultilevel"/>
    <w:tmpl w:val="79C2A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0714C5"/>
    <w:multiLevelType w:val="hybridMultilevel"/>
    <w:tmpl w:val="A0E86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4CA4C666">
      <w:start w:val="1"/>
      <w:numFmt w:val="decimal"/>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5DD09DF"/>
    <w:multiLevelType w:val="hybridMultilevel"/>
    <w:tmpl w:val="DDCC6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934EF6"/>
    <w:multiLevelType w:val="hybridMultilevel"/>
    <w:tmpl w:val="09AE9F68"/>
    <w:lvl w:ilvl="0" w:tplc="0409000F">
      <w:start w:val="1"/>
      <w:numFmt w:val="decimal"/>
      <w:lvlText w:val="%1."/>
      <w:lvlJc w:val="left"/>
      <w:pPr>
        <w:ind w:left="852" w:hanging="360"/>
      </w:pPr>
      <w:rPr>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BB08F3"/>
    <w:multiLevelType w:val="hybridMultilevel"/>
    <w:tmpl w:val="2444953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C738CF"/>
    <w:multiLevelType w:val="hybridMultilevel"/>
    <w:tmpl w:val="30326500"/>
    <w:lvl w:ilvl="0" w:tplc="0409000F">
      <w:start w:val="1"/>
      <w:numFmt w:val="decimal"/>
      <w:lvlText w:val="%1."/>
      <w:lvlJc w:val="left"/>
      <w:pPr>
        <w:ind w:left="360" w:hanging="360"/>
      </w:pPr>
      <w:rPr>
        <w:w w:val="1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A494B94"/>
    <w:multiLevelType w:val="hybridMultilevel"/>
    <w:tmpl w:val="4FB0A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196C5D"/>
    <w:multiLevelType w:val="hybridMultilevel"/>
    <w:tmpl w:val="318A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14244"/>
    <w:multiLevelType w:val="hybridMultilevel"/>
    <w:tmpl w:val="DD56E574"/>
    <w:lvl w:ilvl="0" w:tplc="0409000F">
      <w:start w:val="1"/>
      <w:numFmt w:val="decimal"/>
      <w:lvlText w:val="%1."/>
      <w:lvlJc w:val="left"/>
      <w:pPr>
        <w:ind w:left="852" w:hanging="360"/>
      </w:pPr>
      <w:rPr>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307DFE"/>
    <w:multiLevelType w:val="hybridMultilevel"/>
    <w:tmpl w:val="65CA7324"/>
    <w:lvl w:ilvl="0" w:tplc="8EFA8C10">
      <w:start w:val="1"/>
      <w:numFmt w:val="decimal"/>
      <w:lvlText w:val="%1."/>
      <w:lvlJc w:val="left"/>
      <w:pPr>
        <w:ind w:left="492" w:hanging="360"/>
      </w:pPr>
      <w:rPr>
        <w:rFonts w:ascii="Calibri" w:eastAsia="Calibri" w:hAnsi="Calibri" w:cs="Calibri"/>
        <w:spacing w:val="-4"/>
        <w:w w:val="100"/>
        <w:sz w:val="24"/>
        <w:szCs w:val="24"/>
      </w:rPr>
    </w:lvl>
    <w:lvl w:ilvl="1" w:tplc="0409000F">
      <w:start w:val="1"/>
      <w:numFmt w:val="decimal"/>
      <w:lvlText w:val="%2."/>
      <w:lvlJc w:val="left"/>
      <w:pPr>
        <w:ind w:left="852" w:hanging="360"/>
      </w:pPr>
      <w:rPr>
        <w:w w:val="100"/>
        <w:sz w:val="24"/>
        <w:szCs w:val="24"/>
      </w:rPr>
    </w:lvl>
    <w:lvl w:ilvl="2" w:tplc="7F2C26BE">
      <w:numFmt w:val="bullet"/>
      <w:lvlText w:val=""/>
      <w:lvlJc w:val="left"/>
      <w:pPr>
        <w:ind w:left="1572" w:hanging="360"/>
      </w:pPr>
      <w:rPr>
        <w:rFonts w:ascii="Wingdings" w:eastAsia="Wingdings" w:hAnsi="Wingdings" w:cs="Wingdings" w:hint="default"/>
        <w:w w:val="100"/>
        <w:sz w:val="24"/>
        <w:szCs w:val="24"/>
      </w:rPr>
    </w:lvl>
    <w:lvl w:ilvl="3" w:tplc="B07C208A">
      <w:numFmt w:val="bullet"/>
      <w:lvlText w:val="•"/>
      <w:lvlJc w:val="left"/>
      <w:pPr>
        <w:ind w:left="2657" w:hanging="360"/>
      </w:pPr>
    </w:lvl>
    <w:lvl w:ilvl="4" w:tplc="9878B1D6">
      <w:numFmt w:val="bullet"/>
      <w:lvlText w:val="•"/>
      <w:lvlJc w:val="left"/>
      <w:pPr>
        <w:ind w:left="3735" w:hanging="360"/>
      </w:pPr>
    </w:lvl>
    <w:lvl w:ilvl="5" w:tplc="E466C4E0">
      <w:numFmt w:val="bullet"/>
      <w:lvlText w:val="•"/>
      <w:lvlJc w:val="left"/>
      <w:pPr>
        <w:ind w:left="4812" w:hanging="360"/>
      </w:pPr>
    </w:lvl>
    <w:lvl w:ilvl="6" w:tplc="6486E4C2">
      <w:numFmt w:val="bullet"/>
      <w:lvlText w:val="•"/>
      <w:lvlJc w:val="left"/>
      <w:pPr>
        <w:ind w:left="5890" w:hanging="360"/>
      </w:pPr>
    </w:lvl>
    <w:lvl w:ilvl="7" w:tplc="6D8E8418">
      <w:numFmt w:val="bullet"/>
      <w:lvlText w:val="•"/>
      <w:lvlJc w:val="left"/>
      <w:pPr>
        <w:ind w:left="6967" w:hanging="360"/>
      </w:pPr>
    </w:lvl>
    <w:lvl w:ilvl="8" w:tplc="F9526BAC">
      <w:numFmt w:val="bullet"/>
      <w:lvlText w:val="•"/>
      <w:lvlJc w:val="left"/>
      <w:pPr>
        <w:ind w:left="8045" w:hanging="360"/>
      </w:pPr>
    </w:lvl>
  </w:abstractNum>
  <w:abstractNum w:abstractNumId="32" w15:restartNumberingAfterBreak="0">
    <w:nsid w:val="7897183A"/>
    <w:multiLevelType w:val="hybridMultilevel"/>
    <w:tmpl w:val="2C8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178E2"/>
    <w:multiLevelType w:val="hybridMultilevel"/>
    <w:tmpl w:val="CAE67E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B233107"/>
    <w:multiLevelType w:val="hybridMultilevel"/>
    <w:tmpl w:val="959C2D4E"/>
    <w:lvl w:ilvl="0" w:tplc="0409000F">
      <w:start w:val="1"/>
      <w:numFmt w:val="decimal"/>
      <w:lvlText w:val="%1."/>
      <w:lvlJc w:val="left"/>
      <w:pPr>
        <w:ind w:left="360" w:hanging="360"/>
      </w:pPr>
      <w:rPr>
        <w:w w:val="1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DC11B9B"/>
    <w:multiLevelType w:val="hybridMultilevel"/>
    <w:tmpl w:val="8AE0293A"/>
    <w:lvl w:ilvl="0" w:tplc="10090001">
      <w:start w:val="1"/>
      <w:numFmt w:val="bullet"/>
      <w:lvlText w:val=""/>
      <w:lvlJc w:val="left"/>
      <w:pPr>
        <w:ind w:left="852" w:hanging="360"/>
      </w:pPr>
      <w:rPr>
        <w:rFonts w:ascii="Symbol" w:hAnsi="Symbol" w:hint="default"/>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1"/>
  </w:num>
  <w:num w:numId="3">
    <w:abstractNumId w:val="10"/>
  </w:num>
  <w:num w:numId="4">
    <w:abstractNumId w:val="20"/>
  </w:num>
  <w:num w:numId="5">
    <w:abstractNumId w:val="15"/>
  </w:num>
  <w:num w:numId="6">
    <w:abstractNumId w:val="13"/>
  </w:num>
  <w:num w:numId="7">
    <w:abstractNumId w:val="3"/>
  </w:num>
  <w:num w:numId="8">
    <w:abstractNumId w:val="26"/>
  </w:num>
  <w:num w:numId="9">
    <w:abstractNumId w:val="29"/>
  </w:num>
  <w:num w:numId="10">
    <w:abstractNumId w:val="5"/>
  </w:num>
  <w:num w:numId="11">
    <w:abstractNumId w:val="2"/>
  </w:num>
  <w:num w:numId="12">
    <w:abstractNumId w:val="32"/>
  </w:num>
  <w:num w:numId="13">
    <w:abstractNumId w:val="17"/>
  </w:num>
  <w:num w:numId="14">
    <w:abstractNumId w:val="18"/>
  </w:num>
  <w:num w:numId="15">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9"/>
  </w:num>
  <w:num w:numId="20">
    <w:abstractNumId w:val="25"/>
  </w:num>
  <w:num w:numId="21">
    <w:abstractNumId w:val="8"/>
  </w:num>
  <w:num w:numId="22">
    <w:abstractNumId w:val="1"/>
  </w:num>
  <w:num w:numId="23">
    <w:abstractNumId w:val="35"/>
  </w:num>
  <w:num w:numId="24">
    <w:abstractNumId w:val="30"/>
  </w:num>
  <w:num w:numId="25">
    <w:abstractNumId w:val="12"/>
  </w:num>
  <w:num w:numId="26">
    <w:abstractNumId w:val="7"/>
  </w:num>
  <w:num w:numId="27">
    <w:abstractNumId w:val="4"/>
  </w:num>
  <w:num w:numId="28">
    <w:abstractNumId w:val="6"/>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G0NLQ0MjGxNDc1NDBR0lEKTi0uzszPAykwqgUAduxsriwAAAA="/>
  </w:docVars>
  <w:rsids>
    <w:rsidRoot w:val="001D1421"/>
    <w:rsid w:val="00013C80"/>
    <w:rsid w:val="00022512"/>
    <w:rsid w:val="000257A5"/>
    <w:rsid w:val="000330E5"/>
    <w:rsid w:val="000379D5"/>
    <w:rsid w:val="00067E98"/>
    <w:rsid w:val="000714C9"/>
    <w:rsid w:val="000725D7"/>
    <w:rsid w:val="000732D0"/>
    <w:rsid w:val="000769A6"/>
    <w:rsid w:val="000904AE"/>
    <w:rsid w:val="000A1377"/>
    <w:rsid w:val="000B3787"/>
    <w:rsid w:val="000C0A73"/>
    <w:rsid w:val="000C24AD"/>
    <w:rsid w:val="000D618F"/>
    <w:rsid w:val="000E1F84"/>
    <w:rsid w:val="000F38A9"/>
    <w:rsid w:val="00126904"/>
    <w:rsid w:val="00146E75"/>
    <w:rsid w:val="0017338C"/>
    <w:rsid w:val="001A67DB"/>
    <w:rsid w:val="001B70A2"/>
    <w:rsid w:val="001C00D9"/>
    <w:rsid w:val="001C1B66"/>
    <w:rsid w:val="001D021A"/>
    <w:rsid w:val="001D1421"/>
    <w:rsid w:val="001E0F5D"/>
    <w:rsid w:val="001E4146"/>
    <w:rsid w:val="001E6B63"/>
    <w:rsid w:val="001F3DF8"/>
    <w:rsid w:val="001F64E9"/>
    <w:rsid w:val="00221B68"/>
    <w:rsid w:val="00223DE1"/>
    <w:rsid w:val="0025308D"/>
    <w:rsid w:val="002651AC"/>
    <w:rsid w:val="00273CFD"/>
    <w:rsid w:val="00281C57"/>
    <w:rsid w:val="00290E9F"/>
    <w:rsid w:val="002B1086"/>
    <w:rsid w:val="002D29B3"/>
    <w:rsid w:val="002D79CA"/>
    <w:rsid w:val="002E2D75"/>
    <w:rsid w:val="002E571E"/>
    <w:rsid w:val="002E7762"/>
    <w:rsid w:val="002F0580"/>
    <w:rsid w:val="00303F12"/>
    <w:rsid w:val="00307A1D"/>
    <w:rsid w:val="003354DE"/>
    <w:rsid w:val="00341D4A"/>
    <w:rsid w:val="00350A67"/>
    <w:rsid w:val="00364FA1"/>
    <w:rsid w:val="00365318"/>
    <w:rsid w:val="00381F7C"/>
    <w:rsid w:val="00393F7E"/>
    <w:rsid w:val="003B593F"/>
    <w:rsid w:val="003C363A"/>
    <w:rsid w:val="0040232C"/>
    <w:rsid w:val="004024AA"/>
    <w:rsid w:val="00404C26"/>
    <w:rsid w:val="004115B3"/>
    <w:rsid w:val="00412664"/>
    <w:rsid w:val="004245B4"/>
    <w:rsid w:val="00445EF4"/>
    <w:rsid w:val="0044681B"/>
    <w:rsid w:val="0046156E"/>
    <w:rsid w:val="004709B5"/>
    <w:rsid w:val="004710E9"/>
    <w:rsid w:val="00476E42"/>
    <w:rsid w:val="004950B0"/>
    <w:rsid w:val="004A0F83"/>
    <w:rsid w:val="004B5A40"/>
    <w:rsid w:val="004B7F18"/>
    <w:rsid w:val="00507B8E"/>
    <w:rsid w:val="00517117"/>
    <w:rsid w:val="00517AA9"/>
    <w:rsid w:val="00541B87"/>
    <w:rsid w:val="0055196E"/>
    <w:rsid w:val="0056036A"/>
    <w:rsid w:val="005770AD"/>
    <w:rsid w:val="005832F0"/>
    <w:rsid w:val="00593739"/>
    <w:rsid w:val="005A02AF"/>
    <w:rsid w:val="005B7926"/>
    <w:rsid w:val="005D6307"/>
    <w:rsid w:val="005E04BC"/>
    <w:rsid w:val="005F02AD"/>
    <w:rsid w:val="005F44B0"/>
    <w:rsid w:val="005F4913"/>
    <w:rsid w:val="006039F4"/>
    <w:rsid w:val="00603C44"/>
    <w:rsid w:val="006123C7"/>
    <w:rsid w:val="00615CBF"/>
    <w:rsid w:val="0062024E"/>
    <w:rsid w:val="00624DFB"/>
    <w:rsid w:val="006273E3"/>
    <w:rsid w:val="00642A58"/>
    <w:rsid w:val="00646CEC"/>
    <w:rsid w:val="006911CC"/>
    <w:rsid w:val="00691EAE"/>
    <w:rsid w:val="006933F6"/>
    <w:rsid w:val="006A5BDB"/>
    <w:rsid w:val="006B752C"/>
    <w:rsid w:val="006C3C1C"/>
    <w:rsid w:val="006D09F0"/>
    <w:rsid w:val="006D35F1"/>
    <w:rsid w:val="006F4958"/>
    <w:rsid w:val="00705BC8"/>
    <w:rsid w:val="00706EFC"/>
    <w:rsid w:val="007114A1"/>
    <w:rsid w:val="0071599E"/>
    <w:rsid w:val="00717C6F"/>
    <w:rsid w:val="007506E0"/>
    <w:rsid w:val="007553E3"/>
    <w:rsid w:val="007638EB"/>
    <w:rsid w:val="007759B3"/>
    <w:rsid w:val="007812D5"/>
    <w:rsid w:val="007817AE"/>
    <w:rsid w:val="00787608"/>
    <w:rsid w:val="007958A7"/>
    <w:rsid w:val="007A1087"/>
    <w:rsid w:val="007B1CE2"/>
    <w:rsid w:val="007B5F75"/>
    <w:rsid w:val="007C1662"/>
    <w:rsid w:val="007E59FD"/>
    <w:rsid w:val="008003A1"/>
    <w:rsid w:val="008075D1"/>
    <w:rsid w:val="0081791E"/>
    <w:rsid w:val="00835141"/>
    <w:rsid w:val="00847096"/>
    <w:rsid w:val="0086034E"/>
    <w:rsid w:val="00891B38"/>
    <w:rsid w:val="00892186"/>
    <w:rsid w:val="008922EF"/>
    <w:rsid w:val="00894BDF"/>
    <w:rsid w:val="00894E09"/>
    <w:rsid w:val="008E26C9"/>
    <w:rsid w:val="008F393C"/>
    <w:rsid w:val="008F7389"/>
    <w:rsid w:val="009363FF"/>
    <w:rsid w:val="00981589"/>
    <w:rsid w:val="00982BF5"/>
    <w:rsid w:val="00997153"/>
    <w:rsid w:val="009C06C9"/>
    <w:rsid w:val="009D12B1"/>
    <w:rsid w:val="009D7219"/>
    <w:rsid w:val="00A062C5"/>
    <w:rsid w:val="00A07D79"/>
    <w:rsid w:val="00A244A9"/>
    <w:rsid w:val="00A47334"/>
    <w:rsid w:val="00A635E3"/>
    <w:rsid w:val="00A73DD6"/>
    <w:rsid w:val="00AB77BA"/>
    <w:rsid w:val="00AD42BE"/>
    <w:rsid w:val="00AE5C43"/>
    <w:rsid w:val="00B01E91"/>
    <w:rsid w:val="00B119F6"/>
    <w:rsid w:val="00B30A7F"/>
    <w:rsid w:val="00B47844"/>
    <w:rsid w:val="00B578A9"/>
    <w:rsid w:val="00B72E06"/>
    <w:rsid w:val="00B74C47"/>
    <w:rsid w:val="00B924B1"/>
    <w:rsid w:val="00B931A6"/>
    <w:rsid w:val="00B9648B"/>
    <w:rsid w:val="00BA024D"/>
    <w:rsid w:val="00BA523A"/>
    <w:rsid w:val="00BA7277"/>
    <w:rsid w:val="00BB5D04"/>
    <w:rsid w:val="00BD148D"/>
    <w:rsid w:val="00BD33AB"/>
    <w:rsid w:val="00BD5120"/>
    <w:rsid w:val="00BE2CD7"/>
    <w:rsid w:val="00C0392A"/>
    <w:rsid w:val="00C0550B"/>
    <w:rsid w:val="00C112D6"/>
    <w:rsid w:val="00C24259"/>
    <w:rsid w:val="00C24C0E"/>
    <w:rsid w:val="00C260C3"/>
    <w:rsid w:val="00C26FCE"/>
    <w:rsid w:val="00C4486C"/>
    <w:rsid w:val="00C60214"/>
    <w:rsid w:val="00C67600"/>
    <w:rsid w:val="00C8322B"/>
    <w:rsid w:val="00C93584"/>
    <w:rsid w:val="00CA0DB9"/>
    <w:rsid w:val="00CA6267"/>
    <w:rsid w:val="00CA6C14"/>
    <w:rsid w:val="00CC25D8"/>
    <w:rsid w:val="00CD56DE"/>
    <w:rsid w:val="00CE6447"/>
    <w:rsid w:val="00D057EA"/>
    <w:rsid w:val="00D10CEB"/>
    <w:rsid w:val="00D24FDF"/>
    <w:rsid w:val="00D30718"/>
    <w:rsid w:val="00D32C09"/>
    <w:rsid w:val="00D44901"/>
    <w:rsid w:val="00D46843"/>
    <w:rsid w:val="00D65ACA"/>
    <w:rsid w:val="00D70FD4"/>
    <w:rsid w:val="00D7170F"/>
    <w:rsid w:val="00D73B23"/>
    <w:rsid w:val="00D75273"/>
    <w:rsid w:val="00D75E67"/>
    <w:rsid w:val="00D83CF3"/>
    <w:rsid w:val="00DA5382"/>
    <w:rsid w:val="00DD2F80"/>
    <w:rsid w:val="00DD3383"/>
    <w:rsid w:val="00DE01F9"/>
    <w:rsid w:val="00DE45CE"/>
    <w:rsid w:val="00DF2D0B"/>
    <w:rsid w:val="00DF5574"/>
    <w:rsid w:val="00DF75B9"/>
    <w:rsid w:val="00E120ED"/>
    <w:rsid w:val="00E355C9"/>
    <w:rsid w:val="00E4235B"/>
    <w:rsid w:val="00E52ECF"/>
    <w:rsid w:val="00E758C2"/>
    <w:rsid w:val="00EB031C"/>
    <w:rsid w:val="00EE566A"/>
    <w:rsid w:val="00EE75C6"/>
    <w:rsid w:val="00EF3593"/>
    <w:rsid w:val="00EF4B93"/>
    <w:rsid w:val="00EF4F8D"/>
    <w:rsid w:val="00F02791"/>
    <w:rsid w:val="00F232BC"/>
    <w:rsid w:val="00F2751E"/>
    <w:rsid w:val="00F31D72"/>
    <w:rsid w:val="00F32EEB"/>
    <w:rsid w:val="00F56346"/>
    <w:rsid w:val="00F649D7"/>
    <w:rsid w:val="00F65549"/>
    <w:rsid w:val="00FA20C2"/>
    <w:rsid w:val="00FA4FD4"/>
    <w:rsid w:val="00FC51C0"/>
    <w:rsid w:val="00FC65B6"/>
    <w:rsid w:val="00FD1058"/>
    <w:rsid w:val="00FD777C"/>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C72D53"/>
  <w15:chartTrackingRefBased/>
  <w15:docId w15:val="{A4BF0E63-1026-49C5-86F6-55111D6D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421"/>
    <w:pPr>
      <w:spacing w:after="0" w:line="240" w:lineRule="auto"/>
    </w:pPr>
    <w:rPr>
      <w:lang w:val="en-CA"/>
    </w:rPr>
  </w:style>
  <w:style w:type="paragraph" w:styleId="Heading2">
    <w:name w:val="heading 2"/>
    <w:basedOn w:val="Normal"/>
    <w:link w:val="Heading2Char"/>
    <w:uiPriority w:val="1"/>
    <w:semiHidden/>
    <w:unhideWhenUsed/>
    <w:qFormat/>
    <w:rsid w:val="007B5F75"/>
    <w:pPr>
      <w:widowControl w:val="0"/>
      <w:autoSpaceDE w:val="0"/>
      <w:autoSpaceDN w:val="0"/>
      <w:ind w:left="852" w:hanging="360"/>
      <w:outlineLvl w:val="1"/>
    </w:pPr>
    <w:rPr>
      <w:rFonts w:ascii="Calibri" w:eastAsia="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1421"/>
    <w:pPr>
      <w:ind w:left="720"/>
      <w:contextualSpacing/>
    </w:pPr>
  </w:style>
  <w:style w:type="paragraph" w:styleId="Header">
    <w:name w:val="header"/>
    <w:basedOn w:val="Normal"/>
    <w:link w:val="HeaderChar"/>
    <w:uiPriority w:val="99"/>
    <w:unhideWhenUsed/>
    <w:rsid w:val="001D1421"/>
    <w:pPr>
      <w:tabs>
        <w:tab w:val="center" w:pos="4680"/>
        <w:tab w:val="right" w:pos="9360"/>
      </w:tabs>
    </w:pPr>
  </w:style>
  <w:style w:type="character" w:customStyle="1" w:styleId="HeaderChar">
    <w:name w:val="Header Char"/>
    <w:basedOn w:val="DefaultParagraphFont"/>
    <w:link w:val="Header"/>
    <w:uiPriority w:val="99"/>
    <w:rsid w:val="001D1421"/>
    <w:rPr>
      <w:lang w:val="en-CA"/>
    </w:rPr>
  </w:style>
  <w:style w:type="paragraph" w:styleId="Footer">
    <w:name w:val="footer"/>
    <w:basedOn w:val="Normal"/>
    <w:link w:val="FooterChar"/>
    <w:uiPriority w:val="99"/>
    <w:unhideWhenUsed/>
    <w:rsid w:val="008003A1"/>
    <w:pPr>
      <w:tabs>
        <w:tab w:val="center" w:pos="4680"/>
        <w:tab w:val="right" w:pos="9360"/>
      </w:tabs>
    </w:pPr>
  </w:style>
  <w:style w:type="character" w:customStyle="1" w:styleId="FooterChar">
    <w:name w:val="Footer Char"/>
    <w:basedOn w:val="DefaultParagraphFont"/>
    <w:link w:val="Footer"/>
    <w:uiPriority w:val="99"/>
    <w:rsid w:val="008003A1"/>
    <w:rPr>
      <w:lang w:val="en-CA"/>
    </w:rPr>
  </w:style>
  <w:style w:type="paragraph" w:styleId="BodyText">
    <w:name w:val="Body Text"/>
    <w:basedOn w:val="Normal"/>
    <w:link w:val="BodyTextChar"/>
    <w:uiPriority w:val="1"/>
    <w:unhideWhenUsed/>
    <w:qFormat/>
    <w:rsid w:val="007B5F75"/>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semiHidden/>
    <w:rsid w:val="007B5F75"/>
    <w:rPr>
      <w:rFonts w:ascii="Calibri" w:eastAsia="Calibri" w:hAnsi="Calibri" w:cs="Calibri"/>
    </w:rPr>
  </w:style>
  <w:style w:type="character" w:customStyle="1" w:styleId="Heading2Char">
    <w:name w:val="Heading 2 Char"/>
    <w:basedOn w:val="DefaultParagraphFont"/>
    <w:link w:val="Heading2"/>
    <w:uiPriority w:val="1"/>
    <w:semiHidden/>
    <w:rsid w:val="007B5F75"/>
    <w:rPr>
      <w:rFonts w:ascii="Calibri" w:eastAsia="Calibri" w:hAnsi="Calibri" w:cs="Calibri"/>
      <w:sz w:val="24"/>
      <w:szCs w:val="24"/>
    </w:rPr>
  </w:style>
  <w:style w:type="paragraph" w:styleId="BalloonText">
    <w:name w:val="Balloon Text"/>
    <w:basedOn w:val="Normal"/>
    <w:link w:val="BalloonTextChar"/>
    <w:uiPriority w:val="99"/>
    <w:semiHidden/>
    <w:unhideWhenUsed/>
    <w:rsid w:val="0025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8D"/>
    <w:rPr>
      <w:rFonts w:ascii="Segoe UI" w:hAnsi="Segoe UI" w:cs="Segoe UI"/>
      <w:sz w:val="18"/>
      <w:szCs w:val="18"/>
      <w:lang w:val="en-CA"/>
    </w:rPr>
  </w:style>
  <w:style w:type="character" w:styleId="CommentReference">
    <w:name w:val="annotation reference"/>
    <w:basedOn w:val="DefaultParagraphFont"/>
    <w:uiPriority w:val="99"/>
    <w:semiHidden/>
    <w:unhideWhenUsed/>
    <w:rsid w:val="005B7926"/>
    <w:rPr>
      <w:sz w:val="16"/>
      <w:szCs w:val="16"/>
    </w:rPr>
  </w:style>
  <w:style w:type="paragraph" w:styleId="CommentText">
    <w:name w:val="annotation text"/>
    <w:basedOn w:val="Normal"/>
    <w:link w:val="CommentTextChar"/>
    <w:uiPriority w:val="99"/>
    <w:semiHidden/>
    <w:unhideWhenUsed/>
    <w:rsid w:val="005B7926"/>
    <w:rPr>
      <w:sz w:val="20"/>
      <w:szCs w:val="20"/>
    </w:rPr>
  </w:style>
  <w:style w:type="character" w:customStyle="1" w:styleId="CommentTextChar">
    <w:name w:val="Comment Text Char"/>
    <w:basedOn w:val="DefaultParagraphFont"/>
    <w:link w:val="CommentText"/>
    <w:uiPriority w:val="99"/>
    <w:semiHidden/>
    <w:rsid w:val="005B7926"/>
    <w:rPr>
      <w:sz w:val="20"/>
      <w:szCs w:val="20"/>
      <w:lang w:val="en-CA"/>
    </w:rPr>
  </w:style>
  <w:style w:type="paragraph" w:styleId="CommentSubject">
    <w:name w:val="annotation subject"/>
    <w:basedOn w:val="CommentText"/>
    <w:next w:val="CommentText"/>
    <w:link w:val="CommentSubjectChar"/>
    <w:uiPriority w:val="99"/>
    <w:semiHidden/>
    <w:unhideWhenUsed/>
    <w:rsid w:val="005B7926"/>
    <w:rPr>
      <w:b/>
      <w:bCs/>
    </w:rPr>
  </w:style>
  <w:style w:type="character" w:customStyle="1" w:styleId="CommentSubjectChar">
    <w:name w:val="Comment Subject Char"/>
    <w:basedOn w:val="CommentTextChar"/>
    <w:link w:val="CommentSubject"/>
    <w:uiPriority w:val="99"/>
    <w:semiHidden/>
    <w:rsid w:val="005B7926"/>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938">
      <w:bodyDiv w:val="1"/>
      <w:marLeft w:val="0"/>
      <w:marRight w:val="0"/>
      <w:marTop w:val="0"/>
      <w:marBottom w:val="0"/>
      <w:divBdr>
        <w:top w:val="none" w:sz="0" w:space="0" w:color="auto"/>
        <w:left w:val="none" w:sz="0" w:space="0" w:color="auto"/>
        <w:bottom w:val="none" w:sz="0" w:space="0" w:color="auto"/>
        <w:right w:val="none" w:sz="0" w:space="0" w:color="auto"/>
      </w:divBdr>
    </w:div>
    <w:div w:id="200410128">
      <w:bodyDiv w:val="1"/>
      <w:marLeft w:val="0"/>
      <w:marRight w:val="0"/>
      <w:marTop w:val="0"/>
      <w:marBottom w:val="0"/>
      <w:divBdr>
        <w:top w:val="none" w:sz="0" w:space="0" w:color="auto"/>
        <w:left w:val="none" w:sz="0" w:space="0" w:color="auto"/>
        <w:bottom w:val="none" w:sz="0" w:space="0" w:color="auto"/>
        <w:right w:val="none" w:sz="0" w:space="0" w:color="auto"/>
      </w:divBdr>
    </w:div>
    <w:div w:id="413479581">
      <w:bodyDiv w:val="1"/>
      <w:marLeft w:val="0"/>
      <w:marRight w:val="0"/>
      <w:marTop w:val="0"/>
      <w:marBottom w:val="0"/>
      <w:divBdr>
        <w:top w:val="none" w:sz="0" w:space="0" w:color="auto"/>
        <w:left w:val="none" w:sz="0" w:space="0" w:color="auto"/>
        <w:bottom w:val="none" w:sz="0" w:space="0" w:color="auto"/>
        <w:right w:val="none" w:sz="0" w:space="0" w:color="auto"/>
      </w:divBdr>
    </w:div>
    <w:div w:id="444621506">
      <w:bodyDiv w:val="1"/>
      <w:marLeft w:val="0"/>
      <w:marRight w:val="0"/>
      <w:marTop w:val="0"/>
      <w:marBottom w:val="0"/>
      <w:divBdr>
        <w:top w:val="none" w:sz="0" w:space="0" w:color="auto"/>
        <w:left w:val="none" w:sz="0" w:space="0" w:color="auto"/>
        <w:bottom w:val="none" w:sz="0" w:space="0" w:color="auto"/>
        <w:right w:val="none" w:sz="0" w:space="0" w:color="auto"/>
      </w:divBdr>
    </w:div>
    <w:div w:id="556471231">
      <w:bodyDiv w:val="1"/>
      <w:marLeft w:val="0"/>
      <w:marRight w:val="0"/>
      <w:marTop w:val="0"/>
      <w:marBottom w:val="0"/>
      <w:divBdr>
        <w:top w:val="none" w:sz="0" w:space="0" w:color="auto"/>
        <w:left w:val="none" w:sz="0" w:space="0" w:color="auto"/>
        <w:bottom w:val="none" w:sz="0" w:space="0" w:color="auto"/>
        <w:right w:val="none" w:sz="0" w:space="0" w:color="auto"/>
      </w:divBdr>
    </w:div>
    <w:div w:id="830949096">
      <w:bodyDiv w:val="1"/>
      <w:marLeft w:val="0"/>
      <w:marRight w:val="0"/>
      <w:marTop w:val="0"/>
      <w:marBottom w:val="0"/>
      <w:divBdr>
        <w:top w:val="none" w:sz="0" w:space="0" w:color="auto"/>
        <w:left w:val="none" w:sz="0" w:space="0" w:color="auto"/>
        <w:bottom w:val="none" w:sz="0" w:space="0" w:color="auto"/>
        <w:right w:val="none" w:sz="0" w:space="0" w:color="auto"/>
      </w:divBdr>
    </w:div>
    <w:div w:id="904534971">
      <w:bodyDiv w:val="1"/>
      <w:marLeft w:val="0"/>
      <w:marRight w:val="0"/>
      <w:marTop w:val="0"/>
      <w:marBottom w:val="0"/>
      <w:divBdr>
        <w:top w:val="none" w:sz="0" w:space="0" w:color="auto"/>
        <w:left w:val="none" w:sz="0" w:space="0" w:color="auto"/>
        <w:bottom w:val="none" w:sz="0" w:space="0" w:color="auto"/>
        <w:right w:val="none" w:sz="0" w:space="0" w:color="auto"/>
      </w:divBdr>
    </w:div>
    <w:div w:id="1040782300">
      <w:bodyDiv w:val="1"/>
      <w:marLeft w:val="0"/>
      <w:marRight w:val="0"/>
      <w:marTop w:val="0"/>
      <w:marBottom w:val="0"/>
      <w:divBdr>
        <w:top w:val="none" w:sz="0" w:space="0" w:color="auto"/>
        <w:left w:val="none" w:sz="0" w:space="0" w:color="auto"/>
        <w:bottom w:val="none" w:sz="0" w:space="0" w:color="auto"/>
        <w:right w:val="none" w:sz="0" w:space="0" w:color="auto"/>
      </w:divBdr>
    </w:div>
    <w:div w:id="1468624380">
      <w:bodyDiv w:val="1"/>
      <w:marLeft w:val="0"/>
      <w:marRight w:val="0"/>
      <w:marTop w:val="0"/>
      <w:marBottom w:val="0"/>
      <w:divBdr>
        <w:top w:val="none" w:sz="0" w:space="0" w:color="auto"/>
        <w:left w:val="none" w:sz="0" w:space="0" w:color="auto"/>
        <w:bottom w:val="none" w:sz="0" w:space="0" w:color="auto"/>
        <w:right w:val="none" w:sz="0" w:space="0" w:color="auto"/>
      </w:divBdr>
    </w:div>
    <w:div w:id="1515731145">
      <w:bodyDiv w:val="1"/>
      <w:marLeft w:val="0"/>
      <w:marRight w:val="0"/>
      <w:marTop w:val="0"/>
      <w:marBottom w:val="0"/>
      <w:divBdr>
        <w:top w:val="none" w:sz="0" w:space="0" w:color="auto"/>
        <w:left w:val="none" w:sz="0" w:space="0" w:color="auto"/>
        <w:bottom w:val="none" w:sz="0" w:space="0" w:color="auto"/>
        <w:right w:val="none" w:sz="0" w:space="0" w:color="auto"/>
      </w:divBdr>
    </w:div>
    <w:div w:id="1711413677">
      <w:bodyDiv w:val="1"/>
      <w:marLeft w:val="0"/>
      <w:marRight w:val="0"/>
      <w:marTop w:val="0"/>
      <w:marBottom w:val="0"/>
      <w:divBdr>
        <w:top w:val="none" w:sz="0" w:space="0" w:color="auto"/>
        <w:left w:val="none" w:sz="0" w:space="0" w:color="auto"/>
        <w:bottom w:val="none" w:sz="0" w:space="0" w:color="auto"/>
        <w:right w:val="none" w:sz="0" w:space="0" w:color="auto"/>
      </w:divBdr>
    </w:div>
    <w:div w:id="1892112356">
      <w:bodyDiv w:val="1"/>
      <w:marLeft w:val="0"/>
      <w:marRight w:val="0"/>
      <w:marTop w:val="0"/>
      <w:marBottom w:val="0"/>
      <w:divBdr>
        <w:top w:val="none" w:sz="0" w:space="0" w:color="auto"/>
        <w:left w:val="none" w:sz="0" w:space="0" w:color="auto"/>
        <w:bottom w:val="none" w:sz="0" w:space="0" w:color="auto"/>
        <w:right w:val="none" w:sz="0" w:space="0" w:color="auto"/>
      </w:divBdr>
    </w:div>
    <w:div w:id="19365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Muldoon</dc:creator>
  <cp:keywords/>
  <dc:description/>
  <cp:lastModifiedBy>Danielle Hoogkamer</cp:lastModifiedBy>
  <cp:revision>3</cp:revision>
  <dcterms:created xsi:type="dcterms:W3CDTF">2021-06-23T16:05:00Z</dcterms:created>
  <dcterms:modified xsi:type="dcterms:W3CDTF">2021-06-23T16:07:00Z</dcterms:modified>
</cp:coreProperties>
</file>