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B4C5D5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A4630" w:rsidRPr="005A4630">
        <w:rPr>
          <w:rFonts w:cs="Arial"/>
          <w:bCs/>
          <w:color w:val="000000" w:themeColor="text1"/>
          <w:sz w:val="26"/>
          <w:szCs w:val="26"/>
        </w:rPr>
        <w:t xml:space="preserve">Director, </w:t>
      </w:r>
      <w:r w:rsidR="00133687">
        <w:rPr>
          <w:rFonts w:cs="Arial"/>
          <w:bCs/>
          <w:color w:val="000000" w:themeColor="text1"/>
          <w:sz w:val="26"/>
          <w:szCs w:val="26"/>
        </w:rPr>
        <w:t>Housing</w:t>
      </w:r>
      <w:r w:rsidR="00F8380F">
        <w:rPr>
          <w:rFonts w:cs="Arial"/>
          <w:bCs/>
          <w:color w:val="000000" w:themeColor="text1"/>
          <w:sz w:val="26"/>
          <w:szCs w:val="26"/>
        </w:rPr>
        <w:t xml:space="preserve"> </w:t>
      </w:r>
      <w:r w:rsidR="0027008D">
        <w:rPr>
          <w:rFonts w:cs="Arial"/>
          <w:bCs/>
          <w:color w:val="000000" w:themeColor="text1"/>
          <w:sz w:val="26"/>
          <w:szCs w:val="26"/>
        </w:rPr>
        <w:t xml:space="preserve">&amp; </w:t>
      </w:r>
      <w:r w:rsidR="00B43E14">
        <w:rPr>
          <w:rFonts w:cs="Arial"/>
          <w:bCs/>
          <w:color w:val="000000" w:themeColor="text1"/>
          <w:sz w:val="26"/>
          <w:szCs w:val="26"/>
        </w:rPr>
        <w:t>Hospitality</w:t>
      </w:r>
      <w:r w:rsidR="0027008D">
        <w:rPr>
          <w:rFonts w:cs="Arial"/>
          <w:bCs/>
          <w:color w:val="000000" w:themeColor="text1"/>
          <w:sz w:val="26"/>
          <w:szCs w:val="26"/>
        </w:rPr>
        <w:t xml:space="preserve"> Services</w:t>
      </w:r>
    </w:p>
    <w:p w14:paraId="54B0CDFE" w14:textId="484EF41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D12F7">
        <w:rPr>
          <w:rFonts w:cs="Arial"/>
          <w:bCs/>
          <w:color w:val="000000" w:themeColor="text1"/>
          <w:sz w:val="26"/>
          <w:szCs w:val="26"/>
        </w:rPr>
        <w:t>X-</w:t>
      </w:r>
      <w:r w:rsidR="00CC35DD">
        <w:rPr>
          <w:rFonts w:cs="Arial"/>
          <w:bCs/>
          <w:color w:val="000000" w:themeColor="text1"/>
          <w:sz w:val="26"/>
          <w:szCs w:val="26"/>
        </w:rPr>
        <w:t>3</w:t>
      </w:r>
      <w:r w:rsidR="005A4630">
        <w:rPr>
          <w:rFonts w:cs="Arial"/>
          <w:bCs/>
          <w:color w:val="000000" w:themeColor="text1"/>
          <w:sz w:val="26"/>
          <w:szCs w:val="26"/>
        </w:rPr>
        <w:t>37</w:t>
      </w:r>
      <w:r w:rsidR="00190B43">
        <w:rPr>
          <w:rFonts w:cs="Arial"/>
          <w:bCs/>
          <w:color w:val="000000" w:themeColor="text1"/>
          <w:sz w:val="26"/>
          <w:szCs w:val="26"/>
        </w:rPr>
        <w:t xml:space="preserve"> | VIP: </w:t>
      </w:r>
      <w:r w:rsidR="00CC35DD">
        <w:rPr>
          <w:rFonts w:cs="Arial"/>
          <w:bCs/>
          <w:color w:val="000000" w:themeColor="text1"/>
          <w:sz w:val="26"/>
          <w:szCs w:val="26"/>
        </w:rPr>
        <w:t>104</w:t>
      </w:r>
      <w:r w:rsidR="005A4630">
        <w:rPr>
          <w:rFonts w:cs="Arial"/>
          <w:bCs/>
          <w:color w:val="000000" w:themeColor="text1"/>
          <w:sz w:val="26"/>
          <w:szCs w:val="26"/>
        </w:rPr>
        <w:t>2</w:t>
      </w:r>
      <w:r w:rsidRPr="00052B69">
        <w:rPr>
          <w:rFonts w:cs="Arial"/>
          <w:bCs/>
          <w:color w:val="000000" w:themeColor="text1"/>
          <w:sz w:val="26"/>
          <w:szCs w:val="26"/>
        </w:rPr>
        <w:tab/>
      </w:r>
      <w:r w:rsidRPr="00052B69">
        <w:rPr>
          <w:rFonts w:cs="Arial"/>
          <w:bCs/>
          <w:color w:val="000000" w:themeColor="text1"/>
          <w:sz w:val="26"/>
          <w:szCs w:val="26"/>
        </w:rPr>
        <w:tab/>
      </w:r>
    </w:p>
    <w:p w14:paraId="0564B67A" w14:textId="446FBD5C"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9E242B">
        <w:rPr>
          <w:rStyle w:val="Heading2Char"/>
          <w:color w:val="000000" w:themeColor="text1"/>
          <w:sz w:val="26"/>
          <w:szCs w:val="26"/>
        </w:rPr>
        <w:t>9</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FA7263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D12F7" w:rsidRPr="00BD12F7">
        <w:rPr>
          <w:rFonts w:cs="Arial"/>
          <w:bCs/>
          <w:color w:val="000000" w:themeColor="text1"/>
          <w:sz w:val="26"/>
          <w:szCs w:val="26"/>
        </w:rPr>
        <w:t>Housing</w:t>
      </w:r>
      <w:r w:rsidR="00F8380F">
        <w:rPr>
          <w:rFonts w:cs="Arial"/>
          <w:bCs/>
          <w:color w:val="000000" w:themeColor="text1"/>
          <w:sz w:val="26"/>
          <w:szCs w:val="26"/>
        </w:rPr>
        <w:t xml:space="preserve"> &amp;</w:t>
      </w:r>
      <w:r w:rsidR="0027008D">
        <w:rPr>
          <w:rFonts w:cs="Arial"/>
          <w:bCs/>
          <w:color w:val="000000" w:themeColor="text1"/>
          <w:sz w:val="26"/>
          <w:szCs w:val="26"/>
        </w:rPr>
        <w:t xml:space="preserve"> Conferenc</w:t>
      </w:r>
      <w:r w:rsidR="00F06F25">
        <w:rPr>
          <w:rFonts w:cs="Arial"/>
          <w:bCs/>
          <w:color w:val="000000" w:themeColor="text1"/>
          <w:sz w:val="26"/>
          <w:szCs w:val="26"/>
        </w:rPr>
        <w:t>e</w:t>
      </w:r>
      <w:r w:rsidR="00B43E14">
        <w:rPr>
          <w:rFonts w:cs="Arial"/>
          <w:bCs/>
          <w:color w:val="000000" w:themeColor="text1"/>
          <w:sz w:val="26"/>
          <w:szCs w:val="26"/>
        </w:rPr>
        <w:t xml:space="preserve"> Services</w:t>
      </w:r>
      <w:r w:rsidR="00AE314D" w:rsidRPr="00052B69">
        <w:rPr>
          <w:rFonts w:cs="Arial"/>
          <w:bCs/>
          <w:color w:val="000000" w:themeColor="text1"/>
          <w:sz w:val="26"/>
          <w:szCs w:val="26"/>
        </w:rPr>
        <w:tab/>
      </w:r>
      <w:r w:rsidRPr="00052B69">
        <w:rPr>
          <w:rFonts w:cs="Arial"/>
          <w:bCs/>
          <w:color w:val="000000" w:themeColor="text1"/>
          <w:sz w:val="26"/>
          <w:szCs w:val="26"/>
        </w:rPr>
        <w:tab/>
      </w:r>
    </w:p>
    <w:p w14:paraId="65D10A2A" w14:textId="2A72B55F"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CC35DD" w:rsidRPr="00CC35DD">
        <w:rPr>
          <w:rStyle w:val="Heading2Char"/>
          <w:bCs w:val="0"/>
          <w:color w:val="000000" w:themeColor="text1"/>
          <w:sz w:val="26"/>
          <w:szCs w:val="26"/>
        </w:rPr>
        <w:t>Senior Director, Housing</w:t>
      </w:r>
      <w:r w:rsidR="00133687">
        <w:rPr>
          <w:rStyle w:val="Heading2Char"/>
          <w:bCs w:val="0"/>
          <w:color w:val="000000" w:themeColor="text1"/>
          <w:sz w:val="26"/>
          <w:szCs w:val="26"/>
        </w:rPr>
        <w:t xml:space="preserve"> &amp; Conference</w:t>
      </w:r>
      <w:r w:rsidR="00B43E14">
        <w:rPr>
          <w:rStyle w:val="Heading2Char"/>
          <w:bCs w:val="0"/>
          <w:color w:val="000000" w:themeColor="text1"/>
          <w:sz w:val="26"/>
          <w:szCs w:val="26"/>
        </w:rPr>
        <w:t xml:space="preserve"> Services</w:t>
      </w:r>
      <w:r w:rsidR="00133687">
        <w:rPr>
          <w:rStyle w:val="Heading2Char"/>
          <w:bCs w:val="0"/>
          <w:color w:val="000000" w:themeColor="text1"/>
          <w:sz w:val="26"/>
          <w:szCs w:val="26"/>
        </w:rPr>
        <w:t xml:space="preserve"> </w:t>
      </w:r>
    </w:p>
    <w:p w14:paraId="6321F5BD" w14:textId="2593DFC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C305A">
        <w:rPr>
          <w:rFonts w:cs="Arial"/>
          <w:sz w:val="26"/>
          <w:szCs w:val="26"/>
        </w:rPr>
        <w:t>March 20,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9ABD81C" w14:textId="334CB766" w:rsidR="004A1666" w:rsidRDefault="00BD12F7" w:rsidP="004E43E6">
      <w:r w:rsidRPr="00BD12F7">
        <w:t xml:space="preserve">Reporting </w:t>
      </w:r>
      <w:r w:rsidR="005A4630" w:rsidRPr="005A4630">
        <w:t xml:space="preserve">to the Senior Director, </w:t>
      </w:r>
      <w:r w:rsidR="00F20D67">
        <w:t>the Director</w:t>
      </w:r>
      <w:r w:rsidR="005A4630" w:rsidRPr="005A4630">
        <w:t xml:space="preserve"> provides</w:t>
      </w:r>
      <w:r w:rsidR="00F20D67">
        <w:t xml:space="preserve"> strategic</w:t>
      </w:r>
      <w:r w:rsidR="005A4630" w:rsidRPr="005A4630">
        <w:t xml:space="preserve"> leadership</w:t>
      </w:r>
      <w:r w:rsidR="0027008D">
        <w:t xml:space="preserve">, operational oversight, and integrated management of the Housing </w:t>
      </w:r>
      <w:r w:rsidR="0027008D" w:rsidRPr="004A1666">
        <w:t>Administration, Housing Facilities &amp; Services, and Conference &amp; Event Services units.</w:t>
      </w:r>
      <w:r w:rsidR="005A4630" w:rsidRPr="004A1666">
        <w:t xml:space="preserve"> </w:t>
      </w:r>
    </w:p>
    <w:p w14:paraId="2F2DBE21" w14:textId="5D672805" w:rsidR="0027008D" w:rsidRDefault="004A1666" w:rsidP="004E43E6">
      <w:r>
        <w:t xml:space="preserve">The director is responsible for setting multi-year vision, priorities, service models and financial strategies that advance the university’s housing, hospitality, and revenue-generation goals. Operating within institutional priorities and enterprise risk frameworks, the role ensures that housing operations, facility services, business systems, marketing and communications, admissions and occupancy management, access control, desk services and conference and event operations function as a cohesive, high-performing system across Peterborough and Durham. </w:t>
      </w:r>
    </w:p>
    <w:p w14:paraId="4DC29421" w14:textId="771EF1A3" w:rsidR="004A1666" w:rsidRDefault="004A1666" w:rsidP="004E43E6">
      <w:r>
        <w:t>The Director exercises final decision-making authority for Housing &amp; Hospitality Services strategies, service models, policy directions, vendor and partnership approvals, and high-risk or high-impact operational matters, escalating issues requiring senior leadership and executive awareness, cross-departmental alignment, or institutional precedent to the Senior Director.</w:t>
      </w:r>
    </w:p>
    <w:p w14:paraId="5BF6865C" w14:textId="5F02A3D2" w:rsidR="00CC35DD" w:rsidRPr="005A4630" w:rsidRDefault="00A133B8" w:rsidP="005A4630">
      <w:pPr>
        <w:pStyle w:val="Heading4"/>
        <w:rPr>
          <w:rFonts w:ascii="Arial" w:hAnsi="Arial" w:cs="Arial"/>
        </w:rPr>
      </w:pPr>
      <w:r w:rsidRPr="003B48E3">
        <w:rPr>
          <w:rFonts w:ascii="Arial" w:hAnsi="Arial" w:cs="Arial"/>
        </w:rPr>
        <w:t>Key Activities:</w:t>
      </w:r>
      <w:r w:rsidR="00CC35DD">
        <w:t xml:space="preserve"> </w:t>
      </w:r>
    </w:p>
    <w:p w14:paraId="3D129DDE" w14:textId="7928E223" w:rsidR="00E5163E" w:rsidRDefault="005A4630" w:rsidP="00285011">
      <w:pPr>
        <w:pStyle w:val="ListParagraph"/>
        <w:numPr>
          <w:ilvl w:val="0"/>
          <w:numId w:val="31"/>
        </w:numPr>
      </w:pPr>
      <w:r>
        <w:t>Lead</w:t>
      </w:r>
      <w:r w:rsidR="00DD250A">
        <w:t xml:space="preserve">, develop, implement, and assess a multi-year strategy for </w:t>
      </w:r>
      <w:r w:rsidR="0027008D">
        <w:t xml:space="preserve">housing, </w:t>
      </w:r>
      <w:r w:rsidR="00DD250A">
        <w:t xml:space="preserve">facilities and </w:t>
      </w:r>
      <w:r w:rsidR="0027008D">
        <w:t>conference services</w:t>
      </w:r>
      <w:r w:rsidR="00DD250A">
        <w:t xml:space="preserve"> to support </w:t>
      </w:r>
      <w:r w:rsidR="00E5163E">
        <w:t>a positive student</w:t>
      </w:r>
      <w:r w:rsidR="0027008D">
        <w:t xml:space="preserve"> and guest</w:t>
      </w:r>
      <w:r w:rsidR="00E5163E">
        <w:t xml:space="preserve"> </w:t>
      </w:r>
      <w:r w:rsidR="00F8380F">
        <w:t>experience</w:t>
      </w:r>
      <w:r w:rsidR="00FD41B8">
        <w:t xml:space="preserve"> </w:t>
      </w:r>
      <w:r w:rsidR="003F7D24">
        <w:t>ensuring alignment with the university’s housing and revenue generating strategies, institutional goals, operational needs, and long-term growth strategies</w:t>
      </w:r>
      <w:r w:rsidR="00E5163E">
        <w:t xml:space="preserve">. </w:t>
      </w:r>
    </w:p>
    <w:p w14:paraId="526DF078" w14:textId="0BF02016" w:rsidR="003E4BE9" w:rsidRDefault="00E5163E" w:rsidP="00285011">
      <w:pPr>
        <w:pStyle w:val="ListParagraph"/>
        <w:numPr>
          <w:ilvl w:val="0"/>
          <w:numId w:val="31"/>
        </w:numPr>
      </w:pPr>
      <w:r>
        <w:lastRenderedPageBreak/>
        <w:t xml:space="preserve">Establish short- and long-term plans to execute, monitor, and evaluate the effectiveness of </w:t>
      </w:r>
      <w:r w:rsidR="00755D33">
        <w:t>strategies</w:t>
      </w:r>
      <w:r>
        <w:t xml:space="preserve">, and implement changes as required. </w:t>
      </w:r>
    </w:p>
    <w:p w14:paraId="5A304AE4" w14:textId="381D6C77" w:rsidR="003F7D24" w:rsidRDefault="003F7D24" w:rsidP="00285011">
      <w:pPr>
        <w:pStyle w:val="ListParagraph"/>
        <w:numPr>
          <w:ilvl w:val="0"/>
          <w:numId w:val="31"/>
        </w:numPr>
      </w:pPr>
      <w:r>
        <w:t>Oversees the coordination and integration of housing operations, facility maintenance, and conference services to ensure seamless service delivery across all units.</w:t>
      </w:r>
    </w:p>
    <w:p w14:paraId="539AD001" w14:textId="6D1B163E" w:rsidR="007B1529" w:rsidRDefault="00E5163E" w:rsidP="00285011">
      <w:pPr>
        <w:pStyle w:val="ListParagraph"/>
        <w:numPr>
          <w:ilvl w:val="0"/>
          <w:numId w:val="31"/>
        </w:numPr>
      </w:pPr>
      <w:r>
        <w:t xml:space="preserve">Lead the department to develop </w:t>
      </w:r>
      <w:r w:rsidR="003531A4">
        <w:t>evidence-based</w:t>
      </w:r>
      <w:r>
        <w:t xml:space="preserve"> initiatives related </w:t>
      </w:r>
      <w:r w:rsidR="003E4BE9">
        <w:t xml:space="preserve">marketing and communications, admissions and occupancy management, </w:t>
      </w:r>
      <w:r w:rsidR="009F334F">
        <w:t xml:space="preserve">service delivery, facilities renewal, information technology, and </w:t>
      </w:r>
      <w:r w:rsidR="003F7D24">
        <w:t>conference services</w:t>
      </w:r>
      <w:r w:rsidR="009F334F">
        <w:t>.</w:t>
      </w:r>
    </w:p>
    <w:p w14:paraId="1CD4EA70" w14:textId="551CBAC5" w:rsidR="007B1529" w:rsidRDefault="007B1529" w:rsidP="00043F04">
      <w:pPr>
        <w:pStyle w:val="ListParagraph"/>
        <w:numPr>
          <w:ilvl w:val="0"/>
          <w:numId w:val="31"/>
        </w:numPr>
      </w:pPr>
      <w:r>
        <w:t xml:space="preserve">Develop and oversee the business continuity planning and system for identifying and responding to potential </w:t>
      </w:r>
      <w:r w:rsidR="009F334F">
        <w:t>facilities and operational risks</w:t>
      </w:r>
      <w:r>
        <w:t>. Ensure that strategies</w:t>
      </w:r>
      <w:r w:rsidR="00755D33">
        <w:t xml:space="preserve">, policies, procedures, and communications are consistent with institutional objectives and legal requirements. </w:t>
      </w:r>
    </w:p>
    <w:p w14:paraId="3C4EF99D" w14:textId="18A905ED" w:rsidR="006B4222" w:rsidRDefault="006B4222" w:rsidP="00285011">
      <w:pPr>
        <w:pStyle w:val="ListParagraph"/>
        <w:numPr>
          <w:ilvl w:val="0"/>
          <w:numId w:val="31"/>
        </w:numPr>
      </w:pPr>
      <w:r>
        <w:t>Negotiate leases with private developers, working directly with legal counsel</w:t>
      </w:r>
      <w:r w:rsidR="002B09C2">
        <w:t>, and serve as the primary contact for new real estate deals.</w:t>
      </w:r>
    </w:p>
    <w:p w14:paraId="4CFD6A03" w14:textId="7D0184D0" w:rsidR="005A4630" w:rsidRDefault="00755D33" w:rsidP="00285011">
      <w:pPr>
        <w:pStyle w:val="ListParagraph"/>
        <w:numPr>
          <w:ilvl w:val="0"/>
          <w:numId w:val="31"/>
        </w:numPr>
      </w:pPr>
      <w:r>
        <w:t>Upon referral from the Assistant Director</w:t>
      </w:r>
      <w:r w:rsidR="009F334F">
        <w:t xml:space="preserve">, </w:t>
      </w:r>
      <w:r w:rsidR="009E51F4">
        <w:t>investigate and intervene in high-risk student</w:t>
      </w:r>
      <w:r w:rsidR="003F7D24">
        <w:t>, guest,</w:t>
      </w:r>
      <w:r w:rsidR="009E51F4">
        <w:t xml:space="preserve"> or facil</w:t>
      </w:r>
      <w:r w:rsidR="007A7105">
        <w:t xml:space="preserve">ities related situations. Advise the Senior Director of risks and mitigations strategies. </w:t>
      </w:r>
    </w:p>
    <w:p w14:paraId="1A951AC2" w14:textId="523076CD" w:rsidR="005A4630" w:rsidRDefault="005A4630" w:rsidP="00285011">
      <w:pPr>
        <w:pStyle w:val="ListParagraph"/>
        <w:numPr>
          <w:ilvl w:val="0"/>
          <w:numId w:val="31"/>
        </w:numPr>
      </w:pPr>
      <w:r>
        <w:t>Develop partnerships with local municipalities, community agencies, and institutions to improve access to student housing</w:t>
      </w:r>
      <w:r w:rsidR="003F7D24">
        <w:t xml:space="preserve"> and </w:t>
      </w:r>
      <w:r>
        <w:t xml:space="preserve">deliver joint initiatives that foster positive community </w:t>
      </w:r>
      <w:r w:rsidR="003F7D24">
        <w:t xml:space="preserve">and client </w:t>
      </w:r>
      <w:r>
        <w:t xml:space="preserve">relations. </w:t>
      </w:r>
    </w:p>
    <w:p w14:paraId="653043B7" w14:textId="4FC51A7A" w:rsidR="005A4630" w:rsidRDefault="00F329FB" w:rsidP="00285011">
      <w:pPr>
        <w:pStyle w:val="ListParagraph"/>
        <w:numPr>
          <w:ilvl w:val="0"/>
          <w:numId w:val="31"/>
        </w:numPr>
      </w:pPr>
      <w:r>
        <w:t xml:space="preserve">Provide strategic direction on student housing market and demand, including overseeing the development, operationalization, and </w:t>
      </w:r>
      <w:r w:rsidR="001555E3">
        <w:t xml:space="preserve">evaluation of leases with private developers. </w:t>
      </w:r>
    </w:p>
    <w:p w14:paraId="063A904A" w14:textId="284A89B7" w:rsidR="005A4630" w:rsidRDefault="00043F04" w:rsidP="00285011">
      <w:pPr>
        <w:pStyle w:val="ListParagraph"/>
        <w:numPr>
          <w:ilvl w:val="0"/>
          <w:numId w:val="31"/>
        </w:numPr>
      </w:pPr>
      <w:r>
        <w:t xml:space="preserve">Oversee </w:t>
      </w:r>
      <w:r w:rsidR="005A4630">
        <w:t xml:space="preserve">renovation and </w:t>
      </w:r>
      <w:r>
        <w:t xml:space="preserve">renewal </w:t>
      </w:r>
      <w:r w:rsidR="003F7D24">
        <w:t>plan</w:t>
      </w:r>
      <w:r w:rsidR="005A4630">
        <w:t xml:space="preserve">, including acting as a project sponsor </w:t>
      </w:r>
      <w:r w:rsidR="003F7D24">
        <w:t xml:space="preserve">for individual projects </w:t>
      </w:r>
      <w:r w:rsidR="005A4630">
        <w:t xml:space="preserve">during implementation. </w:t>
      </w:r>
    </w:p>
    <w:p w14:paraId="0FBE2334" w14:textId="4E91F2E4" w:rsidR="005A4630" w:rsidRDefault="003F7D24" w:rsidP="00285011">
      <w:pPr>
        <w:pStyle w:val="ListParagraph"/>
        <w:numPr>
          <w:ilvl w:val="0"/>
          <w:numId w:val="31"/>
        </w:numPr>
      </w:pPr>
      <w:r>
        <w:t>Leads the development, interpretation, and implementation of policies, procedures, and standards in the department, ensuring compliance with legal, regulatory, and institutional requirements.</w:t>
      </w:r>
    </w:p>
    <w:p w14:paraId="0C593DD6" w14:textId="5020049F" w:rsidR="005A4630" w:rsidRDefault="005A4630" w:rsidP="00285011">
      <w:pPr>
        <w:pStyle w:val="ListParagraph"/>
        <w:numPr>
          <w:ilvl w:val="0"/>
          <w:numId w:val="31"/>
        </w:numPr>
      </w:pPr>
      <w:r>
        <w:t xml:space="preserve">Provide financial and human resources leadership to a staff complement of </w:t>
      </w:r>
      <w:r w:rsidR="00774EC0">
        <w:t>2</w:t>
      </w:r>
      <w:r w:rsidR="00304205">
        <w:t xml:space="preserve"> management, </w:t>
      </w:r>
      <w:r w:rsidR="00857934">
        <w:t xml:space="preserve">10 </w:t>
      </w:r>
      <w:r>
        <w:t>OPSEU,</w:t>
      </w:r>
      <w:r w:rsidR="00774EC0">
        <w:t xml:space="preserve"> and</w:t>
      </w:r>
      <w:r>
        <w:t xml:space="preserve"> </w:t>
      </w:r>
      <w:r w:rsidR="007A7105">
        <w:t>6</w:t>
      </w:r>
      <w:r w:rsidR="00304205">
        <w:t>0</w:t>
      </w:r>
      <w:r>
        <w:t xml:space="preserve"> student employees, and an annual department budget scope of $</w:t>
      </w:r>
      <w:r w:rsidR="00744728">
        <w:t>1</w:t>
      </w:r>
      <w:r w:rsidR="003F7D24">
        <w:t>2</w:t>
      </w:r>
      <w:r>
        <w:t xml:space="preserve"> million. </w:t>
      </w:r>
    </w:p>
    <w:p w14:paraId="6316A222" w14:textId="41FD92A6" w:rsidR="003F7D24" w:rsidRDefault="003F7D24" w:rsidP="00285011">
      <w:pPr>
        <w:pStyle w:val="ListParagraph"/>
        <w:numPr>
          <w:ilvl w:val="0"/>
          <w:numId w:val="31"/>
        </w:numPr>
      </w:pPr>
      <w:r>
        <w:t>Ensures that the department operations reflect institutional commitments to equity, Indigeneity, accessibility, and inclusive service delivery.</w:t>
      </w:r>
    </w:p>
    <w:p w14:paraId="706F3995" w14:textId="2332A418" w:rsidR="003F7D24" w:rsidRDefault="003F7D24" w:rsidP="00285011">
      <w:pPr>
        <w:pStyle w:val="ListParagraph"/>
        <w:numPr>
          <w:ilvl w:val="0"/>
          <w:numId w:val="31"/>
        </w:numPr>
      </w:pPr>
      <w:r>
        <w:t>Approves contracts, service agreements, and vendor partnerships related to facilities, conference operations, and business systems, ensuring value, compliance, service quality, data integrity, and effective workflow management.</w:t>
      </w:r>
    </w:p>
    <w:p w14:paraId="08A0C9DA" w14:textId="4767B3F3" w:rsidR="00990A10" w:rsidRDefault="00A32425" w:rsidP="00285011">
      <w:pPr>
        <w:pStyle w:val="ListParagraph"/>
        <w:numPr>
          <w:ilvl w:val="0"/>
          <w:numId w:val="31"/>
        </w:numPr>
      </w:pPr>
      <w:r>
        <w:t>Keep current in advances in the industry, investigates solutions to recommend and oversees implementation of improvement initiatives to ensure efficient and effective operations.</w:t>
      </w:r>
    </w:p>
    <w:p w14:paraId="17D22573" w14:textId="775E21E6" w:rsidR="005A4630" w:rsidRDefault="005A4630" w:rsidP="00285011">
      <w:pPr>
        <w:pStyle w:val="ListParagraph"/>
        <w:numPr>
          <w:ilvl w:val="0"/>
          <w:numId w:val="31"/>
        </w:numPr>
      </w:pPr>
      <w:r>
        <w:t>Participate in a</w:t>
      </w:r>
      <w:r w:rsidR="00990A10">
        <w:t xml:space="preserve"> management</w:t>
      </w:r>
      <w:r>
        <w:t xml:space="preserve"> on-call rotation to provide emergency and crisis response support for</w:t>
      </w:r>
      <w:r w:rsidR="003F7D24">
        <w:t xml:space="preserve"> conference guests and students residing in residence.</w:t>
      </w:r>
    </w:p>
    <w:p w14:paraId="21F9AE9E" w14:textId="7E97923D" w:rsidR="00BD12F7" w:rsidRDefault="00BD12F7" w:rsidP="00285011">
      <w:pPr>
        <w:pStyle w:val="ListParagraph"/>
        <w:numPr>
          <w:ilvl w:val="0"/>
          <w:numId w:val="31"/>
        </w:numPr>
      </w:pPr>
      <w:r>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44B5FFC3" w14:textId="39700CC5" w:rsidR="005A4630" w:rsidRPr="005A4630" w:rsidRDefault="005A4630" w:rsidP="005A4630">
      <w:pPr>
        <w:pStyle w:val="ListParagraph"/>
        <w:numPr>
          <w:ilvl w:val="0"/>
          <w:numId w:val="29"/>
        </w:numPr>
        <w:rPr>
          <w:rFonts w:cs="Arial"/>
          <w:szCs w:val="24"/>
        </w:rPr>
      </w:pPr>
      <w:r w:rsidRPr="005A4630">
        <w:rPr>
          <w:rFonts w:cs="Arial"/>
          <w:szCs w:val="24"/>
        </w:rPr>
        <w:t>A graduate degree in a related field is required.</w:t>
      </w:r>
    </w:p>
    <w:p w14:paraId="1521A8DE" w14:textId="71476219" w:rsidR="005A4630" w:rsidRPr="005A4630" w:rsidRDefault="005A4630" w:rsidP="005A4630">
      <w:pPr>
        <w:pStyle w:val="ListParagraph"/>
        <w:numPr>
          <w:ilvl w:val="0"/>
          <w:numId w:val="29"/>
        </w:numPr>
        <w:rPr>
          <w:rFonts w:cs="Arial"/>
          <w:szCs w:val="24"/>
        </w:rPr>
      </w:pPr>
      <w:r w:rsidRPr="005A4630">
        <w:rPr>
          <w:rFonts w:cs="Arial"/>
          <w:szCs w:val="24"/>
        </w:rPr>
        <w:t>Certification</w:t>
      </w:r>
      <w:r w:rsidR="003B1BBF">
        <w:rPr>
          <w:rFonts w:cs="Arial"/>
          <w:szCs w:val="24"/>
        </w:rPr>
        <w:t xml:space="preserve"> </w:t>
      </w:r>
      <w:r w:rsidR="00285011">
        <w:rPr>
          <w:rFonts w:cs="Arial"/>
          <w:szCs w:val="24"/>
        </w:rPr>
        <w:t xml:space="preserve">in </w:t>
      </w:r>
      <w:r w:rsidR="003B1BBF">
        <w:rPr>
          <w:rFonts w:cs="Arial"/>
          <w:szCs w:val="24"/>
        </w:rPr>
        <w:t xml:space="preserve">one or more </w:t>
      </w:r>
      <w:r w:rsidR="00D35C23">
        <w:rPr>
          <w:rFonts w:cs="Arial"/>
          <w:szCs w:val="24"/>
        </w:rPr>
        <w:t>areas of</w:t>
      </w:r>
      <w:r w:rsidRPr="005A4630">
        <w:rPr>
          <w:rFonts w:cs="Arial"/>
          <w:szCs w:val="24"/>
        </w:rPr>
        <w:t xml:space="preserve"> facilities management</w:t>
      </w:r>
      <w:r w:rsidR="00D35C23">
        <w:rPr>
          <w:rFonts w:cs="Arial"/>
          <w:szCs w:val="24"/>
        </w:rPr>
        <w:t xml:space="preserve">, project management, </w:t>
      </w:r>
      <w:r w:rsidR="00133687">
        <w:rPr>
          <w:rFonts w:cs="Arial"/>
          <w:szCs w:val="24"/>
        </w:rPr>
        <w:t xml:space="preserve">hospitality leadership, event management, </w:t>
      </w:r>
      <w:r w:rsidR="00D35C23">
        <w:rPr>
          <w:rFonts w:cs="Arial"/>
          <w:szCs w:val="24"/>
        </w:rPr>
        <w:t>change management, design or systems thinking</w:t>
      </w:r>
      <w:r w:rsidRPr="005A4630">
        <w:rPr>
          <w:rFonts w:cs="Arial"/>
          <w:szCs w:val="24"/>
        </w:rPr>
        <w:t xml:space="preserve"> from an accredited body is preferred.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87726D8" w14:textId="521EE328" w:rsidR="005A4630" w:rsidRPr="005A4630" w:rsidRDefault="00AC305A" w:rsidP="005A4630">
      <w:pPr>
        <w:pStyle w:val="ListParagraph"/>
        <w:numPr>
          <w:ilvl w:val="0"/>
          <w:numId w:val="29"/>
        </w:numPr>
        <w:tabs>
          <w:tab w:val="left" w:pos="720"/>
          <w:tab w:val="left" w:pos="810"/>
        </w:tabs>
        <w:rPr>
          <w:rFonts w:cs="Arial"/>
          <w:szCs w:val="24"/>
        </w:rPr>
      </w:pPr>
      <w:r>
        <w:rPr>
          <w:rFonts w:cs="Arial"/>
          <w:szCs w:val="24"/>
        </w:rPr>
        <w:t>E</w:t>
      </w:r>
      <w:r w:rsidR="003B1BBF">
        <w:rPr>
          <w:rFonts w:cs="Arial"/>
          <w:szCs w:val="24"/>
        </w:rPr>
        <w:t>ight</w:t>
      </w:r>
      <w:r w:rsidR="003B1BBF" w:rsidRPr="005A4630">
        <w:rPr>
          <w:rFonts w:cs="Arial"/>
          <w:szCs w:val="24"/>
        </w:rPr>
        <w:t xml:space="preserve"> </w:t>
      </w:r>
      <w:r w:rsidR="005A4630" w:rsidRPr="005A4630">
        <w:rPr>
          <w:rFonts w:cs="Arial"/>
          <w:szCs w:val="24"/>
        </w:rPr>
        <w:t>(</w:t>
      </w:r>
      <w:r w:rsidR="003B1BBF">
        <w:rPr>
          <w:rFonts w:cs="Arial"/>
          <w:szCs w:val="24"/>
        </w:rPr>
        <w:t>8</w:t>
      </w:r>
      <w:r w:rsidR="005A4630" w:rsidRPr="005A4630">
        <w:rPr>
          <w:rFonts w:cs="Arial"/>
          <w:szCs w:val="24"/>
        </w:rPr>
        <w:t>) years of progressive leadership experience in student housing</w:t>
      </w:r>
      <w:r w:rsidR="00381A42">
        <w:rPr>
          <w:rFonts w:cs="Arial"/>
          <w:szCs w:val="24"/>
        </w:rPr>
        <w:t xml:space="preserve">, business administration, </w:t>
      </w:r>
      <w:r w:rsidR="005A4630" w:rsidRPr="005A4630">
        <w:rPr>
          <w:rFonts w:cs="Arial"/>
          <w:szCs w:val="24"/>
        </w:rPr>
        <w:t xml:space="preserve">facilities </w:t>
      </w:r>
      <w:r w:rsidR="00FD41B8" w:rsidRPr="005A4630">
        <w:rPr>
          <w:rFonts w:cs="Arial"/>
          <w:szCs w:val="24"/>
        </w:rPr>
        <w:t>management,</w:t>
      </w:r>
      <w:r w:rsidR="00133687">
        <w:rPr>
          <w:rFonts w:cs="Arial"/>
          <w:szCs w:val="24"/>
        </w:rPr>
        <w:t xml:space="preserve"> or conference and event services (or a related operational environment) </w:t>
      </w:r>
      <w:r w:rsidR="005A4630" w:rsidRPr="005A4630">
        <w:rPr>
          <w:rFonts w:cs="Arial"/>
          <w:szCs w:val="24"/>
        </w:rPr>
        <w:t xml:space="preserve">is required. </w:t>
      </w:r>
    </w:p>
    <w:p w14:paraId="26B46297" w14:textId="008EB09B" w:rsidR="007061BC" w:rsidRDefault="005A4630" w:rsidP="005A4630">
      <w:pPr>
        <w:pStyle w:val="ListParagraph"/>
        <w:numPr>
          <w:ilvl w:val="0"/>
          <w:numId w:val="29"/>
        </w:numPr>
        <w:tabs>
          <w:tab w:val="left" w:pos="720"/>
          <w:tab w:val="left" w:pos="810"/>
        </w:tabs>
        <w:rPr>
          <w:rFonts w:cs="Arial"/>
          <w:szCs w:val="24"/>
        </w:rPr>
      </w:pPr>
      <w:r w:rsidRPr="005A4630">
        <w:rPr>
          <w:rFonts w:cs="Arial"/>
          <w:szCs w:val="24"/>
        </w:rPr>
        <w:t xml:space="preserve">Experience with </w:t>
      </w:r>
      <w:r w:rsidR="007061BC">
        <w:rPr>
          <w:rFonts w:cs="Arial"/>
          <w:szCs w:val="24"/>
        </w:rPr>
        <w:t xml:space="preserve">the supervision of management, unionized, and student employees. </w:t>
      </w:r>
    </w:p>
    <w:p w14:paraId="66EC82B9" w14:textId="7E78F0C4" w:rsidR="007061BC" w:rsidRDefault="007061BC" w:rsidP="005A4630">
      <w:pPr>
        <w:pStyle w:val="ListParagraph"/>
        <w:numPr>
          <w:ilvl w:val="0"/>
          <w:numId w:val="29"/>
        </w:numPr>
        <w:tabs>
          <w:tab w:val="left" w:pos="720"/>
          <w:tab w:val="left" w:pos="810"/>
        </w:tabs>
        <w:rPr>
          <w:rFonts w:cs="Arial"/>
          <w:szCs w:val="24"/>
        </w:rPr>
      </w:pPr>
      <w:r>
        <w:rPr>
          <w:rFonts w:cs="Arial"/>
          <w:szCs w:val="24"/>
        </w:rPr>
        <w:t>Ability to interpret a variety of university</w:t>
      </w:r>
      <w:r w:rsidR="003672A0">
        <w:rPr>
          <w:rFonts w:cs="Arial"/>
          <w:szCs w:val="24"/>
        </w:rPr>
        <w:t xml:space="preserve">, </w:t>
      </w:r>
      <w:r w:rsidR="00133687">
        <w:rPr>
          <w:rFonts w:cs="Arial"/>
          <w:szCs w:val="24"/>
        </w:rPr>
        <w:t>divisional,</w:t>
      </w:r>
      <w:r w:rsidR="003672A0">
        <w:rPr>
          <w:rFonts w:cs="Arial"/>
          <w:szCs w:val="24"/>
        </w:rPr>
        <w:t xml:space="preserve"> and department policies and procedures for use in decision making.</w:t>
      </w:r>
    </w:p>
    <w:p w14:paraId="5D39DFDE" w14:textId="17C398CD" w:rsidR="003672A0" w:rsidRDefault="003672A0" w:rsidP="005A4630">
      <w:pPr>
        <w:pStyle w:val="ListParagraph"/>
        <w:numPr>
          <w:ilvl w:val="0"/>
          <w:numId w:val="29"/>
        </w:numPr>
        <w:tabs>
          <w:tab w:val="left" w:pos="720"/>
          <w:tab w:val="left" w:pos="810"/>
        </w:tabs>
        <w:rPr>
          <w:rFonts w:cs="Arial"/>
          <w:szCs w:val="24"/>
        </w:rPr>
      </w:pPr>
      <w:r>
        <w:rPr>
          <w:rFonts w:cs="Arial"/>
          <w:szCs w:val="24"/>
        </w:rPr>
        <w:t xml:space="preserve">Planning skills and the ability to conceptualize and propose new initiatives to meet specific outcomes. </w:t>
      </w:r>
    </w:p>
    <w:p w14:paraId="7734B53F" w14:textId="2B146DD9" w:rsidR="003672A0" w:rsidRDefault="007A7105" w:rsidP="005A4630">
      <w:pPr>
        <w:pStyle w:val="ListParagraph"/>
        <w:numPr>
          <w:ilvl w:val="0"/>
          <w:numId w:val="29"/>
        </w:numPr>
        <w:tabs>
          <w:tab w:val="left" w:pos="720"/>
          <w:tab w:val="left" w:pos="810"/>
        </w:tabs>
        <w:rPr>
          <w:rFonts w:cs="Arial"/>
          <w:szCs w:val="24"/>
        </w:rPr>
      </w:pPr>
      <w:r>
        <w:rPr>
          <w:rFonts w:cs="Arial"/>
          <w:szCs w:val="24"/>
        </w:rPr>
        <w:t>Ability</w:t>
      </w:r>
      <w:r w:rsidR="003672A0">
        <w:rPr>
          <w:rFonts w:cs="Arial"/>
          <w:szCs w:val="24"/>
        </w:rPr>
        <w:t xml:space="preserve"> to identify problems and deal with complex situations by probing for information, analyzing complex issues, and developing solutions </w:t>
      </w:r>
      <w:r>
        <w:rPr>
          <w:rFonts w:cs="Arial"/>
          <w:szCs w:val="24"/>
        </w:rPr>
        <w:t>for</w:t>
      </w:r>
      <w:r w:rsidR="003672A0">
        <w:rPr>
          <w:rFonts w:cs="Arial"/>
          <w:szCs w:val="24"/>
        </w:rPr>
        <w:t xml:space="preserve"> unique situations. </w:t>
      </w:r>
    </w:p>
    <w:p w14:paraId="0D95CBA2" w14:textId="34567E84" w:rsidR="003672A0" w:rsidRDefault="003672A0" w:rsidP="005A4630">
      <w:pPr>
        <w:pStyle w:val="ListParagraph"/>
        <w:numPr>
          <w:ilvl w:val="0"/>
          <w:numId w:val="29"/>
        </w:numPr>
        <w:tabs>
          <w:tab w:val="left" w:pos="720"/>
          <w:tab w:val="left" w:pos="810"/>
        </w:tabs>
        <w:rPr>
          <w:rFonts w:cs="Arial"/>
          <w:szCs w:val="24"/>
        </w:rPr>
      </w:pPr>
      <w:r>
        <w:rPr>
          <w:rFonts w:cs="Arial"/>
          <w:szCs w:val="24"/>
        </w:rPr>
        <w:t>Ability to research, learn, teach, and disseminate information.</w:t>
      </w:r>
    </w:p>
    <w:p w14:paraId="1D89B04D" w14:textId="77777777" w:rsidR="005A4630" w:rsidRPr="005A4630" w:rsidRDefault="005A4630" w:rsidP="005A4630">
      <w:pPr>
        <w:pStyle w:val="ListParagraph"/>
        <w:numPr>
          <w:ilvl w:val="0"/>
          <w:numId w:val="29"/>
        </w:numPr>
        <w:tabs>
          <w:tab w:val="left" w:pos="720"/>
          <w:tab w:val="left" w:pos="810"/>
        </w:tabs>
        <w:rPr>
          <w:rFonts w:cs="Arial"/>
          <w:szCs w:val="24"/>
        </w:rPr>
      </w:pPr>
      <w:r w:rsidRPr="005A4630">
        <w:rPr>
          <w:rFonts w:cs="Arial"/>
          <w:szCs w:val="24"/>
        </w:rPr>
        <w:t>In-depth understanding of enterprise information management systems, reporting, and forecasting.</w:t>
      </w:r>
    </w:p>
    <w:p w14:paraId="463D2E46" w14:textId="6BF2C12E" w:rsidR="005A4630" w:rsidRPr="005A4630" w:rsidRDefault="005A4630" w:rsidP="005A4630">
      <w:pPr>
        <w:pStyle w:val="ListParagraph"/>
        <w:numPr>
          <w:ilvl w:val="0"/>
          <w:numId w:val="29"/>
        </w:numPr>
        <w:tabs>
          <w:tab w:val="left" w:pos="720"/>
          <w:tab w:val="left" w:pos="810"/>
        </w:tabs>
        <w:rPr>
          <w:rFonts w:cs="Arial"/>
          <w:szCs w:val="24"/>
        </w:rPr>
      </w:pPr>
      <w:r w:rsidRPr="005A4630">
        <w:rPr>
          <w:rFonts w:cs="Arial"/>
          <w:szCs w:val="24"/>
        </w:rPr>
        <w:t xml:space="preserve">Experience with developing and managing </w:t>
      </w:r>
      <w:r w:rsidR="00133687">
        <w:rPr>
          <w:rFonts w:cs="Arial"/>
          <w:szCs w:val="24"/>
        </w:rPr>
        <w:t xml:space="preserve">complex </w:t>
      </w:r>
      <w:r w:rsidRPr="005A4630">
        <w:rPr>
          <w:rFonts w:cs="Arial"/>
          <w:szCs w:val="24"/>
        </w:rPr>
        <w:t>budgets</w:t>
      </w:r>
      <w:r w:rsidR="00133687">
        <w:rPr>
          <w:rFonts w:cs="Arial"/>
          <w:szCs w:val="24"/>
        </w:rPr>
        <w:t xml:space="preserve"> and revenue-generating operations.</w:t>
      </w:r>
    </w:p>
    <w:p w14:paraId="34250507" w14:textId="77777777" w:rsidR="005A4630" w:rsidRPr="005A4630" w:rsidRDefault="005A4630" w:rsidP="005A4630">
      <w:pPr>
        <w:pStyle w:val="ListParagraph"/>
        <w:numPr>
          <w:ilvl w:val="0"/>
          <w:numId w:val="29"/>
        </w:numPr>
        <w:tabs>
          <w:tab w:val="left" w:pos="720"/>
          <w:tab w:val="left" w:pos="810"/>
        </w:tabs>
        <w:rPr>
          <w:rFonts w:cs="Arial"/>
          <w:szCs w:val="24"/>
        </w:rPr>
      </w:pPr>
      <w:r w:rsidRPr="005A4630">
        <w:rPr>
          <w:rFonts w:cs="Arial"/>
          <w:szCs w:val="24"/>
        </w:rPr>
        <w:t xml:space="preserve">Demonstrated commitment to and understanding of diversity, equity, inclusion, Indigeneity, and accessibility. </w:t>
      </w:r>
    </w:p>
    <w:p w14:paraId="7EF16913" w14:textId="54AE31FF" w:rsidR="005A4630" w:rsidRPr="0001359B" w:rsidRDefault="005A4630" w:rsidP="0001359B">
      <w:pPr>
        <w:pStyle w:val="ListParagraph"/>
        <w:numPr>
          <w:ilvl w:val="0"/>
          <w:numId w:val="29"/>
        </w:numPr>
        <w:tabs>
          <w:tab w:val="left" w:pos="720"/>
          <w:tab w:val="left" w:pos="810"/>
        </w:tabs>
        <w:rPr>
          <w:rFonts w:cs="Arial"/>
          <w:szCs w:val="24"/>
        </w:rPr>
      </w:pPr>
      <w:r w:rsidRPr="005A4630">
        <w:rPr>
          <w:rFonts w:cs="Arial"/>
          <w:szCs w:val="24"/>
        </w:rPr>
        <w:t>Demonstrated understanding of relevant legislation and operations of the university.</w:t>
      </w:r>
    </w:p>
    <w:p w14:paraId="35F76F3E" w14:textId="77777777" w:rsidR="00A45D99" w:rsidRDefault="00BD12F7" w:rsidP="00644EFB">
      <w:pPr>
        <w:pStyle w:val="ListParagraph"/>
        <w:numPr>
          <w:ilvl w:val="0"/>
          <w:numId w:val="29"/>
        </w:numPr>
        <w:tabs>
          <w:tab w:val="left" w:pos="720"/>
          <w:tab w:val="left" w:pos="810"/>
        </w:tabs>
        <w:rPr>
          <w:rFonts w:cs="Arial"/>
          <w:szCs w:val="24"/>
        </w:rPr>
      </w:pPr>
      <w:r w:rsidRPr="00BD12F7">
        <w:rPr>
          <w:rFonts w:cs="Arial"/>
          <w:szCs w:val="24"/>
        </w:rPr>
        <w:t>An Ontario G Class driver's license with access to a vehicle.</w:t>
      </w:r>
    </w:p>
    <w:p w14:paraId="350851F1" w14:textId="49932E9C" w:rsidR="00AC305A" w:rsidRPr="00AC305A" w:rsidRDefault="00AC305A" w:rsidP="00AC305A">
      <w:pPr>
        <w:pStyle w:val="ListParagraph"/>
        <w:numPr>
          <w:ilvl w:val="0"/>
          <w:numId w:val="29"/>
        </w:numPr>
        <w:rPr>
          <w:rFonts w:cs="Arial"/>
          <w:szCs w:val="24"/>
        </w:rPr>
      </w:pPr>
      <w:r w:rsidRPr="00AC305A">
        <w:rPr>
          <w:rFonts w:cs="Arial"/>
          <w:szCs w:val="24"/>
        </w:rPr>
        <w:t>A satisfactory Criminal Record Check (“Police Record Check”), dated within the past six (6) months is required as a condition of employment.</w:t>
      </w:r>
    </w:p>
    <w:p w14:paraId="0E83CD87" w14:textId="4995665E" w:rsidR="00644EFB" w:rsidRPr="00644EFB" w:rsidRDefault="0003560F" w:rsidP="00644EFB">
      <w:pPr>
        <w:pStyle w:val="Heading4"/>
        <w:rPr>
          <w:rFonts w:ascii="Arial" w:hAnsi="Arial" w:cs="Arial"/>
        </w:rPr>
      </w:pPr>
      <w:r>
        <w:rPr>
          <w:rFonts w:ascii="Arial" w:hAnsi="Arial" w:cs="Arial"/>
        </w:rPr>
        <w:t>Supervision:</w:t>
      </w:r>
    </w:p>
    <w:p w14:paraId="31D8B55E" w14:textId="594225CD" w:rsid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Direct Reports (</w:t>
      </w:r>
      <w:r w:rsidR="00133687">
        <w:rPr>
          <w:rFonts w:cs="Arial"/>
          <w:szCs w:val="24"/>
        </w:rPr>
        <w:t>3</w:t>
      </w:r>
      <w:r w:rsidRPr="00BD12F7">
        <w:rPr>
          <w:rFonts w:cs="Arial"/>
          <w:szCs w:val="24"/>
        </w:rPr>
        <w:t>)</w:t>
      </w:r>
      <w:r>
        <w:rPr>
          <w:rFonts w:cs="Arial"/>
          <w:szCs w:val="24"/>
        </w:rPr>
        <w:t>:</w:t>
      </w:r>
    </w:p>
    <w:p w14:paraId="0EF71667" w14:textId="0F1D2A5A" w:rsidR="00810198" w:rsidRDefault="00810198" w:rsidP="00810198">
      <w:pPr>
        <w:pStyle w:val="ListParagraph"/>
        <w:numPr>
          <w:ilvl w:val="1"/>
          <w:numId w:val="29"/>
        </w:numPr>
        <w:tabs>
          <w:tab w:val="left" w:pos="720"/>
          <w:tab w:val="left" w:pos="810"/>
        </w:tabs>
        <w:rPr>
          <w:rFonts w:cs="Arial"/>
          <w:szCs w:val="24"/>
        </w:rPr>
      </w:pPr>
      <w:r>
        <w:rPr>
          <w:rFonts w:cs="Arial"/>
          <w:szCs w:val="24"/>
        </w:rPr>
        <w:t xml:space="preserve">Assistant Director, </w:t>
      </w:r>
      <w:r w:rsidR="007A7105">
        <w:rPr>
          <w:rFonts w:cs="Arial"/>
          <w:szCs w:val="24"/>
        </w:rPr>
        <w:t>Housing</w:t>
      </w:r>
      <w:r w:rsidR="0072276B">
        <w:rPr>
          <w:rFonts w:cs="Arial"/>
          <w:szCs w:val="24"/>
        </w:rPr>
        <w:t xml:space="preserve"> Facilities</w:t>
      </w:r>
      <w:r w:rsidR="00EE3595">
        <w:rPr>
          <w:rFonts w:cs="Arial"/>
          <w:szCs w:val="24"/>
        </w:rPr>
        <w:t xml:space="preserve"> &amp; Services</w:t>
      </w:r>
    </w:p>
    <w:p w14:paraId="1004A757" w14:textId="4BA7A607" w:rsidR="0072276B" w:rsidRDefault="0072276B" w:rsidP="00285011">
      <w:pPr>
        <w:pStyle w:val="ListParagraph"/>
        <w:numPr>
          <w:ilvl w:val="1"/>
          <w:numId w:val="29"/>
        </w:numPr>
        <w:tabs>
          <w:tab w:val="left" w:pos="720"/>
          <w:tab w:val="left" w:pos="810"/>
        </w:tabs>
        <w:rPr>
          <w:rFonts w:cs="Arial"/>
          <w:szCs w:val="24"/>
        </w:rPr>
      </w:pPr>
      <w:r>
        <w:rPr>
          <w:rFonts w:cs="Arial"/>
          <w:szCs w:val="24"/>
        </w:rPr>
        <w:t xml:space="preserve">Assistant Director, </w:t>
      </w:r>
      <w:r w:rsidR="007A7105">
        <w:rPr>
          <w:rFonts w:cs="Arial"/>
          <w:szCs w:val="24"/>
        </w:rPr>
        <w:t>Housing</w:t>
      </w:r>
      <w:r>
        <w:rPr>
          <w:rFonts w:cs="Arial"/>
          <w:szCs w:val="24"/>
        </w:rPr>
        <w:t xml:space="preserve"> Administration</w:t>
      </w:r>
    </w:p>
    <w:p w14:paraId="258E7E66" w14:textId="5EAFB31A" w:rsidR="00133687" w:rsidRDefault="00133687" w:rsidP="00285011">
      <w:pPr>
        <w:pStyle w:val="ListParagraph"/>
        <w:numPr>
          <w:ilvl w:val="1"/>
          <w:numId w:val="29"/>
        </w:numPr>
        <w:tabs>
          <w:tab w:val="left" w:pos="720"/>
          <w:tab w:val="left" w:pos="810"/>
        </w:tabs>
        <w:rPr>
          <w:rFonts w:cs="Arial"/>
          <w:szCs w:val="24"/>
        </w:rPr>
      </w:pPr>
      <w:r>
        <w:rPr>
          <w:rFonts w:cs="Arial"/>
          <w:szCs w:val="24"/>
        </w:rPr>
        <w:t>Assistant Director, Conference &amp; Event Services</w:t>
      </w:r>
    </w:p>
    <w:p w14:paraId="1B09E657" w14:textId="7A6DDC7A" w:rsidR="00810198" w:rsidRDefault="00810198" w:rsidP="00BD12F7">
      <w:pPr>
        <w:pStyle w:val="ListParagraph"/>
        <w:numPr>
          <w:ilvl w:val="0"/>
          <w:numId w:val="29"/>
        </w:numPr>
        <w:tabs>
          <w:tab w:val="left" w:pos="720"/>
          <w:tab w:val="left" w:pos="810"/>
        </w:tabs>
        <w:rPr>
          <w:rFonts w:cs="Arial"/>
          <w:szCs w:val="24"/>
        </w:rPr>
      </w:pPr>
      <w:r>
        <w:rPr>
          <w:rFonts w:cs="Arial"/>
          <w:szCs w:val="24"/>
        </w:rPr>
        <w:t>Indirect Reports (</w:t>
      </w:r>
      <w:r w:rsidR="00133687">
        <w:rPr>
          <w:rFonts w:cs="Arial"/>
          <w:szCs w:val="24"/>
        </w:rPr>
        <w:t>8</w:t>
      </w:r>
      <w:r w:rsidR="00D45ED2">
        <w:rPr>
          <w:rFonts w:cs="Arial"/>
          <w:szCs w:val="24"/>
        </w:rPr>
        <w:t>6</w:t>
      </w:r>
      <w:r w:rsidR="00930B95">
        <w:rPr>
          <w:rFonts w:cs="Arial"/>
          <w:szCs w:val="24"/>
        </w:rPr>
        <w:t>)</w:t>
      </w:r>
    </w:p>
    <w:p w14:paraId="54976AFA" w14:textId="77777777" w:rsidR="005A4630" w:rsidRPr="005A4630" w:rsidRDefault="005A4630" w:rsidP="005A4630">
      <w:pPr>
        <w:pStyle w:val="ListParagraph"/>
        <w:numPr>
          <w:ilvl w:val="1"/>
          <w:numId w:val="29"/>
        </w:numPr>
        <w:tabs>
          <w:tab w:val="left" w:pos="720"/>
          <w:tab w:val="left" w:pos="810"/>
        </w:tabs>
        <w:rPr>
          <w:rFonts w:cs="Arial"/>
          <w:szCs w:val="24"/>
        </w:rPr>
      </w:pPr>
      <w:r w:rsidRPr="005A4630">
        <w:rPr>
          <w:rFonts w:cs="Arial"/>
          <w:szCs w:val="24"/>
        </w:rPr>
        <w:t>Facility Services Coordinator</w:t>
      </w:r>
    </w:p>
    <w:p w14:paraId="4FEFDDAC" w14:textId="1C05FA57" w:rsidR="005A4630" w:rsidRPr="005A4630" w:rsidRDefault="005A4630" w:rsidP="005A4630">
      <w:pPr>
        <w:pStyle w:val="ListParagraph"/>
        <w:numPr>
          <w:ilvl w:val="1"/>
          <w:numId w:val="29"/>
        </w:numPr>
        <w:tabs>
          <w:tab w:val="left" w:pos="720"/>
          <w:tab w:val="left" w:pos="810"/>
        </w:tabs>
        <w:rPr>
          <w:rFonts w:cs="Arial"/>
          <w:szCs w:val="24"/>
        </w:rPr>
      </w:pPr>
      <w:r w:rsidRPr="005A4630">
        <w:rPr>
          <w:rFonts w:cs="Arial"/>
          <w:szCs w:val="24"/>
        </w:rPr>
        <w:t xml:space="preserve">Facility </w:t>
      </w:r>
      <w:r w:rsidR="004A1666">
        <w:rPr>
          <w:rFonts w:cs="Arial"/>
          <w:szCs w:val="24"/>
        </w:rPr>
        <w:t>Services</w:t>
      </w:r>
      <w:r w:rsidRPr="005A4630">
        <w:rPr>
          <w:rFonts w:cs="Arial"/>
          <w:szCs w:val="24"/>
        </w:rPr>
        <w:t xml:space="preserve"> Associate </w:t>
      </w:r>
    </w:p>
    <w:p w14:paraId="4017FC0E" w14:textId="30785685" w:rsidR="005A4630" w:rsidRPr="005A4630" w:rsidRDefault="005A4630" w:rsidP="005A4630">
      <w:pPr>
        <w:pStyle w:val="ListParagraph"/>
        <w:numPr>
          <w:ilvl w:val="1"/>
          <w:numId w:val="29"/>
        </w:numPr>
        <w:tabs>
          <w:tab w:val="left" w:pos="720"/>
          <w:tab w:val="left" w:pos="810"/>
        </w:tabs>
        <w:rPr>
          <w:rFonts w:cs="Arial"/>
          <w:szCs w:val="24"/>
        </w:rPr>
      </w:pPr>
      <w:r w:rsidRPr="005A4630">
        <w:rPr>
          <w:rFonts w:cs="Arial"/>
          <w:szCs w:val="24"/>
        </w:rPr>
        <w:t>Service Centre Coordinator</w:t>
      </w:r>
    </w:p>
    <w:p w14:paraId="732D867D" w14:textId="6616B672" w:rsidR="005A4630" w:rsidRPr="005A4630" w:rsidRDefault="004A1666" w:rsidP="005A4630">
      <w:pPr>
        <w:pStyle w:val="ListParagraph"/>
        <w:numPr>
          <w:ilvl w:val="1"/>
          <w:numId w:val="29"/>
        </w:numPr>
        <w:tabs>
          <w:tab w:val="left" w:pos="720"/>
          <w:tab w:val="left" w:pos="810"/>
        </w:tabs>
        <w:rPr>
          <w:rFonts w:cs="Arial"/>
          <w:szCs w:val="24"/>
        </w:rPr>
      </w:pPr>
      <w:r>
        <w:rPr>
          <w:rFonts w:cs="Arial"/>
          <w:szCs w:val="24"/>
        </w:rPr>
        <w:t xml:space="preserve">Occupancy Services </w:t>
      </w:r>
      <w:r w:rsidR="005A4630" w:rsidRPr="005A4630">
        <w:rPr>
          <w:rFonts w:cs="Arial"/>
          <w:szCs w:val="24"/>
        </w:rPr>
        <w:t>Coordinator</w:t>
      </w:r>
    </w:p>
    <w:p w14:paraId="348D6EB5" w14:textId="129FBEA7" w:rsidR="005A4630" w:rsidRDefault="004A1666" w:rsidP="005A4630">
      <w:pPr>
        <w:pStyle w:val="ListParagraph"/>
        <w:numPr>
          <w:ilvl w:val="1"/>
          <w:numId w:val="29"/>
        </w:numPr>
        <w:tabs>
          <w:tab w:val="left" w:pos="720"/>
          <w:tab w:val="left" w:pos="810"/>
        </w:tabs>
        <w:rPr>
          <w:rFonts w:cs="Arial"/>
          <w:szCs w:val="24"/>
        </w:rPr>
      </w:pPr>
      <w:r>
        <w:rPr>
          <w:rFonts w:cs="Arial"/>
          <w:szCs w:val="24"/>
        </w:rPr>
        <w:t>Occupancy Operations Coordinator</w:t>
      </w:r>
    </w:p>
    <w:p w14:paraId="3080DD86" w14:textId="4F2BC2CF" w:rsidR="00930B95" w:rsidRDefault="00930B95" w:rsidP="005A4630">
      <w:pPr>
        <w:pStyle w:val="ListParagraph"/>
        <w:numPr>
          <w:ilvl w:val="1"/>
          <w:numId w:val="29"/>
        </w:numPr>
        <w:tabs>
          <w:tab w:val="left" w:pos="720"/>
          <w:tab w:val="left" w:pos="810"/>
        </w:tabs>
        <w:rPr>
          <w:rFonts w:cs="Arial"/>
          <w:szCs w:val="24"/>
        </w:rPr>
      </w:pPr>
      <w:r>
        <w:rPr>
          <w:rFonts w:cs="Arial"/>
          <w:szCs w:val="24"/>
        </w:rPr>
        <w:lastRenderedPageBreak/>
        <w:t>Business Systems Analyst</w:t>
      </w:r>
      <w:r w:rsidR="004A1666">
        <w:rPr>
          <w:rFonts w:cs="Arial"/>
          <w:szCs w:val="24"/>
        </w:rPr>
        <w:t xml:space="preserve"> (1.5)</w:t>
      </w:r>
    </w:p>
    <w:p w14:paraId="5CFDCF60" w14:textId="3EF0FA58" w:rsidR="00930B95" w:rsidRDefault="00B37C71" w:rsidP="005A4630">
      <w:pPr>
        <w:pStyle w:val="ListParagraph"/>
        <w:numPr>
          <w:ilvl w:val="1"/>
          <w:numId w:val="29"/>
        </w:numPr>
        <w:tabs>
          <w:tab w:val="left" w:pos="720"/>
          <w:tab w:val="left" w:pos="810"/>
        </w:tabs>
        <w:rPr>
          <w:rFonts w:cs="Arial"/>
          <w:szCs w:val="24"/>
        </w:rPr>
      </w:pPr>
      <w:r>
        <w:rPr>
          <w:rFonts w:cs="Arial"/>
          <w:szCs w:val="24"/>
        </w:rPr>
        <w:t>Marketing &amp; Communications</w:t>
      </w:r>
      <w:r w:rsidR="00930B95">
        <w:rPr>
          <w:rFonts w:cs="Arial"/>
          <w:szCs w:val="24"/>
        </w:rPr>
        <w:t xml:space="preserve"> Coordinator</w:t>
      </w:r>
    </w:p>
    <w:p w14:paraId="7F1133E2" w14:textId="655FAA8A" w:rsidR="00D45ED2" w:rsidRDefault="00D45ED2" w:rsidP="005A4630">
      <w:pPr>
        <w:pStyle w:val="ListParagraph"/>
        <w:numPr>
          <w:ilvl w:val="1"/>
          <w:numId w:val="29"/>
        </w:numPr>
        <w:tabs>
          <w:tab w:val="left" w:pos="720"/>
          <w:tab w:val="left" w:pos="810"/>
        </w:tabs>
        <w:rPr>
          <w:rFonts w:cs="Arial"/>
          <w:szCs w:val="24"/>
        </w:rPr>
      </w:pPr>
      <w:r>
        <w:rPr>
          <w:rFonts w:cs="Arial"/>
          <w:szCs w:val="24"/>
        </w:rPr>
        <w:t>After Hours Associates (6)</w:t>
      </w:r>
    </w:p>
    <w:p w14:paraId="16F12C20" w14:textId="7806C0CC" w:rsidR="00133687" w:rsidRDefault="00133687" w:rsidP="005A4630">
      <w:pPr>
        <w:pStyle w:val="ListParagraph"/>
        <w:numPr>
          <w:ilvl w:val="1"/>
          <w:numId w:val="29"/>
        </w:numPr>
        <w:tabs>
          <w:tab w:val="left" w:pos="720"/>
          <w:tab w:val="left" w:pos="810"/>
        </w:tabs>
        <w:rPr>
          <w:rFonts w:cs="Arial"/>
          <w:szCs w:val="24"/>
        </w:rPr>
      </w:pPr>
      <w:r>
        <w:rPr>
          <w:rFonts w:cs="Arial"/>
          <w:szCs w:val="24"/>
        </w:rPr>
        <w:t>Event Coordinator</w:t>
      </w:r>
    </w:p>
    <w:p w14:paraId="221ACD13" w14:textId="7AF534A5" w:rsidR="00133687" w:rsidRDefault="00133687" w:rsidP="005A4630">
      <w:pPr>
        <w:pStyle w:val="ListParagraph"/>
        <w:numPr>
          <w:ilvl w:val="1"/>
          <w:numId w:val="29"/>
        </w:numPr>
        <w:tabs>
          <w:tab w:val="left" w:pos="720"/>
          <w:tab w:val="left" w:pos="810"/>
        </w:tabs>
        <w:rPr>
          <w:rFonts w:cs="Arial"/>
          <w:szCs w:val="24"/>
        </w:rPr>
      </w:pPr>
      <w:r>
        <w:rPr>
          <w:rFonts w:cs="Arial"/>
          <w:szCs w:val="24"/>
        </w:rPr>
        <w:t>Event, Summer Accommodation &amp; Sales Coordinator</w:t>
      </w:r>
    </w:p>
    <w:p w14:paraId="5641F0D5" w14:textId="14BED157" w:rsidR="00133687" w:rsidRPr="005A4630" w:rsidRDefault="00133687" w:rsidP="005A4630">
      <w:pPr>
        <w:pStyle w:val="ListParagraph"/>
        <w:numPr>
          <w:ilvl w:val="1"/>
          <w:numId w:val="29"/>
        </w:numPr>
        <w:tabs>
          <w:tab w:val="left" w:pos="720"/>
          <w:tab w:val="left" w:pos="810"/>
        </w:tabs>
        <w:rPr>
          <w:rFonts w:cs="Arial"/>
          <w:szCs w:val="24"/>
        </w:rPr>
      </w:pPr>
      <w:r>
        <w:rPr>
          <w:rFonts w:cs="Arial"/>
          <w:szCs w:val="24"/>
        </w:rPr>
        <w:t>Special Events Technical Coordinator</w:t>
      </w:r>
    </w:p>
    <w:p w14:paraId="553302BE" w14:textId="2C782539" w:rsidR="005A4630" w:rsidRPr="005A4630" w:rsidRDefault="005A4630" w:rsidP="005A4630">
      <w:pPr>
        <w:pStyle w:val="ListParagraph"/>
        <w:numPr>
          <w:ilvl w:val="1"/>
          <w:numId w:val="29"/>
        </w:numPr>
        <w:tabs>
          <w:tab w:val="left" w:pos="720"/>
          <w:tab w:val="left" w:pos="810"/>
        </w:tabs>
        <w:rPr>
          <w:rFonts w:cs="Arial"/>
          <w:szCs w:val="24"/>
        </w:rPr>
      </w:pPr>
      <w:r w:rsidRPr="005A4630">
        <w:rPr>
          <w:rFonts w:cs="Arial"/>
          <w:szCs w:val="24"/>
        </w:rPr>
        <w:t xml:space="preserve">A minimum of </w:t>
      </w:r>
      <w:r w:rsidR="00133687">
        <w:rPr>
          <w:rFonts w:cs="Arial"/>
          <w:szCs w:val="24"/>
        </w:rPr>
        <w:t>7</w:t>
      </w:r>
      <w:r w:rsidR="00930B95">
        <w:rPr>
          <w:rFonts w:cs="Arial"/>
          <w:szCs w:val="24"/>
        </w:rPr>
        <w:t>0</w:t>
      </w:r>
      <w:r w:rsidR="00930B95" w:rsidRPr="005A4630">
        <w:rPr>
          <w:rFonts w:cs="Arial"/>
          <w:szCs w:val="24"/>
        </w:rPr>
        <w:t xml:space="preserve"> </w:t>
      </w:r>
      <w:r w:rsidRPr="005A4630">
        <w:rPr>
          <w:rFonts w:cs="Arial"/>
          <w:szCs w:val="24"/>
        </w:rPr>
        <w:t>student employees</w:t>
      </w:r>
    </w:p>
    <w:p w14:paraId="5EF1374E" w14:textId="3E595EBA" w:rsidR="00CA2A5E" w:rsidRDefault="00CA2A5E"/>
    <w:p w14:paraId="445DB8EA" w14:textId="77777777" w:rsidR="00CC35DD" w:rsidRDefault="00CC35DD"/>
    <w:sectPr w:rsidR="00CC35DD"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A4E2" w14:textId="77777777" w:rsidR="00923B83" w:rsidRDefault="00923B83" w:rsidP="00937CA4">
      <w:pPr>
        <w:spacing w:after="0" w:line="240" w:lineRule="auto"/>
      </w:pPr>
      <w:r>
        <w:separator/>
      </w:r>
    </w:p>
  </w:endnote>
  <w:endnote w:type="continuationSeparator" w:id="0">
    <w:p w14:paraId="28E89E3F" w14:textId="77777777" w:rsidR="00923B83" w:rsidRDefault="00923B83"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Ginto Copilot Variable">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5D3C9A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A4630" w:rsidRPr="005A4630">
              <w:rPr>
                <w:rFonts w:cs="Arial"/>
                <w:i/>
                <w:iCs/>
                <w:color w:val="808080" w:themeColor="background1" w:themeShade="80"/>
                <w:sz w:val="18"/>
                <w:szCs w:val="18"/>
              </w:rPr>
              <w:t>X-337 | VIP: 1042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C305A">
              <w:rPr>
                <w:rFonts w:cs="Arial"/>
                <w:i/>
                <w:iCs/>
                <w:color w:val="808080" w:themeColor="background1" w:themeShade="80"/>
                <w:sz w:val="18"/>
                <w:szCs w:val="18"/>
              </w:rPr>
              <w:t>May 1,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DF82A" w14:textId="77777777" w:rsidR="00923B83" w:rsidRDefault="00923B83" w:rsidP="00937CA4">
      <w:pPr>
        <w:spacing w:after="0" w:line="240" w:lineRule="auto"/>
      </w:pPr>
      <w:r>
        <w:separator/>
      </w:r>
    </w:p>
  </w:footnote>
  <w:footnote w:type="continuationSeparator" w:id="0">
    <w:p w14:paraId="32AFD9E2" w14:textId="77777777" w:rsidR="00923B83" w:rsidRDefault="00923B83"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2A1DAE"/>
    <w:multiLevelType w:val="hybridMultilevel"/>
    <w:tmpl w:val="37EA9AA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664732F"/>
    <w:multiLevelType w:val="hybridMultilevel"/>
    <w:tmpl w:val="905EFA7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4"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7"/>
  </w:num>
  <w:num w:numId="3" w16cid:durableId="1016268606">
    <w:abstractNumId w:val="15"/>
  </w:num>
  <w:num w:numId="4" w16cid:durableId="1858501020">
    <w:abstractNumId w:val="13"/>
  </w:num>
  <w:num w:numId="5" w16cid:durableId="1142041592">
    <w:abstractNumId w:val="14"/>
  </w:num>
  <w:num w:numId="6" w16cid:durableId="908883859">
    <w:abstractNumId w:val="9"/>
  </w:num>
  <w:num w:numId="7" w16cid:durableId="1342707894">
    <w:abstractNumId w:val="10"/>
  </w:num>
  <w:num w:numId="8" w16cid:durableId="1325619791">
    <w:abstractNumId w:val="21"/>
  </w:num>
  <w:num w:numId="9" w16cid:durableId="1704673908">
    <w:abstractNumId w:val="1"/>
  </w:num>
  <w:num w:numId="10" w16cid:durableId="250235698">
    <w:abstractNumId w:val="4"/>
  </w:num>
  <w:num w:numId="11" w16cid:durableId="1754861355">
    <w:abstractNumId w:val="25"/>
  </w:num>
  <w:num w:numId="12" w16cid:durableId="1062026136">
    <w:abstractNumId w:val="19"/>
  </w:num>
  <w:num w:numId="13" w16cid:durableId="961499177">
    <w:abstractNumId w:val="29"/>
  </w:num>
  <w:num w:numId="14" w16cid:durableId="1700472198">
    <w:abstractNumId w:val="5"/>
  </w:num>
  <w:num w:numId="15" w16cid:durableId="1044061432">
    <w:abstractNumId w:val="3"/>
  </w:num>
  <w:num w:numId="16" w16cid:durableId="1532568007">
    <w:abstractNumId w:val="20"/>
  </w:num>
  <w:num w:numId="17" w16cid:durableId="200627671">
    <w:abstractNumId w:val="17"/>
  </w:num>
  <w:num w:numId="18" w16cid:durableId="1747721941">
    <w:abstractNumId w:val="24"/>
  </w:num>
  <w:num w:numId="19" w16cid:durableId="219639028">
    <w:abstractNumId w:val="2"/>
  </w:num>
  <w:num w:numId="20" w16cid:durableId="24722530">
    <w:abstractNumId w:val="26"/>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8"/>
  </w:num>
  <w:num w:numId="24" w16cid:durableId="1596203280">
    <w:abstractNumId w:val="27"/>
  </w:num>
  <w:num w:numId="25" w16cid:durableId="1276979215">
    <w:abstractNumId w:val="8"/>
  </w:num>
  <w:num w:numId="26" w16cid:durableId="1453817592">
    <w:abstractNumId w:val="11"/>
  </w:num>
  <w:num w:numId="27" w16cid:durableId="1160345557">
    <w:abstractNumId w:val="22"/>
  </w:num>
  <w:num w:numId="28" w16cid:durableId="203716667">
    <w:abstractNumId w:val="30"/>
  </w:num>
  <w:num w:numId="29" w16cid:durableId="1600789881">
    <w:abstractNumId w:val="6"/>
  </w:num>
  <w:num w:numId="30" w16cid:durableId="1547526074">
    <w:abstractNumId w:val="12"/>
  </w:num>
  <w:num w:numId="31" w16cid:durableId="8924733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359B"/>
    <w:rsid w:val="00026E17"/>
    <w:rsid w:val="0003560F"/>
    <w:rsid w:val="0004085E"/>
    <w:rsid w:val="00043F04"/>
    <w:rsid w:val="00052B69"/>
    <w:rsid w:val="00061FAA"/>
    <w:rsid w:val="0006290A"/>
    <w:rsid w:val="00096C78"/>
    <w:rsid w:val="000B0167"/>
    <w:rsid w:val="000D32FE"/>
    <w:rsid w:val="000E423D"/>
    <w:rsid w:val="000F5C8D"/>
    <w:rsid w:val="00104589"/>
    <w:rsid w:val="00110344"/>
    <w:rsid w:val="00133687"/>
    <w:rsid w:val="00136F24"/>
    <w:rsid w:val="0014517E"/>
    <w:rsid w:val="001555E3"/>
    <w:rsid w:val="00164E80"/>
    <w:rsid w:val="00183F8C"/>
    <w:rsid w:val="00187810"/>
    <w:rsid w:val="00190B43"/>
    <w:rsid w:val="00192CA0"/>
    <w:rsid w:val="001A0B9A"/>
    <w:rsid w:val="001A3A89"/>
    <w:rsid w:val="001E6A32"/>
    <w:rsid w:val="001F6FA0"/>
    <w:rsid w:val="002042FC"/>
    <w:rsid w:val="00242A13"/>
    <w:rsid w:val="00257137"/>
    <w:rsid w:val="002615EA"/>
    <w:rsid w:val="0027008D"/>
    <w:rsid w:val="00281D96"/>
    <w:rsid w:val="00285011"/>
    <w:rsid w:val="00285836"/>
    <w:rsid w:val="002B09C2"/>
    <w:rsid w:val="002E5C86"/>
    <w:rsid w:val="00304028"/>
    <w:rsid w:val="00304205"/>
    <w:rsid w:val="00320B46"/>
    <w:rsid w:val="003531A4"/>
    <w:rsid w:val="003672A0"/>
    <w:rsid w:val="00381A42"/>
    <w:rsid w:val="003931A9"/>
    <w:rsid w:val="003A4214"/>
    <w:rsid w:val="003B1BBF"/>
    <w:rsid w:val="003B48E3"/>
    <w:rsid w:val="003B7BA5"/>
    <w:rsid w:val="003C2F29"/>
    <w:rsid w:val="003E4BE9"/>
    <w:rsid w:val="003F7D24"/>
    <w:rsid w:val="00446E13"/>
    <w:rsid w:val="004733AD"/>
    <w:rsid w:val="00485C71"/>
    <w:rsid w:val="00496811"/>
    <w:rsid w:val="0049727F"/>
    <w:rsid w:val="004A1666"/>
    <w:rsid w:val="004A3B00"/>
    <w:rsid w:val="004A7092"/>
    <w:rsid w:val="004E235F"/>
    <w:rsid w:val="004E43E6"/>
    <w:rsid w:val="004E5747"/>
    <w:rsid w:val="00516FED"/>
    <w:rsid w:val="005232FF"/>
    <w:rsid w:val="0052649E"/>
    <w:rsid w:val="005277D9"/>
    <w:rsid w:val="005320D6"/>
    <w:rsid w:val="00542B5E"/>
    <w:rsid w:val="00553DA3"/>
    <w:rsid w:val="00556075"/>
    <w:rsid w:val="00582DDD"/>
    <w:rsid w:val="005A4630"/>
    <w:rsid w:val="005A56CB"/>
    <w:rsid w:val="005D63A8"/>
    <w:rsid w:val="00622A09"/>
    <w:rsid w:val="00625D1D"/>
    <w:rsid w:val="00631575"/>
    <w:rsid w:val="006320BB"/>
    <w:rsid w:val="00644EFB"/>
    <w:rsid w:val="00664E7B"/>
    <w:rsid w:val="006B4222"/>
    <w:rsid w:val="006F3014"/>
    <w:rsid w:val="007061BC"/>
    <w:rsid w:val="00716FA8"/>
    <w:rsid w:val="0072276B"/>
    <w:rsid w:val="007362ED"/>
    <w:rsid w:val="00741DDC"/>
    <w:rsid w:val="00744728"/>
    <w:rsid w:val="00755D33"/>
    <w:rsid w:val="00774EC0"/>
    <w:rsid w:val="00785A6B"/>
    <w:rsid w:val="0079523E"/>
    <w:rsid w:val="007968A6"/>
    <w:rsid w:val="007A2EBF"/>
    <w:rsid w:val="007A7105"/>
    <w:rsid w:val="007A73FD"/>
    <w:rsid w:val="007B1529"/>
    <w:rsid w:val="007B7C5D"/>
    <w:rsid w:val="007D45C6"/>
    <w:rsid w:val="00810198"/>
    <w:rsid w:val="008252C9"/>
    <w:rsid w:val="00830E66"/>
    <w:rsid w:val="00847E66"/>
    <w:rsid w:val="00857934"/>
    <w:rsid w:val="00862C3F"/>
    <w:rsid w:val="00880FC3"/>
    <w:rsid w:val="008823ED"/>
    <w:rsid w:val="008C2C86"/>
    <w:rsid w:val="008D6C87"/>
    <w:rsid w:val="008E5EBB"/>
    <w:rsid w:val="008F7F83"/>
    <w:rsid w:val="00904BE2"/>
    <w:rsid w:val="009055DC"/>
    <w:rsid w:val="00923B83"/>
    <w:rsid w:val="009242F6"/>
    <w:rsid w:val="00930B95"/>
    <w:rsid w:val="00937CA4"/>
    <w:rsid w:val="00961622"/>
    <w:rsid w:val="0096659A"/>
    <w:rsid w:val="00990A10"/>
    <w:rsid w:val="00990F9E"/>
    <w:rsid w:val="009A1744"/>
    <w:rsid w:val="009E242B"/>
    <w:rsid w:val="009E51F4"/>
    <w:rsid w:val="009F334F"/>
    <w:rsid w:val="00A133B8"/>
    <w:rsid w:val="00A32425"/>
    <w:rsid w:val="00A45D99"/>
    <w:rsid w:val="00A47005"/>
    <w:rsid w:val="00A501F7"/>
    <w:rsid w:val="00A81A6B"/>
    <w:rsid w:val="00A96416"/>
    <w:rsid w:val="00AA03B3"/>
    <w:rsid w:val="00AA7E80"/>
    <w:rsid w:val="00AB737B"/>
    <w:rsid w:val="00AC0F1A"/>
    <w:rsid w:val="00AC305A"/>
    <w:rsid w:val="00AE314D"/>
    <w:rsid w:val="00B20CFD"/>
    <w:rsid w:val="00B20DB5"/>
    <w:rsid w:val="00B37C71"/>
    <w:rsid w:val="00B43E14"/>
    <w:rsid w:val="00B52436"/>
    <w:rsid w:val="00B72998"/>
    <w:rsid w:val="00B7728D"/>
    <w:rsid w:val="00B81258"/>
    <w:rsid w:val="00BB52F1"/>
    <w:rsid w:val="00BC3FF0"/>
    <w:rsid w:val="00BD12F7"/>
    <w:rsid w:val="00BE6402"/>
    <w:rsid w:val="00C628B3"/>
    <w:rsid w:val="00C734ED"/>
    <w:rsid w:val="00C736FE"/>
    <w:rsid w:val="00C76595"/>
    <w:rsid w:val="00C76967"/>
    <w:rsid w:val="00C8275E"/>
    <w:rsid w:val="00CA2A5E"/>
    <w:rsid w:val="00CA40CA"/>
    <w:rsid w:val="00CC35DD"/>
    <w:rsid w:val="00CC3798"/>
    <w:rsid w:val="00CC6918"/>
    <w:rsid w:val="00CE67A1"/>
    <w:rsid w:val="00CE77DE"/>
    <w:rsid w:val="00D268F1"/>
    <w:rsid w:val="00D35C23"/>
    <w:rsid w:val="00D43D42"/>
    <w:rsid w:val="00D45ED2"/>
    <w:rsid w:val="00D73F3E"/>
    <w:rsid w:val="00D97826"/>
    <w:rsid w:val="00DD250A"/>
    <w:rsid w:val="00DD3A80"/>
    <w:rsid w:val="00DD61CF"/>
    <w:rsid w:val="00DF4C26"/>
    <w:rsid w:val="00E250BA"/>
    <w:rsid w:val="00E31034"/>
    <w:rsid w:val="00E46284"/>
    <w:rsid w:val="00E5163E"/>
    <w:rsid w:val="00E607CD"/>
    <w:rsid w:val="00E864AC"/>
    <w:rsid w:val="00E947D4"/>
    <w:rsid w:val="00E95B8F"/>
    <w:rsid w:val="00EA38EF"/>
    <w:rsid w:val="00EA4CF6"/>
    <w:rsid w:val="00EA55A2"/>
    <w:rsid w:val="00ED3A8A"/>
    <w:rsid w:val="00ED4829"/>
    <w:rsid w:val="00EE3595"/>
    <w:rsid w:val="00EF0DE7"/>
    <w:rsid w:val="00EF599E"/>
    <w:rsid w:val="00F01190"/>
    <w:rsid w:val="00F06F25"/>
    <w:rsid w:val="00F205C9"/>
    <w:rsid w:val="00F20D67"/>
    <w:rsid w:val="00F329FB"/>
    <w:rsid w:val="00F370F9"/>
    <w:rsid w:val="00F457DC"/>
    <w:rsid w:val="00F657BD"/>
    <w:rsid w:val="00F76C93"/>
    <w:rsid w:val="00F8380F"/>
    <w:rsid w:val="00FA36AF"/>
    <w:rsid w:val="00FA63D6"/>
    <w:rsid w:val="00FA70D4"/>
    <w:rsid w:val="00FD41B8"/>
    <w:rsid w:val="00FE2823"/>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664E7B"/>
    <w:pPr>
      <w:spacing w:after="0" w:line="240" w:lineRule="auto"/>
    </w:pPr>
    <w:rPr>
      <w:rFonts w:ascii="Arial" w:hAnsi="Arial"/>
      <w:sz w:val="24"/>
    </w:rPr>
  </w:style>
  <w:style w:type="paragraph" w:customStyle="1" w:styleId="p1">
    <w:name w:val="p1"/>
    <w:basedOn w:val="Normal"/>
    <w:rsid w:val="0027008D"/>
    <w:pPr>
      <w:spacing w:after="180" w:line="240" w:lineRule="auto"/>
    </w:pPr>
    <w:rPr>
      <w:rFonts w:ascii="Ginto Copilot Variable" w:eastAsia="Times New Roman" w:hAnsi="Ginto Copilot Variable" w:cs="Times New Roman"/>
      <w:color w:val="26221F"/>
      <w:sz w:val="21"/>
      <w:szCs w:val="21"/>
      <w:lang w:val="en-CA"/>
    </w:rPr>
  </w:style>
  <w:style w:type="character" w:customStyle="1" w:styleId="s1">
    <w:name w:val="s1"/>
    <w:basedOn w:val="DefaultParagraphFont"/>
    <w:rsid w:val="0027008D"/>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913663444">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e4ca57-5d84-4a28-b563-b36dc4e45985">
      <Terms xmlns="http://schemas.microsoft.com/office/infopath/2007/PartnerControls"/>
    </lcf76f155ced4ddcb4097134ff3c332f>
    <Shared xmlns="4fe4ca57-5d84-4a28-b563-b36dc4e45985">
      <UserInfo>
        <DisplayName/>
        <AccountId xsi:nil="true"/>
        <AccountType/>
      </UserInfo>
    </Shared>
    <TaxCatchAll xmlns="f6419236-a3ad-4630-819d-9f59f12df10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91395069C62C4587F79DA86643D0EB" ma:contentTypeVersion="17" ma:contentTypeDescription="Create a new document." ma:contentTypeScope="" ma:versionID="0d394032bdd2de99af31a4605a2d1c68">
  <xsd:schema xmlns:xsd="http://www.w3.org/2001/XMLSchema" xmlns:xs="http://www.w3.org/2001/XMLSchema" xmlns:p="http://schemas.microsoft.com/office/2006/metadata/properties" xmlns:ns2="4fe4ca57-5d84-4a28-b563-b36dc4e45985" xmlns:ns3="f6419236-a3ad-4630-819d-9f59f12df104" targetNamespace="http://schemas.microsoft.com/office/2006/metadata/properties" ma:root="true" ma:fieldsID="0223911cb6065fad5eeb9c1f84a39949" ns2:_="" ns3:_="">
    <xsd:import namespace="4fe4ca57-5d84-4a28-b563-b36dc4e45985"/>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Sh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4ca57-5d84-4a28-b563-b36dc4e45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Shared" ma:index="23" nillable="true" ma:displayName="Shared" ma:format="Dropdown" ma:list="UserInfo" ma:SharePointGroup="0" ma:internalName="Share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dbaf89-c2d2-45b9-9bcf-7d02f87e4526}"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38B7E-DADE-47C2-ABCE-169786EFA7ED}">
  <ds:schemaRefs>
    <ds:schemaRef ds:uri="http://schemas.microsoft.com/office/2006/metadata/properties"/>
    <ds:schemaRef ds:uri="http://schemas.microsoft.com/office/infopath/2007/PartnerControls"/>
    <ds:schemaRef ds:uri="4fe4ca57-5d84-4a28-b563-b36dc4e45985"/>
    <ds:schemaRef ds:uri="f6419236-a3ad-4630-819d-9f59f12df104"/>
  </ds:schemaRefs>
</ds:datastoreItem>
</file>

<file path=customXml/itemProps2.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customXml/itemProps3.xml><?xml version="1.0" encoding="utf-8"?>
<ds:datastoreItem xmlns:ds="http://schemas.openxmlformats.org/officeDocument/2006/customXml" ds:itemID="{2A964936-8F2C-4A96-9C63-4B0E28061596}">
  <ds:schemaRefs>
    <ds:schemaRef ds:uri="http://schemas.microsoft.com/sharepoint/v3/contenttype/forms"/>
  </ds:schemaRefs>
</ds:datastoreItem>
</file>

<file path=customXml/itemProps4.xml><?xml version="1.0" encoding="utf-8"?>
<ds:datastoreItem xmlns:ds="http://schemas.openxmlformats.org/officeDocument/2006/customXml" ds:itemID="{EED08F24-4FA5-44BE-9D8B-FF0E9677C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4ca57-5d84-4a28-b563-b36dc4e45985"/>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2026-05-01T21:49:00Z</dcterms:created>
  <dcterms:modified xsi:type="dcterms:W3CDTF">2026-05-01T21:49:00Z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0x0101001B91395069C62C4587F79DA86643D0EB</vt:lpwstr>
  </property>
</Properties>
</file>