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E62946" w:rsidRDefault="004A7033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E62946">
        <w:rPr>
          <w:rFonts w:ascii="Calibri" w:hAnsi="Calibr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4638674</wp:posOffset>
            </wp:positionH>
            <wp:positionV relativeFrom="paragraph">
              <wp:posOffset>-571500</wp:posOffset>
            </wp:positionV>
            <wp:extent cx="162496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763" w:rsidRPr="00E62946"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:rsidR="00296763" w:rsidRPr="00E62946" w:rsidRDefault="00296763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96763" w:rsidRPr="00E62946" w:rsidRDefault="00DB4FB9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sz w:val="32"/>
          <w:szCs w:val="32"/>
          <w:u w:val="single"/>
        </w:rPr>
        <w:t>Exempt</w:t>
      </w:r>
      <w:r w:rsidR="00296763" w:rsidRPr="00E62946">
        <w:rPr>
          <w:rFonts w:ascii="Calibri" w:hAnsi="Calibri"/>
          <w:b/>
          <w:sz w:val="32"/>
          <w:szCs w:val="32"/>
          <w:u w:val="single"/>
        </w:rPr>
        <w:t xml:space="preserve"> Job Description</w:t>
      </w:r>
    </w:p>
    <w:p w:rsidR="00296763" w:rsidRPr="00E62946" w:rsidRDefault="00296763" w:rsidP="00296763">
      <w:pP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  <w:b/>
        </w:rPr>
      </w:pPr>
    </w:p>
    <w:p w:rsidR="00296763" w:rsidRPr="007424B9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 xml:space="preserve">Job </w:t>
      </w:r>
      <w:r w:rsidR="00D010B3" w:rsidRPr="00E62946">
        <w:rPr>
          <w:rFonts w:ascii="Calibri" w:hAnsi="Calibri"/>
          <w:b/>
        </w:rPr>
        <w:t>Title</w:t>
      </w:r>
      <w:r w:rsidR="00546C5C">
        <w:rPr>
          <w:rFonts w:ascii="Calibri" w:hAnsi="Calibri"/>
          <w:b/>
        </w:rPr>
        <w:t xml:space="preserve">: </w:t>
      </w:r>
      <w:r w:rsidR="00BB5646">
        <w:rPr>
          <w:rFonts w:ascii="Calibri" w:hAnsi="Calibri"/>
          <w:b/>
        </w:rPr>
        <w:tab/>
      </w:r>
      <w:r w:rsidR="00F34AB2">
        <w:rPr>
          <w:rFonts w:ascii="Calibri" w:hAnsi="Calibri"/>
        </w:rPr>
        <w:t>Director</w:t>
      </w:r>
      <w:r w:rsidR="0003359F" w:rsidRPr="0003359F">
        <w:rPr>
          <w:rFonts w:ascii="Calibri" w:hAnsi="Calibri"/>
        </w:rPr>
        <w:t xml:space="preserve">, Planning and </w:t>
      </w:r>
      <w:r w:rsidR="00F34AB2">
        <w:rPr>
          <w:rFonts w:ascii="Calibri" w:hAnsi="Calibri"/>
        </w:rPr>
        <w:t>Budget</w:t>
      </w:r>
    </w:p>
    <w:p w:rsidR="00BC36A5" w:rsidRPr="007424B9" w:rsidRDefault="00296763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Job</w:t>
      </w:r>
      <w:r w:rsidR="00D010B3" w:rsidRPr="00E62946">
        <w:rPr>
          <w:rFonts w:ascii="Calibri" w:hAnsi="Calibri"/>
          <w:b/>
        </w:rPr>
        <w:t xml:space="preserve"> Number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CC236E" w:rsidRPr="00CC236E">
        <w:rPr>
          <w:rFonts w:ascii="Calibri" w:hAnsi="Calibri"/>
        </w:rPr>
        <w:t>X-328</w:t>
      </w:r>
      <w:r w:rsidR="00BB7722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6C2210" w:rsidRPr="006F6956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Band</w:t>
      </w:r>
      <w:r w:rsidR="00BB7722"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CC236E" w:rsidRPr="00CC236E">
        <w:rPr>
          <w:rFonts w:ascii="Calibri" w:hAnsi="Calibri"/>
        </w:rPr>
        <w:t>9</w:t>
      </w:r>
      <w:r w:rsidR="00275992" w:rsidRPr="00CC236E">
        <w:rPr>
          <w:rFonts w:ascii="Calibri" w:hAnsi="Calibri"/>
        </w:rPr>
        <w:tab/>
      </w:r>
    </w:p>
    <w:p w:rsidR="00BB7722" w:rsidRPr="007424B9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NOC:</w:t>
      </w:r>
      <w:r w:rsidR="00BB5646">
        <w:rPr>
          <w:rFonts w:ascii="Calibri" w:hAnsi="Calibri"/>
          <w:b/>
        </w:rPr>
        <w:tab/>
      </w:r>
      <w:r w:rsidR="00CC236E" w:rsidRPr="00CC236E">
        <w:rPr>
          <w:rFonts w:ascii="Calibri" w:hAnsi="Calibri"/>
        </w:rPr>
        <w:t>0111</w:t>
      </w:r>
      <w:r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</w:p>
    <w:p w:rsidR="00A511B9" w:rsidRPr="00E62946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Department:</w:t>
      </w:r>
      <w:r w:rsidR="00546C5C">
        <w:rPr>
          <w:rFonts w:ascii="Calibri" w:hAnsi="Calibri"/>
          <w:b/>
        </w:rPr>
        <w:t xml:space="preserve"> </w:t>
      </w:r>
      <w:r w:rsidR="0003359F">
        <w:rPr>
          <w:rFonts w:ascii="Calibri" w:hAnsi="Calibri"/>
          <w:b/>
        </w:rPr>
        <w:tab/>
      </w:r>
      <w:r w:rsidR="0003359F" w:rsidRPr="0003359F">
        <w:rPr>
          <w:rFonts w:ascii="Calibri" w:hAnsi="Calibri"/>
        </w:rPr>
        <w:t>Financial Services</w:t>
      </w:r>
      <w:r w:rsidR="0003359F">
        <w:rPr>
          <w:rFonts w:ascii="Calibri" w:hAnsi="Calibri"/>
          <w:b/>
        </w:rPr>
        <w:tab/>
      </w:r>
      <w:r w:rsidR="00BE598A"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:rsidR="00A511B9" w:rsidRPr="007424B9" w:rsidRDefault="00A511B9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Supervisor</w:t>
      </w:r>
      <w:r w:rsidR="000E107D" w:rsidRPr="00E62946">
        <w:rPr>
          <w:rFonts w:ascii="Calibri" w:hAnsi="Calibri"/>
          <w:b/>
        </w:rPr>
        <w:t xml:space="preserve"> </w:t>
      </w:r>
      <w:r w:rsidR="00C92E3D" w:rsidRPr="00E62946">
        <w:rPr>
          <w:rFonts w:ascii="Calibri" w:hAnsi="Calibri"/>
          <w:b/>
        </w:rPr>
        <w:t>T</w:t>
      </w:r>
      <w:r w:rsidR="000E107D" w:rsidRPr="00E62946">
        <w:rPr>
          <w:rFonts w:ascii="Calibri" w:hAnsi="Calibri"/>
          <w:b/>
        </w:rPr>
        <w:t>itle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</w:rPr>
        <w:t xml:space="preserve"> </w:t>
      </w:r>
      <w:r w:rsidR="00F34AB2">
        <w:rPr>
          <w:rFonts w:ascii="Calibri" w:hAnsi="Calibri"/>
        </w:rPr>
        <w:tab/>
        <w:t xml:space="preserve">Associate Vice </w:t>
      </w:r>
      <w:r w:rsidR="0003359F">
        <w:rPr>
          <w:rFonts w:ascii="Calibri" w:hAnsi="Calibri"/>
        </w:rPr>
        <w:t>President, Finance</w:t>
      </w:r>
      <w:r w:rsidR="00BB5646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1460B9" w:rsidRPr="00E62946" w:rsidRDefault="001460B9" w:rsidP="001460B9">
      <w:pPr>
        <w:rPr>
          <w:rFonts w:ascii="Calibri" w:hAnsi="Calibri"/>
        </w:rPr>
      </w:pPr>
    </w:p>
    <w:p w:rsidR="001460B9" w:rsidRPr="00E62946" w:rsidRDefault="005F56D9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Last Reviewed</w:t>
      </w:r>
      <w:r w:rsidR="001460B9" w:rsidRPr="00E62946">
        <w:rPr>
          <w:rFonts w:ascii="Calibri" w:hAnsi="Calibri"/>
          <w:b/>
        </w:rPr>
        <w:t>:</w:t>
      </w:r>
      <w:r w:rsidR="001460B9" w:rsidRPr="00E62946">
        <w:rPr>
          <w:rFonts w:ascii="Calibri" w:hAnsi="Calibri"/>
        </w:rPr>
        <w:tab/>
      </w:r>
      <w:r w:rsidR="00CC236E">
        <w:rPr>
          <w:rFonts w:ascii="Calibri" w:hAnsi="Calibri"/>
        </w:rPr>
        <w:t>April 20, 2016</w:t>
      </w:r>
      <w:r w:rsidR="001460B9" w:rsidRPr="00E62946">
        <w:rPr>
          <w:rFonts w:ascii="Calibri" w:hAnsi="Calibri"/>
        </w:rPr>
        <w:tab/>
      </w:r>
      <w:r w:rsidR="001460B9" w:rsidRPr="00E62946">
        <w:rPr>
          <w:rFonts w:ascii="Calibri" w:hAnsi="Calibri"/>
        </w:rPr>
        <w:tab/>
      </w:r>
    </w:p>
    <w:p w:rsidR="00C92E3D" w:rsidRPr="00E62946" w:rsidRDefault="00C92E3D" w:rsidP="00296763">
      <w:pPr>
        <w:pBdr>
          <w:bottom w:val="single" w:sz="6" w:space="1" w:color="auto"/>
        </w:pBd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Job Purpose</w:t>
      </w:r>
    </w:p>
    <w:p w:rsidR="00174F68" w:rsidRPr="00174F68" w:rsidRDefault="00174F68" w:rsidP="00174F68">
      <w:pPr>
        <w:rPr>
          <w:rFonts w:ascii="Calibri" w:hAnsi="Calibri"/>
        </w:rPr>
      </w:pPr>
    </w:p>
    <w:p w:rsidR="00F34AB2" w:rsidRDefault="00F34AB2" w:rsidP="00174F68">
      <w:pPr>
        <w:rPr>
          <w:rFonts w:ascii="Georgia" w:hAnsi="Georgia"/>
          <w:color w:val="444444"/>
          <w:spacing w:val="3"/>
          <w:sz w:val="22"/>
          <w:szCs w:val="22"/>
        </w:rPr>
      </w:pPr>
      <w:r w:rsidRPr="00174F68">
        <w:rPr>
          <w:rFonts w:ascii="Calibri" w:hAnsi="Calibri"/>
        </w:rPr>
        <w:t xml:space="preserve">The </w:t>
      </w:r>
      <w:r w:rsidR="000243AC">
        <w:rPr>
          <w:rFonts w:ascii="Calibri" w:hAnsi="Calibri"/>
        </w:rPr>
        <w:t>Director,</w:t>
      </w:r>
      <w:r w:rsidRPr="00174F68">
        <w:rPr>
          <w:rFonts w:ascii="Calibri" w:hAnsi="Calibri"/>
        </w:rPr>
        <w:t xml:space="preserve"> Planning and Budget will drive the development of the University’s operating budget, by </w:t>
      </w:r>
      <w:r w:rsidR="00174F68" w:rsidRPr="00174F68">
        <w:rPr>
          <w:rFonts w:ascii="Calibri" w:hAnsi="Calibri"/>
        </w:rPr>
        <w:t>developing tools to allow budget developers more transparent access to data relevant to their own areas of responsibility to facilitate local decision-making</w:t>
      </w:r>
      <w:r w:rsidRPr="00174F68">
        <w:rPr>
          <w:rFonts w:ascii="Calibri" w:hAnsi="Calibri"/>
        </w:rPr>
        <w:t xml:space="preserve">. It will also produce </w:t>
      </w:r>
      <w:r w:rsidR="00174F68" w:rsidRPr="00174F68">
        <w:rPr>
          <w:rFonts w:ascii="Calibri" w:hAnsi="Calibri"/>
        </w:rPr>
        <w:t>Trent’s</w:t>
      </w:r>
      <w:r w:rsidRPr="00174F68">
        <w:rPr>
          <w:rFonts w:ascii="Calibri" w:hAnsi="Calibri"/>
        </w:rPr>
        <w:t xml:space="preserve"> annual </w:t>
      </w:r>
      <w:r w:rsidR="00174F68" w:rsidRPr="00174F68">
        <w:rPr>
          <w:rFonts w:ascii="Calibri" w:hAnsi="Calibri"/>
        </w:rPr>
        <w:t xml:space="preserve">Operating </w:t>
      </w:r>
      <w:r w:rsidRPr="00174F68">
        <w:rPr>
          <w:rFonts w:ascii="Calibri" w:hAnsi="Calibri"/>
        </w:rPr>
        <w:t xml:space="preserve">Budget </w:t>
      </w:r>
      <w:r w:rsidR="00174F68" w:rsidRPr="00174F68">
        <w:rPr>
          <w:rFonts w:ascii="Calibri" w:hAnsi="Calibri"/>
        </w:rPr>
        <w:t>Report and</w:t>
      </w:r>
      <w:r w:rsidRPr="00174F68">
        <w:rPr>
          <w:rFonts w:ascii="Calibri" w:hAnsi="Calibri"/>
        </w:rPr>
        <w:t xml:space="preserve"> develop mechanisms which facilitate the monitoring of university finances throughout the year</w:t>
      </w:r>
      <w:r w:rsidRPr="00174F68">
        <w:rPr>
          <w:rFonts w:ascii="Georgia" w:hAnsi="Georgia"/>
          <w:color w:val="444444"/>
          <w:spacing w:val="3"/>
          <w:sz w:val="22"/>
          <w:szCs w:val="22"/>
        </w:rPr>
        <w:t>.</w:t>
      </w:r>
    </w:p>
    <w:p w:rsidR="00F34AB2" w:rsidRDefault="00F34AB2" w:rsidP="00296763">
      <w:pPr>
        <w:rPr>
          <w:rFonts w:ascii="Georgia" w:hAnsi="Georgia"/>
          <w:color w:val="444444"/>
          <w:spacing w:val="3"/>
          <w:sz w:val="22"/>
          <w:szCs w:val="22"/>
        </w:rPr>
      </w:pPr>
    </w:p>
    <w:p w:rsidR="00A511B9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Key Activities</w:t>
      </w:r>
    </w:p>
    <w:p w:rsidR="00562636" w:rsidRDefault="00562636" w:rsidP="00296763">
      <w:pPr>
        <w:rPr>
          <w:rFonts w:ascii="Calibri" w:hAnsi="Calibri"/>
          <w:b/>
          <w:u w:val="single"/>
        </w:rPr>
      </w:pPr>
    </w:p>
    <w:p w:rsidR="00562636" w:rsidRDefault="00EF7578" w:rsidP="0029676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Planning &amp; </w:t>
      </w:r>
      <w:r w:rsidR="00562636" w:rsidRPr="00562636">
        <w:rPr>
          <w:rFonts w:ascii="Calibri" w:hAnsi="Calibri"/>
          <w:b/>
        </w:rPr>
        <w:t>Budget</w:t>
      </w:r>
    </w:p>
    <w:p w:rsidR="00562636" w:rsidRDefault="00562636" w:rsidP="00296763">
      <w:pPr>
        <w:rPr>
          <w:rFonts w:ascii="Calibri" w:hAnsi="Calibri"/>
          <w:b/>
        </w:rPr>
      </w:pPr>
    </w:p>
    <w:p w:rsidR="00562636" w:rsidRPr="00F06430" w:rsidRDefault="00562636" w:rsidP="00EF7578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0"/>
        </w:rPr>
      </w:pPr>
      <w:r w:rsidRPr="00F06430">
        <w:rPr>
          <w:rFonts w:ascii="Calibri" w:hAnsi="Calibri"/>
          <w:sz w:val="22"/>
          <w:szCs w:val="20"/>
        </w:rPr>
        <w:t>Forecast operating grant and tuition revenue based on enrolment forecast.</w:t>
      </w:r>
    </w:p>
    <w:p w:rsidR="00562636" w:rsidRPr="00F06430" w:rsidRDefault="00562636" w:rsidP="004B542F">
      <w:pPr>
        <w:pStyle w:val="ListParagraph"/>
        <w:numPr>
          <w:ilvl w:val="0"/>
          <w:numId w:val="30"/>
        </w:numPr>
        <w:rPr>
          <w:rFonts w:ascii="Calibri" w:hAnsi="Calibri"/>
          <w:b/>
        </w:rPr>
      </w:pPr>
      <w:r w:rsidRPr="00F06430">
        <w:rPr>
          <w:rFonts w:ascii="Calibri" w:hAnsi="Calibri"/>
          <w:sz w:val="22"/>
          <w:szCs w:val="20"/>
        </w:rPr>
        <w:t>Proactively monitor the external environment to support planning and decision making including developments in government funding</w:t>
      </w:r>
      <w:r w:rsidR="004B542F">
        <w:rPr>
          <w:rFonts w:ascii="Calibri" w:hAnsi="Calibri"/>
          <w:sz w:val="22"/>
          <w:szCs w:val="20"/>
        </w:rPr>
        <w:t>.</w:t>
      </w:r>
    </w:p>
    <w:p w:rsidR="00713BDA" w:rsidRPr="00F06430" w:rsidRDefault="00713BDA" w:rsidP="00EF7578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0"/>
        </w:rPr>
      </w:pPr>
      <w:r w:rsidRPr="00F06430">
        <w:rPr>
          <w:rFonts w:ascii="Calibri" w:hAnsi="Calibri"/>
          <w:sz w:val="22"/>
          <w:szCs w:val="20"/>
        </w:rPr>
        <w:t>Verify the accuracy of funding allocations.</w:t>
      </w:r>
    </w:p>
    <w:p w:rsidR="00297464" w:rsidRDefault="00F37770" w:rsidP="004514D2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</w:t>
      </w:r>
      <w:r w:rsidR="00D14509">
        <w:rPr>
          <w:rFonts w:ascii="Calibri" w:hAnsi="Calibri"/>
          <w:sz w:val="22"/>
          <w:szCs w:val="22"/>
        </w:rPr>
        <w:t xml:space="preserve">reporting packages for </w:t>
      </w:r>
      <w:r>
        <w:rPr>
          <w:rFonts w:ascii="Calibri" w:hAnsi="Calibri"/>
          <w:sz w:val="22"/>
          <w:szCs w:val="22"/>
        </w:rPr>
        <w:t>Finance &amp; Property</w:t>
      </w:r>
      <w:r w:rsidR="00D14509">
        <w:rPr>
          <w:rFonts w:ascii="Calibri" w:hAnsi="Calibri"/>
          <w:sz w:val="22"/>
          <w:szCs w:val="22"/>
        </w:rPr>
        <w:t xml:space="preserve"> Committee, </w:t>
      </w:r>
      <w:r>
        <w:rPr>
          <w:rFonts w:ascii="Calibri" w:hAnsi="Calibri"/>
          <w:sz w:val="22"/>
          <w:szCs w:val="22"/>
        </w:rPr>
        <w:t xml:space="preserve">Audit </w:t>
      </w:r>
      <w:r w:rsidR="00D14509">
        <w:rPr>
          <w:rFonts w:ascii="Calibri" w:hAnsi="Calibri"/>
          <w:sz w:val="22"/>
          <w:szCs w:val="22"/>
        </w:rPr>
        <w:t xml:space="preserve">Committee </w:t>
      </w:r>
      <w:r>
        <w:rPr>
          <w:rFonts w:ascii="Calibri" w:hAnsi="Calibri"/>
          <w:sz w:val="22"/>
          <w:szCs w:val="22"/>
        </w:rPr>
        <w:t xml:space="preserve">and Investment </w:t>
      </w:r>
      <w:r w:rsidR="00297464">
        <w:rPr>
          <w:rFonts w:ascii="Calibri" w:hAnsi="Calibri"/>
          <w:sz w:val="22"/>
          <w:szCs w:val="22"/>
        </w:rPr>
        <w:t>&amp;</w:t>
      </w:r>
      <w:r w:rsidR="00932995">
        <w:rPr>
          <w:rFonts w:ascii="Calibri" w:hAnsi="Calibri"/>
          <w:sz w:val="22"/>
          <w:szCs w:val="22"/>
        </w:rPr>
        <w:t xml:space="preserve"> Pension Committee to provide updates and to support requests for </w:t>
      </w:r>
      <w:r w:rsidR="00297464">
        <w:rPr>
          <w:rFonts w:ascii="Calibri" w:hAnsi="Calibri"/>
          <w:sz w:val="22"/>
          <w:szCs w:val="22"/>
        </w:rPr>
        <w:t xml:space="preserve">authorization (e.g. Financial Update, Debt Capacity, </w:t>
      </w:r>
      <w:r w:rsidR="008B0372">
        <w:rPr>
          <w:rFonts w:ascii="Calibri" w:hAnsi="Calibri"/>
          <w:sz w:val="22"/>
          <w:szCs w:val="22"/>
        </w:rPr>
        <w:t xml:space="preserve">Annual Report on </w:t>
      </w:r>
      <w:r w:rsidR="00297464">
        <w:rPr>
          <w:rFonts w:ascii="Calibri" w:hAnsi="Calibri"/>
          <w:sz w:val="22"/>
          <w:szCs w:val="22"/>
        </w:rPr>
        <w:t>Ancillary Budget</w:t>
      </w:r>
      <w:r w:rsidR="008B0372">
        <w:rPr>
          <w:rFonts w:ascii="Calibri" w:hAnsi="Calibri"/>
          <w:sz w:val="22"/>
          <w:szCs w:val="22"/>
        </w:rPr>
        <w:t>s</w:t>
      </w:r>
      <w:r w:rsidR="00297464">
        <w:rPr>
          <w:rFonts w:ascii="Calibri" w:hAnsi="Calibri"/>
          <w:sz w:val="22"/>
          <w:szCs w:val="22"/>
        </w:rPr>
        <w:t>, capital projects)</w:t>
      </w:r>
      <w:r w:rsidR="00750B5E">
        <w:rPr>
          <w:rFonts w:ascii="Calibri" w:hAnsi="Calibri"/>
          <w:sz w:val="22"/>
          <w:szCs w:val="22"/>
        </w:rPr>
        <w:t>.</w:t>
      </w:r>
    </w:p>
    <w:p w:rsidR="00750B5E" w:rsidRPr="00750B5E" w:rsidRDefault="00750B5E" w:rsidP="00FE32D1">
      <w:pPr>
        <w:pStyle w:val="ListParagraph"/>
        <w:numPr>
          <w:ilvl w:val="0"/>
          <w:numId w:val="2"/>
        </w:numPr>
        <w:rPr>
          <w:rFonts w:ascii="Calibri" w:hAnsi="Calibri"/>
          <w:vanish/>
          <w:sz w:val="22"/>
          <w:szCs w:val="22"/>
        </w:rPr>
      </w:pPr>
    </w:p>
    <w:p w:rsidR="00750B5E" w:rsidRPr="00750B5E" w:rsidRDefault="00750B5E" w:rsidP="00FE32D1">
      <w:pPr>
        <w:pStyle w:val="ListParagraph"/>
        <w:numPr>
          <w:ilvl w:val="0"/>
          <w:numId w:val="2"/>
        </w:numPr>
        <w:rPr>
          <w:rFonts w:ascii="Calibri" w:hAnsi="Calibri"/>
          <w:vanish/>
          <w:sz w:val="22"/>
          <w:szCs w:val="22"/>
        </w:rPr>
      </w:pPr>
    </w:p>
    <w:p w:rsidR="00750B5E" w:rsidRPr="00750B5E" w:rsidRDefault="00750B5E" w:rsidP="00FE32D1">
      <w:pPr>
        <w:pStyle w:val="ListParagraph"/>
        <w:numPr>
          <w:ilvl w:val="0"/>
          <w:numId w:val="2"/>
        </w:numPr>
        <w:rPr>
          <w:rFonts w:ascii="Calibri" w:hAnsi="Calibri"/>
          <w:vanish/>
          <w:sz w:val="22"/>
          <w:szCs w:val="22"/>
        </w:rPr>
      </w:pPr>
    </w:p>
    <w:p w:rsidR="00A066E6" w:rsidRPr="00A066E6" w:rsidRDefault="00D14509" w:rsidP="00EF757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37770" w:rsidRPr="00A066E6">
        <w:rPr>
          <w:rFonts w:ascii="Calibri" w:hAnsi="Calibri"/>
          <w:sz w:val="22"/>
          <w:szCs w:val="22"/>
        </w:rPr>
        <w:t xml:space="preserve">upport </w:t>
      </w:r>
      <w:r w:rsidR="00932995" w:rsidRPr="00A066E6">
        <w:rPr>
          <w:rFonts w:ascii="Calibri" w:hAnsi="Calibri"/>
          <w:sz w:val="22"/>
          <w:szCs w:val="22"/>
        </w:rPr>
        <w:t xml:space="preserve">the AVP Finance in </w:t>
      </w:r>
      <w:r w:rsidR="00F37770" w:rsidRPr="00A066E6">
        <w:rPr>
          <w:rFonts w:ascii="Calibri" w:hAnsi="Calibri"/>
          <w:sz w:val="22"/>
          <w:szCs w:val="22"/>
        </w:rPr>
        <w:t xml:space="preserve">the development and implementation of </w:t>
      </w:r>
      <w:r>
        <w:rPr>
          <w:rFonts w:ascii="Calibri" w:hAnsi="Calibri"/>
          <w:sz w:val="22"/>
          <w:szCs w:val="22"/>
        </w:rPr>
        <w:t xml:space="preserve">the new </w:t>
      </w:r>
      <w:r w:rsidR="00932995" w:rsidRPr="00A066E6">
        <w:rPr>
          <w:rFonts w:ascii="Calibri" w:hAnsi="Calibri"/>
          <w:sz w:val="22"/>
          <w:szCs w:val="22"/>
        </w:rPr>
        <w:t>R</w:t>
      </w:r>
      <w:r w:rsidR="00F37770" w:rsidRPr="00A066E6">
        <w:rPr>
          <w:rFonts w:ascii="Calibri" w:hAnsi="Calibri"/>
          <w:sz w:val="22"/>
          <w:szCs w:val="22"/>
        </w:rPr>
        <w:t xml:space="preserve">esponsibility </w:t>
      </w:r>
      <w:r w:rsidR="00932995" w:rsidRPr="00A066E6">
        <w:rPr>
          <w:rFonts w:ascii="Calibri" w:hAnsi="Calibri"/>
          <w:sz w:val="22"/>
          <w:szCs w:val="22"/>
        </w:rPr>
        <w:t>C</w:t>
      </w:r>
      <w:r w:rsidR="00F37770" w:rsidRPr="00A066E6">
        <w:rPr>
          <w:rFonts w:ascii="Calibri" w:hAnsi="Calibri"/>
          <w:sz w:val="22"/>
          <w:szCs w:val="22"/>
        </w:rPr>
        <w:t>entre</w:t>
      </w:r>
      <w:r w:rsidR="00932995" w:rsidRPr="00A066E6">
        <w:rPr>
          <w:rFonts w:ascii="Calibri" w:hAnsi="Calibri"/>
          <w:sz w:val="22"/>
          <w:szCs w:val="22"/>
        </w:rPr>
        <w:t>d M</w:t>
      </w:r>
      <w:r w:rsidR="00F37770" w:rsidRPr="00A066E6">
        <w:rPr>
          <w:rFonts w:ascii="Calibri" w:hAnsi="Calibri"/>
          <w:sz w:val="22"/>
          <w:szCs w:val="22"/>
        </w:rPr>
        <w:t>anagement budget model</w:t>
      </w:r>
      <w:r w:rsidR="00450E9C" w:rsidRPr="00A066E6">
        <w:rPr>
          <w:rFonts w:ascii="Calibri" w:hAnsi="Calibri"/>
          <w:sz w:val="22"/>
          <w:szCs w:val="22"/>
        </w:rPr>
        <w:t xml:space="preserve"> (RCM)</w:t>
      </w:r>
      <w:r w:rsidR="00297464" w:rsidRPr="00A066E6">
        <w:rPr>
          <w:rFonts w:ascii="Calibri" w:hAnsi="Calibri"/>
          <w:sz w:val="22"/>
          <w:szCs w:val="22"/>
        </w:rPr>
        <w:t xml:space="preserve">.  </w:t>
      </w:r>
    </w:p>
    <w:p w:rsidR="00932995" w:rsidRDefault="00D14509" w:rsidP="00A57F9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932995">
        <w:rPr>
          <w:rFonts w:ascii="Calibri" w:hAnsi="Calibri"/>
          <w:sz w:val="22"/>
          <w:szCs w:val="22"/>
        </w:rPr>
        <w:t xml:space="preserve">repare annual </w:t>
      </w:r>
      <w:r w:rsidR="00EF7578">
        <w:rPr>
          <w:rFonts w:ascii="Calibri" w:hAnsi="Calibri"/>
          <w:sz w:val="22"/>
          <w:szCs w:val="22"/>
        </w:rPr>
        <w:t xml:space="preserve">Operating </w:t>
      </w:r>
      <w:r w:rsidR="00932995">
        <w:rPr>
          <w:rFonts w:ascii="Calibri" w:hAnsi="Calibri"/>
          <w:sz w:val="22"/>
          <w:szCs w:val="22"/>
        </w:rPr>
        <w:t>Budget Report</w:t>
      </w:r>
      <w:r w:rsidR="005145C4">
        <w:rPr>
          <w:rFonts w:ascii="Calibri" w:hAnsi="Calibri"/>
          <w:sz w:val="22"/>
          <w:szCs w:val="22"/>
        </w:rPr>
        <w:t xml:space="preserve"> for printing and posting on web</w:t>
      </w:r>
      <w:r w:rsidR="00932995">
        <w:rPr>
          <w:rFonts w:ascii="Calibri" w:hAnsi="Calibri"/>
          <w:sz w:val="22"/>
          <w:szCs w:val="22"/>
        </w:rPr>
        <w:t>.</w:t>
      </w:r>
    </w:p>
    <w:p w:rsidR="00750B5E" w:rsidRDefault="00750B5E" w:rsidP="00750B5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97464">
        <w:rPr>
          <w:rFonts w:ascii="Calibri" w:hAnsi="Calibri"/>
          <w:sz w:val="22"/>
          <w:szCs w:val="22"/>
        </w:rPr>
        <w:t xml:space="preserve">Prepare </w:t>
      </w:r>
      <w:r>
        <w:rPr>
          <w:rFonts w:ascii="Calibri" w:hAnsi="Calibri"/>
          <w:sz w:val="22"/>
          <w:szCs w:val="22"/>
        </w:rPr>
        <w:t xml:space="preserve">cash flow projections, scenario </w:t>
      </w:r>
      <w:r w:rsidRPr="00297464">
        <w:rPr>
          <w:rFonts w:ascii="Calibri" w:hAnsi="Calibri"/>
          <w:sz w:val="22"/>
          <w:szCs w:val="22"/>
        </w:rPr>
        <w:t xml:space="preserve">analysis, computer modeling and recommended accounting treatment </w:t>
      </w:r>
      <w:r>
        <w:rPr>
          <w:rFonts w:ascii="Calibri" w:hAnsi="Calibri"/>
          <w:sz w:val="22"/>
          <w:szCs w:val="22"/>
        </w:rPr>
        <w:t xml:space="preserve">for proposed </w:t>
      </w:r>
      <w:r w:rsidR="00EF7578">
        <w:rPr>
          <w:rFonts w:ascii="Calibri" w:hAnsi="Calibri"/>
          <w:sz w:val="22"/>
          <w:szCs w:val="22"/>
        </w:rPr>
        <w:t xml:space="preserve">capital </w:t>
      </w:r>
      <w:r>
        <w:rPr>
          <w:rFonts w:ascii="Calibri" w:hAnsi="Calibri"/>
          <w:sz w:val="22"/>
          <w:szCs w:val="22"/>
        </w:rPr>
        <w:t>projects.  Review RFPs, contracts and other documentation and provide comments and suggestions.</w:t>
      </w:r>
    </w:p>
    <w:p w:rsidR="00A066E6" w:rsidRPr="00A066E6" w:rsidRDefault="00A066E6" w:rsidP="00703FC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066E6">
        <w:rPr>
          <w:rFonts w:ascii="Calibri" w:hAnsi="Calibri"/>
          <w:sz w:val="22"/>
          <w:szCs w:val="22"/>
        </w:rPr>
        <w:t>Conduct research and advi</w:t>
      </w:r>
      <w:r w:rsidR="008F2B96">
        <w:rPr>
          <w:rFonts w:ascii="Calibri" w:hAnsi="Calibri"/>
          <w:sz w:val="22"/>
          <w:szCs w:val="22"/>
        </w:rPr>
        <w:t>s</w:t>
      </w:r>
      <w:r w:rsidRPr="00A066E6">
        <w:rPr>
          <w:rFonts w:ascii="Calibri" w:hAnsi="Calibri"/>
          <w:sz w:val="22"/>
          <w:szCs w:val="22"/>
        </w:rPr>
        <w:t xml:space="preserve">e on emerging issues and best practices, with reference to </w:t>
      </w:r>
      <w:r w:rsidR="00CC458C" w:rsidRPr="00A066E6">
        <w:rPr>
          <w:rFonts w:ascii="Calibri" w:hAnsi="Calibri"/>
          <w:sz w:val="22"/>
          <w:szCs w:val="22"/>
        </w:rPr>
        <w:t>other Canadian</w:t>
      </w:r>
      <w:r w:rsidRPr="00A066E6">
        <w:rPr>
          <w:rFonts w:ascii="Calibri" w:hAnsi="Calibri"/>
          <w:sz w:val="22"/>
          <w:szCs w:val="22"/>
        </w:rPr>
        <w:t xml:space="preserve"> univer</w:t>
      </w:r>
      <w:r w:rsidR="00750B5E">
        <w:rPr>
          <w:rFonts w:ascii="Calibri" w:hAnsi="Calibri"/>
          <w:sz w:val="22"/>
          <w:szCs w:val="22"/>
        </w:rPr>
        <w:t>sities and accounting standards.</w:t>
      </w:r>
    </w:p>
    <w:p w:rsidR="00BE598A" w:rsidRDefault="00BE598A" w:rsidP="00BE598A">
      <w:pPr>
        <w:tabs>
          <w:tab w:val="left" w:pos="540"/>
        </w:tabs>
        <w:rPr>
          <w:rFonts w:ascii="Calibri" w:hAnsi="Calibri"/>
          <w:i/>
          <w:sz w:val="22"/>
          <w:szCs w:val="22"/>
        </w:rPr>
      </w:pPr>
      <w:r w:rsidRPr="00F70EB3">
        <w:rPr>
          <w:rFonts w:ascii="Calibri" w:hAnsi="Calibri"/>
          <w:i/>
          <w:sz w:val="22"/>
          <w:szCs w:val="22"/>
        </w:rPr>
        <w:tab/>
      </w:r>
    </w:p>
    <w:p w:rsidR="004514D2" w:rsidRDefault="004514D2" w:rsidP="004514D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Institutional Research</w:t>
      </w:r>
      <w:r w:rsidRPr="00562636">
        <w:rPr>
          <w:rFonts w:ascii="Calibri" w:hAnsi="Calibri"/>
          <w:b/>
        </w:rPr>
        <w:t xml:space="preserve"> </w:t>
      </w:r>
    </w:p>
    <w:p w:rsidR="004514D2" w:rsidRDefault="004514D2" w:rsidP="004514D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0"/>
        </w:rPr>
      </w:pPr>
      <w:r w:rsidRPr="00562636">
        <w:rPr>
          <w:rFonts w:ascii="Calibri" w:hAnsi="Calibri"/>
          <w:sz w:val="22"/>
          <w:szCs w:val="20"/>
        </w:rPr>
        <w:t>Oversee the collection, analysis and reporting of data necessary for institutional policy analysis, strategic planning and decision making.</w:t>
      </w:r>
    </w:p>
    <w:p w:rsidR="004514D2" w:rsidRPr="00713BDA" w:rsidRDefault="004514D2" w:rsidP="004514D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0"/>
        </w:rPr>
      </w:pPr>
      <w:r w:rsidRPr="00713BDA">
        <w:rPr>
          <w:rFonts w:ascii="Calibri" w:hAnsi="Calibri"/>
          <w:sz w:val="22"/>
          <w:szCs w:val="20"/>
        </w:rPr>
        <w:t>Assess and report on student needs, engagement and satisfaction through various internal and external survey methodologies, including CUSC, NSSE, CGPSS, Globe and Mail and Ontario Graduate Survey.</w:t>
      </w:r>
    </w:p>
    <w:p w:rsidR="004514D2" w:rsidRPr="00713BDA" w:rsidRDefault="004514D2" w:rsidP="004514D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0"/>
        </w:rPr>
      </w:pPr>
      <w:r w:rsidRPr="00713BDA">
        <w:rPr>
          <w:rFonts w:ascii="Calibri" w:hAnsi="Calibri"/>
          <w:sz w:val="22"/>
          <w:szCs w:val="20"/>
        </w:rPr>
        <w:t>Collaborate with the Strategic Enrolment Management team and Finance to develop and update the multi-year enrolment forecast.</w:t>
      </w:r>
    </w:p>
    <w:p w:rsidR="004514D2" w:rsidRPr="00713BDA" w:rsidRDefault="004514D2" w:rsidP="004514D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0"/>
        </w:rPr>
      </w:pPr>
      <w:r w:rsidRPr="00713BDA">
        <w:rPr>
          <w:rFonts w:ascii="Calibri" w:hAnsi="Calibri"/>
          <w:sz w:val="22"/>
          <w:szCs w:val="20"/>
        </w:rPr>
        <w:t>Coordinate, verify and submit the quarterly enrolment submissions to MTCU.</w:t>
      </w:r>
    </w:p>
    <w:p w:rsidR="004514D2" w:rsidRPr="00713BDA" w:rsidRDefault="004514D2" w:rsidP="004514D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0"/>
        </w:rPr>
      </w:pPr>
      <w:r w:rsidRPr="00713BDA">
        <w:rPr>
          <w:rFonts w:ascii="Calibri" w:hAnsi="Calibri"/>
          <w:sz w:val="22"/>
          <w:szCs w:val="20"/>
        </w:rPr>
        <w:t>Represent Trent at the Council of Ontario University’s Canadian University Planning Association committee and any of its relevant subcommittees.</w:t>
      </w:r>
    </w:p>
    <w:p w:rsidR="004514D2" w:rsidRPr="004514D2" w:rsidRDefault="004514D2" w:rsidP="00BE598A">
      <w:pPr>
        <w:tabs>
          <w:tab w:val="left" w:pos="540"/>
        </w:tabs>
        <w:rPr>
          <w:rFonts w:ascii="Calibri" w:hAnsi="Calibri"/>
          <w:sz w:val="22"/>
          <w:szCs w:val="22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7424B9">
        <w:rPr>
          <w:rFonts w:ascii="Calibri" w:hAnsi="Calibri" w:cs="Calibri"/>
          <w:b/>
          <w:u w:val="single"/>
        </w:rPr>
        <w:t>Analytical Reasoning</w:t>
      </w:r>
    </w:p>
    <w:p w:rsidR="007424B9" w:rsidRPr="00F70EB3" w:rsidRDefault="00923AEB" w:rsidP="007424B9">
      <w:pPr>
        <w:rPr>
          <w:rFonts w:ascii="Calibri" w:hAnsi="Calibri" w:cs="Calibri"/>
          <w:sz w:val="22"/>
          <w:szCs w:val="22"/>
        </w:rPr>
      </w:pPr>
      <w:r w:rsidRPr="00F70EB3">
        <w:rPr>
          <w:rFonts w:ascii="Calibri" w:hAnsi="Calibri" w:cs="Calibri"/>
          <w:sz w:val="22"/>
          <w:szCs w:val="22"/>
        </w:rPr>
        <w:t>Well-developed analytical reasoning requir</w:t>
      </w:r>
      <w:r w:rsidR="004913AA">
        <w:rPr>
          <w:rFonts w:ascii="Calibri" w:hAnsi="Calibri" w:cs="Calibri"/>
          <w:sz w:val="22"/>
          <w:szCs w:val="22"/>
        </w:rPr>
        <w:t>ed to think through problems, ass</w:t>
      </w:r>
      <w:r w:rsidRPr="00F70EB3">
        <w:rPr>
          <w:rFonts w:ascii="Calibri" w:hAnsi="Calibri" w:cs="Calibri"/>
          <w:sz w:val="22"/>
          <w:szCs w:val="22"/>
        </w:rPr>
        <w:t>ess options, understand processes, develop computer models, communicate results and write reports on a diverse range of planning initiatives and special projects.  Incumbent requires ability to interpret complex documents and apply princip</w:t>
      </w:r>
      <w:r w:rsidR="005145C4">
        <w:rPr>
          <w:rFonts w:ascii="Calibri" w:hAnsi="Calibri" w:cs="Calibri"/>
          <w:sz w:val="22"/>
          <w:szCs w:val="22"/>
        </w:rPr>
        <w:t>les</w:t>
      </w:r>
      <w:r w:rsidRPr="00F70EB3">
        <w:rPr>
          <w:rFonts w:ascii="Calibri" w:hAnsi="Calibri" w:cs="Calibri"/>
          <w:sz w:val="22"/>
          <w:szCs w:val="22"/>
        </w:rPr>
        <w:t xml:space="preserve"> (e.g. CPA Handbook, legal documents, MTCU guidelines).</w:t>
      </w:r>
    </w:p>
    <w:p w:rsidR="007424B9" w:rsidRPr="00F70EB3" w:rsidRDefault="007424B9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Decision Making</w:t>
      </w:r>
    </w:p>
    <w:p w:rsidR="007424B9" w:rsidRDefault="00923AEB" w:rsidP="007424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initiative in planning and organizing all work based on general guidance from AVP, Finan</w:t>
      </w:r>
      <w:r w:rsidR="00EE3E32">
        <w:rPr>
          <w:rFonts w:ascii="Calibri" w:hAnsi="Calibri" w:cs="Calibri"/>
          <w:sz w:val="22"/>
          <w:szCs w:val="22"/>
        </w:rPr>
        <w:t>c</w:t>
      </w:r>
      <w:r w:rsidR="00735CB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7E0C4C">
        <w:rPr>
          <w:rFonts w:ascii="Calibri" w:hAnsi="Calibri" w:cs="Calibri"/>
          <w:sz w:val="22"/>
          <w:szCs w:val="22"/>
        </w:rPr>
        <w:t>regarding</w:t>
      </w:r>
      <w:r>
        <w:rPr>
          <w:rFonts w:ascii="Calibri" w:hAnsi="Calibri" w:cs="Calibri"/>
          <w:sz w:val="22"/>
          <w:szCs w:val="22"/>
        </w:rPr>
        <w:t xml:space="preserve"> </w:t>
      </w:r>
      <w:r w:rsidR="00A066E6">
        <w:rPr>
          <w:rFonts w:ascii="Calibri" w:hAnsi="Calibri" w:cs="Calibri"/>
          <w:sz w:val="22"/>
          <w:szCs w:val="22"/>
        </w:rPr>
        <w:t xml:space="preserve">overall </w:t>
      </w:r>
      <w:r>
        <w:rPr>
          <w:rFonts w:ascii="Calibri" w:hAnsi="Calibri" w:cs="Calibri"/>
          <w:sz w:val="22"/>
          <w:szCs w:val="22"/>
        </w:rPr>
        <w:t>goals and object</w:t>
      </w:r>
      <w:r w:rsidR="00735CB4">
        <w:rPr>
          <w:rFonts w:ascii="Calibri" w:hAnsi="Calibri" w:cs="Calibri"/>
          <w:sz w:val="22"/>
          <w:szCs w:val="22"/>
        </w:rPr>
        <w:t>ives</w:t>
      </w:r>
      <w:r w:rsidR="00A066E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923AEB" w:rsidRPr="00923AEB" w:rsidRDefault="00923AEB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Impact</w:t>
      </w:r>
    </w:p>
    <w:p w:rsidR="002E535E" w:rsidRPr="003856E6" w:rsidRDefault="002E535E" w:rsidP="002E535E">
      <w:pPr>
        <w:pStyle w:val="Level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3856E6">
        <w:rPr>
          <w:rFonts w:ascii="Calibri" w:hAnsi="Calibri"/>
          <w:sz w:val="22"/>
          <w:szCs w:val="22"/>
        </w:rPr>
        <w:t>Impact on the organization is significant and long term. Errors that go undetected may affect recommendations, decisions or actions, leading to a negative impact to the whole organization. Areas of potential impact could be in the organization’s reputation. Incorrect information could result in reduced enrolment and retention.  Ultimately, there is a significant reputational and financial risk to the institution if the Director</w:t>
      </w:r>
      <w:r w:rsidR="004913AA">
        <w:rPr>
          <w:rFonts w:ascii="Calibri" w:hAnsi="Calibri"/>
          <w:sz w:val="22"/>
          <w:szCs w:val="22"/>
        </w:rPr>
        <w:t>, Planning and Budget</w:t>
      </w:r>
      <w:r w:rsidRPr="003856E6">
        <w:rPr>
          <w:rFonts w:ascii="Calibri" w:hAnsi="Calibri"/>
          <w:sz w:val="22"/>
          <w:szCs w:val="22"/>
        </w:rPr>
        <w:t xml:space="preserve"> is not strategic and effective in leadership and decision making.</w:t>
      </w:r>
    </w:p>
    <w:p w:rsidR="007424B9" w:rsidRPr="00F70EB3" w:rsidRDefault="007424B9" w:rsidP="007424B9">
      <w:pPr>
        <w:rPr>
          <w:rFonts w:ascii="Calibri" w:hAnsi="Calibri" w:cs="Calibri"/>
          <w:sz w:val="22"/>
          <w:szCs w:val="22"/>
        </w:rPr>
      </w:pPr>
    </w:p>
    <w:p w:rsidR="002C7374" w:rsidRPr="00F70EB3" w:rsidRDefault="002C7374" w:rsidP="00296763">
      <w:pPr>
        <w:rPr>
          <w:rFonts w:ascii="Calibri" w:hAnsi="Calibri"/>
          <w:sz w:val="22"/>
          <w:szCs w:val="22"/>
        </w:rPr>
      </w:pPr>
    </w:p>
    <w:p w:rsidR="007209EE" w:rsidRPr="00E62946" w:rsidRDefault="007209EE" w:rsidP="007209EE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Education Required</w:t>
      </w:r>
    </w:p>
    <w:p w:rsidR="00F14EF4" w:rsidRPr="00F14EF4" w:rsidRDefault="002E535E" w:rsidP="00F14EF4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F14EF4">
        <w:rPr>
          <w:rFonts w:ascii="Calibri" w:hAnsi="Calibri"/>
          <w:sz w:val="22"/>
          <w:szCs w:val="22"/>
        </w:rPr>
        <w:t>Master’s</w:t>
      </w:r>
      <w:r w:rsidR="008A4C2B" w:rsidRPr="00F14EF4">
        <w:rPr>
          <w:rFonts w:ascii="Calibri" w:hAnsi="Calibri"/>
          <w:sz w:val="22"/>
          <w:szCs w:val="22"/>
        </w:rPr>
        <w:t xml:space="preserve"> Degree </w:t>
      </w:r>
      <w:r w:rsidR="00F14EF4" w:rsidRPr="00F14EF4">
        <w:rPr>
          <w:rFonts w:ascii="Calibri" w:hAnsi="Calibri"/>
          <w:sz w:val="22"/>
          <w:szCs w:val="22"/>
        </w:rPr>
        <w:t xml:space="preserve">in </w:t>
      </w:r>
      <w:r w:rsidR="00675D72">
        <w:rPr>
          <w:rFonts w:ascii="Calibri" w:hAnsi="Calibri"/>
          <w:sz w:val="22"/>
          <w:szCs w:val="22"/>
        </w:rPr>
        <w:t xml:space="preserve">Finance, Business, Economics or </w:t>
      </w:r>
      <w:r w:rsidR="00F14EF4" w:rsidRPr="00F14EF4">
        <w:rPr>
          <w:rFonts w:ascii="Calibri" w:hAnsi="Calibri"/>
          <w:sz w:val="22"/>
          <w:szCs w:val="22"/>
        </w:rPr>
        <w:t xml:space="preserve">a related field </w:t>
      </w:r>
    </w:p>
    <w:p w:rsidR="007209EE" w:rsidRPr="00F14EF4" w:rsidRDefault="004913AA" w:rsidP="00F14EF4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accounting</w:t>
      </w:r>
      <w:r w:rsidR="008A4C2B" w:rsidRPr="00F14EF4">
        <w:rPr>
          <w:rFonts w:ascii="Calibri" w:hAnsi="Calibri"/>
          <w:sz w:val="22"/>
          <w:szCs w:val="22"/>
        </w:rPr>
        <w:t xml:space="preserve"> designation </w:t>
      </w:r>
      <w:r w:rsidR="00675D72">
        <w:rPr>
          <w:rFonts w:ascii="Calibri" w:hAnsi="Calibri"/>
          <w:sz w:val="22"/>
          <w:szCs w:val="22"/>
        </w:rPr>
        <w:t>preferred</w:t>
      </w:r>
    </w:p>
    <w:p w:rsidR="002C7374" w:rsidRPr="008A4C2B" w:rsidRDefault="002C7374" w:rsidP="007209EE">
      <w:pPr>
        <w:rPr>
          <w:rFonts w:ascii="Calibri" w:hAnsi="Calibri"/>
          <w:sz w:val="22"/>
          <w:szCs w:val="22"/>
        </w:rPr>
      </w:pPr>
    </w:p>
    <w:p w:rsidR="007209EE" w:rsidRPr="00E62946" w:rsidRDefault="007209EE" w:rsidP="007209EE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Experience Required</w:t>
      </w:r>
    </w:p>
    <w:p w:rsidR="002E535E" w:rsidRDefault="00CC236E" w:rsidP="00971CF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 to 8</w:t>
      </w:r>
      <w:r w:rsidR="008A4C2B" w:rsidRPr="002E535E">
        <w:rPr>
          <w:rFonts w:ascii="Calibri" w:hAnsi="Calibri"/>
          <w:sz w:val="22"/>
          <w:szCs w:val="22"/>
        </w:rPr>
        <w:t xml:space="preserve"> years of </w:t>
      </w:r>
      <w:r w:rsidR="00675D72">
        <w:rPr>
          <w:rFonts w:ascii="Calibri" w:hAnsi="Calibri"/>
          <w:sz w:val="22"/>
          <w:szCs w:val="22"/>
        </w:rPr>
        <w:t>relevant budget/financial management experience</w:t>
      </w:r>
      <w:r w:rsidR="00296540">
        <w:rPr>
          <w:rFonts w:ascii="Calibri" w:hAnsi="Calibri"/>
          <w:sz w:val="22"/>
          <w:szCs w:val="22"/>
        </w:rPr>
        <w:t>, including supervisory experience</w:t>
      </w:r>
    </w:p>
    <w:p w:rsidR="008A4C2B" w:rsidRPr="002E535E" w:rsidRDefault="008A4C2B" w:rsidP="00971CF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E535E">
        <w:rPr>
          <w:rFonts w:ascii="Calibri" w:hAnsi="Calibri"/>
          <w:sz w:val="22"/>
          <w:szCs w:val="22"/>
        </w:rPr>
        <w:t>Experience using decentralized computerized financial systems (preferably Datatel)</w:t>
      </w:r>
    </w:p>
    <w:p w:rsidR="008A4C2B" w:rsidRDefault="008A4C2B" w:rsidP="008A4C2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Proficient in MS Office suite of pro</w:t>
      </w:r>
      <w:r w:rsidR="005145C4">
        <w:rPr>
          <w:rFonts w:ascii="Calibri" w:hAnsi="Calibri"/>
          <w:sz w:val="22"/>
          <w:szCs w:val="22"/>
        </w:rPr>
        <w:t>ducts</w:t>
      </w:r>
      <w:r>
        <w:rPr>
          <w:rFonts w:ascii="Calibri" w:hAnsi="Calibri"/>
          <w:sz w:val="22"/>
          <w:szCs w:val="22"/>
        </w:rPr>
        <w:t xml:space="preserve">, </w:t>
      </w:r>
      <w:r w:rsidR="005145C4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advanced Excel financial and statistical functions </w:t>
      </w:r>
    </w:p>
    <w:p w:rsidR="008A4C2B" w:rsidRDefault="008A4C2B" w:rsidP="008A4C2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prioritize multiple, conflicting deadlines</w:t>
      </w:r>
    </w:p>
    <w:p w:rsidR="008A4C2B" w:rsidRDefault="008A4C2B" w:rsidP="008A4C2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Self-motivate</w:t>
      </w:r>
      <w:r w:rsidR="00735CB4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, able to work independently and attention to detail</w:t>
      </w:r>
    </w:p>
    <w:p w:rsidR="008A4C2B" w:rsidRPr="008A4C2B" w:rsidRDefault="008A4C2B" w:rsidP="008A4C2B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Effective verbal and written communication skills</w:t>
      </w:r>
    </w:p>
    <w:p w:rsidR="002C7374" w:rsidRPr="002C7374" w:rsidRDefault="002C7374" w:rsidP="00296763">
      <w:pPr>
        <w:rPr>
          <w:rFonts w:ascii="Calibri" w:hAnsi="Calibri"/>
          <w:sz w:val="22"/>
          <w:szCs w:val="22"/>
        </w:rPr>
      </w:pPr>
    </w:p>
    <w:p w:rsidR="00A511B9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Responsibility for the Work of Others</w:t>
      </w:r>
    </w:p>
    <w:p w:rsidR="00A65D41" w:rsidRPr="00E62946" w:rsidRDefault="00A65D41" w:rsidP="00296763">
      <w:pPr>
        <w:rPr>
          <w:rFonts w:ascii="Calibri" w:hAnsi="Calibri"/>
          <w:b/>
          <w:u w:val="single"/>
        </w:rPr>
      </w:pPr>
    </w:p>
    <w:p w:rsidR="001E1648" w:rsidRDefault="001E1648" w:rsidP="001E1648">
      <w:pPr>
        <w:tabs>
          <w:tab w:val="left" w:pos="1110"/>
        </w:tabs>
        <w:rPr>
          <w:rFonts w:ascii="Calibri" w:hAnsi="Calibri"/>
          <w:sz w:val="22"/>
          <w:szCs w:val="22"/>
          <w:u w:val="single"/>
        </w:rPr>
      </w:pPr>
      <w:r w:rsidRPr="005B7D8E">
        <w:rPr>
          <w:rFonts w:ascii="Calibri" w:hAnsi="Calibri"/>
          <w:sz w:val="22"/>
          <w:szCs w:val="22"/>
          <w:u w:val="single"/>
        </w:rPr>
        <w:t xml:space="preserve">Direct Responsibility for the Work of Others: </w:t>
      </w:r>
    </w:p>
    <w:p w:rsidR="00142B1E" w:rsidRDefault="002E535E" w:rsidP="004913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  <w:szCs w:val="22"/>
        </w:rPr>
      </w:pPr>
      <w:r w:rsidRPr="004913AA">
        <w:rPr>
          <w:rFonts w:ascii="Calibri" w:hAnsi="Calibri"/>
          <w:sz w:val="22"/>
          <w:szCs w:val="22"/>
        </w:rPr>
        <w:t>Institutional Research Analyst</w:t>
      </w:r>
    </w:p>
    <w:p w:rsidR="002E535E" w:rsidRPr="004913AA" w:rsidRDefault="00142B1E" w:rsidP="004913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Manager/Institutional Research</w:t>
      </w:r>
      <w:r w:rsidR="002E535E" w:rsidRPr="004913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Systems Analyst </w:t>
      </w:r>
    </w:p>
    <w:p w:rsidR="002E535E" w:rsidRPr="004913AA" w:rsidRDefault="002E535E" w:rsidP="004913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  <w:szCs w:val="22"/>
        </w:rPr>
      </w:pPr>
      <w:r w:rsidRPr="004913AA">
        <w:rPr>
          <w:rFonts w:ascii="Calibri" w:hAnsi="Calibri"/>
          <w:sz w:val="22"/>
          <w:szCs w:val="22"/>
        </w:rPr>
        <w:t>Manager, Budgeting Services</w:t>
      </w:r>
    </w:p>
    <w:p w:rsidR="002E535E" w:rsidRPr="003856E6" w:rsidRDefault="002E535E" w:rsidP="004913AA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</w:rPr>
      </w:pPr>
      <w:r w:rsidRPr="004913AA">
        <w:rPr>
          <w:rFonts w:ascii="Calibri" w:hAnsi="Calibri"/>
          <w:sz w:val="22"/>
          <w:szCs w:val="22"/>
        </w:rPr>
        <w:t>Budget</w:t>
      </w:r>
      <w:r>
        <w:rPr>
          <w:rFonts w:ascii="Calibri" w:hAnsi="Calibri"/>
          <w:sz w:val="22"/>
        </w:rPr>
        <w:t xml:space="preserve"> Analyst</w:t>
      </w:r>
    </w:p>
    <w:p w:rsidR="002E535E" w:rsidRPr="005B7D8E" w:rsidRDefault="002E535E" w:rsidP="001E1648">
      <w:pPr>
        <w:tabs>
          <w:tab w:val="left" w:pos="1110"/>
        </w:tabs>
        <w:rPr>
          <w:rFonts w:ascii="Calibri" w:hAnsi="Calibri"/>
          <w:sz w:val="22"/>
          <w:szCs w:val="22"/>
          <w:u w:val="single"/>
        </w:rPr>
      </w:pPr>
    </w:p>
    <w:p w:rsidR="001E1648" w:rsidRPr="002C7374" w:rsidRDefault="001E1648" w:rsidP="001E1648">
      <w:pPr>
        <w:rPr>
          <w:rFonts w:ascii="Calibri" w:hAnsi="Calibri"/>
          <w:sz w:val="22"/>
          <w:szCs w:val="22"/>
        </w:rPr>
      </w:pPr>
    </w:p>
    <w:p w:rsidR="001E1648" w:rsidRDefault="001E1648" w:rsidP="001E1648">
      <w:pPr>
        <w:tabs>
          <w:tab w:val="left" w:pos="1065"/>
        </w:tabs>
        <w:rPr>
          <w:rFonts w:ascii="Calibri" w:hAnsi="Calibri"/>
          <w:sz w:val="22"/>
          <w:szCs w:val="22"/>
          <w:u w:val="single"/>
        </w:rPr>
      </w:pPr>
      <w:r w:rsidRPr="005B7D8E">
        <w:rPr>
          <w:rFonts w:ascii="Calibri" w:hAnsi="Calibri"/>
          <w:sz w:val="22"/>
          <w:szCs w:val="22"/>
          <w:u w:val="single"/>
        </w:rPr>
        <w:t xml:space="preserve">Indirect Responsibility for the Work of Others: </w:t>
      </w:r>
    </w:p>
    <w:p w:rsidR="008A4C2B" w:rsidRDefault="008A4C2B" w:rsidP="008A4C2B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  <w:szCs w:val="22"/>
        </w:rPr>
      </w:pPr>
      <w:r w:rsidRPr="008A4C2B">
        <w:rPr>
          <w:rFonts w:ascii="Calibri" w:hAnsi="Calibri"/>
          <w:sz w:val="22"/>
          <w:szCs w:val="22"/>
        </w:rPr>
        <w:t>Ensures errors in the work of others are corrected in the financi</w:t>
      </w:r>
      <w:r>
        <w:rPr>
          <w:rFonts w:ascii="Calibri" w:hAnsi="Calibri"/>
          <w:sz w:val="22"/>
          <w:szCs w:val="22"/>
        </w:rPr>
        <w:t>a</w:t>
      </w:r>
      <w:r w:rsidRPr="008A4C2B">
        <w:rPr>
          <w:rFonts w:ascii="Calibri" w:hAnsi="Calibri"/>
          <w:sz w:val="22"/>
          <w:szCs w:val="22"/>
        </w:rPr>
        <w:t>l records ensuring the accuracy and integrity</w:t>
      </w:r>
      <w:r w:rsidR="007E0C4C">
        <w:rPr>
          <w:rFonts w:ascii="Calibri" w:hAnsi="Calibri"/>
          <w:sz w:val="22"/>
          <w:szCs w:val="22"/>
        </w:rPr>
        <w:t xml:space="preserve"> of reports</w:t>
      </w:r>
    </w:p>
    <w:p w:rsidR="008A4C2B" w:rsidRPr="008A4C2B" w:rsidRDefault="008A4C2B" w:rsidP="008A4C2B">
      <w:pPr>
        <w:pStyle w:val="ListParagraph"/>
        <w:numPr>
          <w:ilvl w:val="0"/>
          <w:numId w:val="5"/>
        </w:numPr>
        <w:tabs>
          <w:tab w:val="left" w:pos="810"/>
        </w:tabs>
        <w:ind w:left="81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Reviews communication prepared by others for accuracy and completeness and provides comments for amendments</w:t>
      </w:r>
    </w:p>
    <w:p w:rsidR="00DC032E" w:rsidRDefault="00DC032E" w:rsidP="002C7374">
      <w:pPr>
        <w:tabs>
          <w:tab w:val="left" w:pos="540"/>
        </w:tabs>
        <w:rPr>
          <w:rFonts w:ascii="Calibri" w:hAnsi="Calibri"/>
          <w:color w:val="000000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Communication</w:t>
      </w:r>
    </w:p>
    <w:p w:rsid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Internal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2E535E" w:rsidRPr="003856E6" w:rsidRDefault="002E535E" w:rsidP="002E535E">
      <w:pPr>
        <w:numPr>
          <w:ilvl w:val="0"/>
          <w:numId w:val="8"/>
        </w:num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  <w:r w:rsidRPr="003856E6">
        <w:rPr>
          <w:rFonts w:ascii="Calibri" w:hAnsi="Calibri"/>
          <w:sz w:val="22"/>
          <w:szCs w:val="22"/>
        </w:rPr>
        <w:t xml:space="preserve">Job requires contact with Provost and Vice Presidents, Directors, Registrar’s Office, Deans, Chairs, Faculty, Managers, </w:t>
      </w:r>
      <w:r w:rsidR="008F2B96">
        <w:rPr>
          <w:rFonts w:ascii="Calibri" w:hAnsi="Calibri"/>
          <w:sz w:val="22"/>
          <w:szCs w:val="22"/>
        </w:rPr>
        <w:t>Academic Advisors</w:t>
      </w:r>
      <w:r w:rsidRPr="003856E6">
        <w:rPr>
          <w:rFonts w:ascii="Calibri" w:hAnsi="Calibri"/>
          <w:sz w:val="22"/>
          <w:szCs w:val="22"/>
        </w:rPr>
        <w:t>, Students and Committees.</w:t>
      </w:r>
    </w:p>
    <w:p w:rsidR="002E535E" w:rsidRPr="005145C4" w:rsidRDefault="002E535E" w:rsidP="002E535E">
      <w:pPr>
        <w:tabs>
          <w:tab w:val="left" w:pos="0"/>
          <w:tab w:val="left" w:pos="720"/>
          <w:tab w:val="left" w:pos="810"/>
        </w:tabs>
        <w:ind w:left="720"/>
        <w:rPr>
          <w:rFonts w:ascii="Calibri" w:hAnsi="Calibri" w:cs="Calibri"/>
          <w:sz w:val="22"/>
          <w:szCs w:val="22"/>
          <w:u w:val="single"/>
        </w:rPr>
      </w:pPr>
    </w:p>
    <w:p w:rsidR="007424B9" w:rsidRP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</w:rPr>
      </w:pPr>
    </w:p>
    <w:p w:rsidR="007424B9" w:rsidRPr="007424B9" w:rsidRDefault="007424B9" w:rsidP="007424B9">
      <w:pPr>
        <w:tabs>
          <w:tab w:val="left" w:pos="0"/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External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  <w:r w:rsidRPr="007424B9">
        <w:rPr>
          <w:rFonts w:ascii="Calibri" w:hAnsi="Calibri" w:cs="Calibri"/>
          <w:sz w:val="22"/>
          <w:szCs w:val="22"/>
        </w:rPr>
        <w:tab/>
      </w:r>
    </w:p>
    <w:p w:rsidR="00F70EB3" w:rsidRPr="00632C08" w:rsidRDefault="00450E9C" w:rsidP="00F70EB3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Lenders </w:t>
      </w:r>
      <w:r w:rsidR="00F70EB3" w:rsidRPr="00632C08">
        <w:rPr>
          <w:rFonts w:ascii="Calibri" w:hAnsi="Calibri"/>
          <w:sz w:val="22"/>
        </w:rPr>
        <w:t>– administration of long-term financing</w:t>
      </w:r>
    </w:p>
    <w:p w:rsidR="00F70EB3" w:rsidRPr="00632C08" w:rsidRDefault="00450E9C" w:rsidP="00F70EB3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Auditors - </w:t>
      </w:r>
      <w:r w:rsidR="00F70EB3" w:rsidRPr="00632C08">
        <w:rPr>
          <w:rFonts w:ascii="Calibri" w:hAnsi="Calibri"/>
          <w:sz w:val="22"/>
        </w:rPr>
        <w:t>annual external audit and financial reporting consulting</w:t>
      </w:r>
    </w:p>
    <w:p w:rsidR="00F70EB3" w:rsidRDefault="00450E9C" w:rsidP="00F70EB3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Legal counsel </w:t>
      </w:r>
      <w:r w:rsidR="00F70EB3" w:rsidRPr="00632C08">
        <w:rPr>
          <w:rFonts w:ascii="Calibri" w:hAnsi="Calibri"/>
          <w:sz w:val="22"/>
        </w:rPr>
        <w:t xml:space="preserve"> – legal opinions for </w:t>
      </w:r>
      <w:r w:rsidR="007E0C4C">
        <w:rPr>
          <w:rFonts w:ascii="Calibri" w:hAnsi="Calibri"/>
          <w:sz w:val="22"/>
        </w:rPr>
        <w:t>debt financing,</w:t>
      </w:r>
      <w:r w:rsidR="00F70EB3" w:rsidRPr="00632C08">
        <w:rPr>
          <w:rFonts w:ascii="Calibri" w:hAnsi="Calibri"/>
          <w:sz w:val="22"/>
        </w:rPr>
        <w:t xml:space="preserve"> real estate transactions</w:t>
      </w:r>
      <w:r w:rsidR="007E0C4C">
        <w:rPr>
          <w:rFonts w:ascii="Calibri" w:hAnsi="Calibri"/>
          <w:sz w:val="22"/>
        </w:rPr>
        <w:t xml:space="preserve"> and</w:t>
      </w:r>
      <w:r>
        <w:rPr>
          <w:rFonts w:ascii="Calibri" w:hAnsi="Calibri"/>
          <w:sz w:val="22"/>
        </w:rPr>
        <w:t xml:space="preserve"> contracts</w:t>
      </w:r>
      <w:r w:rsidR="00F70EB3" w:rsidRPr="00632C08">
        <w:rPr>
          <w:rFonts w:ascii="Calibri" w:hAnsi="Calibri"/>
          <w:sz w:val="22"/>
        </w:rPr>
        <w:t xml:space="preserve"> </w:t>
      </w:r>
    </w:p>
    <w:p w:rsidR="002E535E" w:rsidRDefault="002E535E" w:rsidP="00F70EB3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MTCU, COU</w:t>
      </w:r>
    </w:p>
    <w:p w:rsidR="002E535E" w:rsidRPr="00632C08" w:rsidRDefault="002E535E" w:rsidP="00F70EB3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Other post-secondary institutions</w:t>
      </w:r>
    </w:p>
    <w:p w:rsidR="007424B9" w:rsidRPr="002C7374" w:rsidRDefault="007424B9" w:rsidP="007424B9">
      <w:pPr>
        <w:rPr>
          <w:rFonts w:ascii="Calibri" w:hAnsi="Calibri" w:cs="Calibri"/>
          <w:sz w:val="22"/>
          <w:szCs w:val="22"/>
        </w:rPr>
      </w:pPr>
    </w:p>
    <w:p w:rsidR="007424B9" w:rsidRPr="002C7374" w:rsidRDefault="007424B9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Motor/ Sensory Skills</w:t>
      </w:r>
    </w:p>
    <w:p w:rsidR="002E535E" w:rsidRPr="004913AA" w:rsidRDefault="002E535E" w:rsidP="004913AA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 w:rsidRPr="004913AA">
        <w:rPr>
          <w:rFonts w:ascii="Calibri" w:hAnsi="Calibri"/>
          <w:sz w:val="22"/>
        </w:rPr>
        <w:t xml:space="preserve">There is a requirement for a high level of precision in motor or sensory skills with some tolerance level. Job duties include keyboarding throughout the day and require dexterity involving attention to detail and accuracy. </w:t>
      </w:r>
    </w:p>
    <w:p w:rsidR="002E535E" w:rsidRPr="004913AA" w:rsidRDefault="002E535E" w:rsidP="004913AA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</w:rPr>
      </w:pPr>
      <w:r w:rsidRPr="004913AA">
        <w:rPr>
          <w:rFonts w:ascii="Calibri" w:hAnsi="Calibri"/>
          <w:sz w:val="22"/>
        </w:rPr>
        <w:t>Keyboarding - a lot of time spent on the computer, using keyboard skills – attention to detail and accuracy required.</w:t>
      </w:r>
    </w:p>
    <w:p w:rsidR="002E535E" w:rsidRPr="003856E6" w:rsidRDefault="002E535E" w:rsidP="004913AA">
      <w:pPr>
        <w:numPr>
          <w:ilvl w:val="0"/>
          <w:numId w:val="10"/>
        </w:numPr>
        <w:tabs>
          <w:tab w:val="left" w:pos="0"/>
          <w:tab w:val="left" w:pos="720"/>
        </w:tabs>
        <w:rPr>
          <w:rFonts w:ascii="Calibri" w:hAnsi="Calibri"/>
          <w:sz w:val="22"/>
          <w:szCs w:val="22"/>
        </w:rPr>
      </w:pPr>
      <w:r w:rsidRPr="004913AA">
        <w:rPr>
          <w:rFonts w:ascii="Calibri" w:hAnsi="Calibri"/>
          <w:sz w:val="22"/>
        </w:rPr>
        <w:t>Hearing</w:t>
      </w:r>
      <w:r w:rsidRPr="003856E6">
        <w:rPr>
          <w:rFonts w:ascii="Calibri" w:hAnsi="Calibri"/>
          <w:sz w:val="22"/>
          <w:szCs w:val="22"/>
        </w:rPr>
        <w:t>/Verbal - communicate effectively with internal and external audiences</w:t>
      </w:r>
    </w:p>
    <w:p w:rsidR="002C7374" w:rsidRPr="002C7374" w:rsidRDefault="002C7374" w:rsidP="007424B9">
      <w:pPr>
        <w:rPr>
          <w:rFonts w:ascii="Calibri" w:hAnsi="Calibri" w:cs="Calibri"/>
          <w:sz w:val="22"/>
          <w:szCs w:val="22"/>
        </w:rPr>
      </w:pPr>
    </w:p>
    <w:p w:rsidR="007424B9" w:rsidRPr="007424B9" w:rsidRDefault="007424B9" w:rsidP="007424B9">
      <w:pPr>
        <w:rPr>
          <w:rFonts w:ascii="Calibri" w:hAnsi="Calibri" w:cs="Calibri"/>
          <w:b/>
          <w:u w:val="single"/>
        </w:rPr>
      </w:pPr>
      <w:r w:rsidRPr="007424B9">
        <w:rPr>
          <w:rFonts w:ascii="Calibri" w:hAnsi="Calibri" w:cs="Calibri"/>
          <w:b/>
          <w:u w:val="single"/>
        </w:rPr>
        <w:t>Effort</w:t>
      </w:r>
    </w:p>
    <w:p w:rsidR="007424B9" w:rsidRPr="007424B9" w:rsidRDefault="002C7374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Mental:</w:t>
      </w:r>
    </w:p>
    <w:p w:rsidR="00F70EB3" w:rsidRPr="00632C08" w:rsidRDefault="00F70EB3" w:rsidP="00F70EB3">
      <w:pPr>
        <w:numPr>
          <w:ilvl w:val="0"/>
          <w:numId w:val="12"/>
        </w:numPr>
        <w:tabs>
          <w:tab w:val="left" w:pos="720"/>
          <w:tab w:val="left" w:pos="810"/>
        </w:tabs>
        <w:rPr>
          <w:rFonts w:ascii="Calibri" w:hAnsi="Calibri"/>
          <w:sz w:val="22"/>
        </w:rPr>
      </w:pPr>
      <w:r w:rsidRPr="00632C08">
        <w:rPr>
          <w:rFonts w:ascii="Calibri" w:hAnsi="Calibri"/>
          <w:sz w:val="22"/>
        </w:rPr>
        <w:t>Sustained concentration and focus – to complete complex work within tight deadlines</w:t>
      </w:r>
      <w:r w:rsidR="007E0C4C">
        <w:rPr>
          <w:rFonts w:ascii="Calibri" w:hAnsi="Calibri"/>
          <w:sz w:val="22"/>
        </w:rPr>
        <w:t xml:space="preserve"> and to</w:t>
      </w:r>
      <w:r w:rsidRPr="00632C08">
        <w:rPr>
          <w:rFonts w:ascii="Calibri" w:hAnsi="Calibri"/>
          <w:sz w:val="22"/>
        </w:rPr>
        <w:t xml:space="preserve"> read and interpret complex documents.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Physical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F70EB3" w:rsidRDefault="00F70EB3" w:rsidP="00F70EB3">
      <w:pPr>
        <w:numPr>
          <w:ilvl w:val="0"/>
          <w:numId w:val="13"/>
        </w:numPr>
        <w:tabs>
          <w:tab w:val="left" w:pos="720"/>
        </w:tabs>
        <w:rPr>
          <w:rFonts w:ascii="Calibri" w:hAnsi="Calibri"/>
        </w:rPr>
      </w:pPr>
      <w:r w:rsidRPr="00632C08">
        <w:rPr>
          <w:rFonts w:ascii="Calibri" w:hAnsi="Calibri"/>
          <w:sz w:val="22"/>
        </w:rPr>
        <w:t>Long periods of sedentary work e.g. keyboarding, working on spreadsheets, inputting and verifying accuracy of detailed information, writing reports</w:t>
      </w:r>
      <w:r w:rsidRPr="00632C08">
        <w:rPr>
          <w:rFonts w:ascii="Calibri" w:hAnsi="Calibri"/>
        </w:rPr>
        <w:tab/>
      </w:r>
    </w:p>
    <w:p w:rsidR="007E0C4C" w:rsidRPr="00632C08" w:rsidRDefault="007E0C4C" w:rsidP="007E0C4C">
      <w:pPr>
        <w:tabs>
          <w:tab w:val="left" w:pos="720"/>
        </w:tabs>
        <w:rPr>
          <w:rFonts w:ascii="Calibri" w:hAnsi="Calibri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b/>
          <w:u w:val="single"/>
        </w:rPr>
        <w:t>Working Conditions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  <w:u w:val="single"/>
        </w:rPr>
      </w:pPr>
      <w:r w:rsidRPr="007424B9">
        <w:rPr>
          <w:rFonts w:ascii="Calibri" w:hAnsi="Calibri" w:cs="Calibri"/>
          <w:sz w:val="22"/>
          <w:szCs w:val="22"/>
          <w:u w:val="single"/>
        </w:rPr>
        <w:lastRenderedPageBreak/>
        <w:t>Physical</w:t>
      </w:r>
      <w:r w:rsidR="002C7374">
        <w:rPr>
          <w:rFonts w:ascii="Calibri" w:hAnsi="Calibri" w:cs="Calibri"/>
          <w:sz w:val="22"/>
          <w:szCs w:val="22"/>
          <w:u w:val="single"/>
        </w:rPr>
        <w:t>:</w:t>
      </w:r>
    </w:p>
    <w:p w:rsidR="00F70EB3" w:rsidRPr="00632C08" w:rsidRDefault="00450E9C" w:rsidP="00F70EB3">
      <w:pPr>
        <w:numPr>
          <w:ilvl w:val="0"/>
          <w:numId w:val="14"/>
        </w:numPr>
        <w:tabs>
          <w:tab w:val="left" w:pos="7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Sitting for long periods of time</w:t>
      </w: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</w:rPr>
      </w:pPr>
    </w:p>
    <w:p w:rsidR="007424B9" w:rsidRPr="007424B9" w:rsidRDefault="007424B9" w:rsidP="007424B9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  <w:r w:rsidRPr="007424B9">
        <w:rPr>
          <w:rFonts w:ascii="Calibri" w:hAnsi="Calibri" w:cs="Calibri"/>
          <w:sz w:val="22"/>
          <w:szCs w:val="22"/>
          <w:u w:val="single"/>
        </w:rPr>
        <w:t>Psychologica</w:t>
      </w:r>
      <w:r w:rsidR="002C7374">
        <w:rPr>
          <w:rFonts w:ascii="Calibri" w:hAnsi="Calibri" w:cs="Calibri"/>
          <w:sz w:val="22"/>
          <w:szCs w:val="22"/>
          <w:u w:val="single"/>
        </w:rPr>
        <w:t>l:</w:t>
      </w:r>
    </w:p>
    <w:p w:rsidR="002E535E" w:rsidRPr="004913AA" w:rsidRDefault="002E535E" w:rsidP="004913AA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913AA">
        <w:rPr>
          <w:rFonts w:ascii="Calibri" w:hAnsi="Calibri"/>
          <w:sz w:val="22"/>
          <w:szCs w:val="22"/>
        </w:rPr>
        <w:t>The position involves stress related to the institutional dependence on data accuracy to make decisions that affect enrolment, the budget and institutional reputation.</w:t>
      </w:r>
    </w:p>
    <w:p w:rsidR="007424B9" w:rsidRDefault="007424B9" w:rsidP="007424B9">
      <w:pPr>
        <w:jc w:val="center"/>
      </w:pPr>
    </w:p>
    <w:p w:rsidR="00F43CE4" w:rsidRPr="00E62946" w:rsidRDefault="00F43CE4" w:rsidP="00296763">
      <w:pPr>
        <w:rPr>
          <w:rFonts w:ascii="Calibri" w:hAnsi="Calibri"/>
        </w:rPr>
      </w:pPr>
    </w:p>
    <w:p w:rsidR="00AE6B1A" w:rsidRPr="00E62946" w:rsidRDefault="00AE6B1A" w:rsidP="00296763">
      <w:pPr>
        <w:rPr>
          <w:rFonts w:ascii="Calibri" w:hAnsi="Calibri"/>
          <w:lang w:val="fr-CA"/>
        </w:rPr>
      </w:pPr>
    </w:p>
    <w:sectPr w:rsidR="00AE6B1A" w:rsidRPr="00E62946" w:rsidSect="00787C0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5" w:rsidRDefault="003C4665">
      <w:r>
        <w:separator/>
      </w:r>
    </w:p>
  </w:endnote>
  <w:endnote w:type="continuationSeparator" w:id="0">
    <w:p w:rsidR="003C4665" w:rsidRDefault="003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A2" w:rsidRPr="008F4464" w:rsidRDefault="008856A2">
    <w:pPr>
      <w:pStyle w:val="Footer"/>
      <w:rPr>
        <w:rFonts w:ascii="Calibri" w:hAnsi="Calibri"/>
        <w:i/>
        <w:sz w:val="20"/>
        <w:szCs w:val="20"/>
      </w:rPr>
    </w:pPr>
    <w:r w:rsidRPr="008F4464">
      <w:rPr>
        <w:rFonts w:ascii="Calibri" w:hAnsi="Calibri"/>
        <w:i/>
        <w:sz w:val="20"/>
        <w:szCs w:val="20"/>
      </w:rPr>
      <w:t>Job Number</w:t>
    </w:r>
    <w:r w:rsidR="002776DD" w:rsidRPr="008F4464">
      <w:rPr>
        <w:rFonts w:ascii="Calibri" w:hAnsi="Calibri"/>
        <w:i/>
        <w:sz w:val="20"/>
        <w:szCs w:val="20"/>
      </w:rPr>
      <w:t>:</w:t>
    </w:r>
    <w:r w:rsidR="00CC236E">
      <w:rPr>
        <w:rFonts w:ascii="Calibri" w:hAnsi="Calibri"/>
        <w:i/>
        <w:sz w:val="20"/>
        <w:szCs w:val="20"/>
      </w:rPr>
      <w:t xml:space="preserve">  X-328</w:t>
    </w:r>
    <w:r w:rsidRPr="008F4464">
      <w:rPr>
        <w:rFonts w:ascii="Calibri" w:hAnsi="Calibri"/>
        <w:i/>
        <w:sz w:val="20"/>
        <w:szCs w:val="20"/>
      </w:rPr>
      <w:tab/>
      <w:t xml:space="preserve">Page </w:t>
    </w:r>
    <w:r w:rsidR="00787C03"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PAGE </w:instrText>
    </w:r>
    <w:r w:rsidR="00787C03" w:rsidRPr="008F4464">
      <w:rPr>
        <w:rFonts w:ascii="Calibri" w:hAnsi="Calibri"/>
        <w:i/>
        <w:sz w:val="20"/>
        <w:szCs w:val="20"/>
      </w:rPr>
      <w:fldChar w:fldCharType="separate"/>
    </w:r>
    <w:r w:rsidR="003F475F">
      <w:rPr>
        <w:rFonts w:ascii="Calibri" w:hAnsi="Calibri"/>
        <w:i/>
        <w:noProof/>
        <w:sz w:val="20"/>
        <w:szCs w:val="20"/>
      </w:rPr>
      <w:t>1</w:t>
    </w:r>
    <w:r w:rsidR="00787C03"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 xml:space="preserve"> of </w:t>
    </w:r>
    <w:r w:rsidR="00787C03"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NUMPAGES </w:instrText>
    </w:r>
    <w:r w:rsidR="00787C03" w:rsidRPr="008F4464">
      <w:rPr>
        <w:rFonts w:ascii="Calibri" w:hAnsi="Calibri"/>
        <w:i/>
        <w:sz w:val="20"/>
        <w:szCs w:val="20"/>
      </w:rPr>
      <w:fldChar w:fldCharType="separate"/>
    </w:r>
    <w:r w:rsidR="003F475F">
      <w:rPr>
        <w:rFonts w:ascii="Calibri" w:hAnsi="Calibri"/>
        <w:i/>
        <w:noProof/>
        <w:sz w:val="20"/>
        <w:szCs w:val="20"/>
      </w:rPr>
      <w:t>4</w:t>
    </w:r>
    <w:r w:rsidR="00787C03"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ab/>
      <w:t>Last updated:</w:t>
    </w:r>
    <w:r w:rsidR="002656E3">
      <w:rPr>
        <w:rFonts w:ascii="Calibri" w:hAnsi="Calibri"/>
        <w:i/>
        <w:sz w:val="20"/>
        <w:szCs w:val="20"/>
      </w:rPr>
      <w:t xml:space="preserve"> </w:t>
    </w:r>
    <w:r w:rsidRPr="008F4464">
      <w:rPr>
        <w:rFonts w:ascii="Calibri" w:hAnsi="Calibri"/>
        <w:i/>
        <w:sz w:val="20"/>
        <w:szCs w:val="20"/>
      </w:rPr>
      <w:t xml:space="preserve">  </w:t>
    </w:r>
    <w:r w:rsidR="00CC236E">
      <w:rPr>
        <w:rFonts w:ascii="Calibri" w:hAnsi="Calibri"/>
        <w:i/>
        <w:sz w:val="20"/>
        <w:szCs w:val="20"/>
      </w:rPr>
      <w:t>April 20,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5" w:rsidRDefault="003C4665">
      <w:r>
        <w:separator/>
      </w:r>
    </w:p>
  </w:footnote>
  <w:footnote w:type="continuationSeparator" w:id="0">
    <w:p w:rsidR="003C4665" w:rsidRDefault="003C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26004"/>
    <w:multiLevelType w:val="hybridMultilevel"/>
    <w:tmpl w:val="61E85AB0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BA0"/>
    <w:multiLevelType w:val="hybridMultilevel"/>
    <w:tmpl w:val="F206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60A"/>
    <w:multiLevelType w:val="hybridMultilevel"/>
    <w:tmpl w:val="AED481B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BA8"/>
    <w:multiLevelType w:val="hybridMultilevel"/>
    <w:tmpl w:val="CE84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35B9"/>
    <w:multiLevelType w:val="hybridMultilevel"/>
    <w:tmpl w:val="6804C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77C2E"/>
    <w:multiLevelType w:val="hybridMultilevel"/>
    <w:tmpl w:val="87DA2292"/>
    <w:lvl w:ilvl="0" w:tplc="0C0A4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82D2A"/>
    <w:multiLevelType w:val="hybridMultilevel"/>
    <w:tmpl w:val="37BE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24F"/>
    <w:multiLevelType w:val="hybridMultilevel"/>
    <w:tmpl w:val="03F65A82"/>
    <w:lvl w:ilvl="0" w:tplc="B8181E8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69AB"/>
    <w:multiLevelType w:val="hybridMultilevel"/>
    <w:tmpl w:val="203C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C8E"/>
    <w:multiLevelType w:val="hybridMultilevel"/>
    <w:tmpl w:val="6B8076F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FCC"/>
    <w:multiLevelType w:val="hybridMultilevel"/>
    <w:tmpl w:val="C9E8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65DC"/>
    <w:multiLevelType w:val="hybridMultilevel"/>
    <w:tmpl w:val="D01A0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C0095"/>
    <w:multiLevelType w:val="hybridMultilevel"/>
    <w:tmpl w:val="1EE4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5E97"/>
    <w:multiLevelType w:val="hybridMultilevel"/>
    <w:tmpl w:val="3AA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6F65"/>
    <w:multiLevelType w:val="hybridMultilevel"/>
    <w:tmpl w:val="9E98BB28"/>
    <w:lvl w:ilvl="0" w:tplc="0C0A4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E3D6C"/>
    <w:multiLevelType w:val="hybridMultilevel"/>
    <w:tmpl w:val="2EDAD4B6"/>
    <w:lvl w:ilvl="0" w:tplc="0C0A4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57C42"/>
    <w:multiLevelType w:val="hybridMultilevel"/>
    <w:tmpl w:val="F058F8E4"/>
    <w:lvl w:ilvl="0" w:tplc="E33ACF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B86"/>
    <w:multiLevelType w:val="hybridMultilevel"/>
    <w:tmpl w:val="E2707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650435"/>
    <w:multiLevelType w:val="hybridMultilevel"/>
    <w:tmpl w:val="0EBE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631D2"/>
    <w:multiLevelType w:val="hybridMultilevel"/>
    <w:tmpl w:val="EB780012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4AEF"/>
    <w:multiLevelType w:val="hybridMultilevel"/>
    <w:tmpl w:val="DB3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0E6"/>
    <w:multiLevelType w:val="hybridMultilevel"/>
    <w:tmpl w:val="8206A8EE"/>
    <w:lvl w:ilvl="0" w:tplc="E33ACF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3351"/>
    <w:multiLevelType w:val="hybridMultilevel"/>
    <w:tmpl w:val="027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7380B"/>
    <w:multiLevelType w:val="hybridMultilevel"/>
    <w:tmpl w:val="987C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21C6B"/>
    <w:multiLevelType w:val="hybridMultilevel"/>
    <w:tmpl w:val="51742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06B46"/>
    <w:multiLevelType w:val="hybridMultilevel"/>
    <w:tmpl w:val="750024C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F58C4"/>
    <w:multiLevelType w:val="hybridMultilevel"/>
    <w:tmpl w:val="54B6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4F5D"/>
    <w:multiLevelType w:val="hybridMultilevel"/>
    <w:tmpl w:val="C240C376"/>
    <w:lvl w:ilvl="0" w:tplc="0C0A4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102CF"/>
    <w:multiLevelType w:val="hybridMultilevel"/>
    <w:tmpl w:val="154A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12"/>
  </w:num>
  <w:num w:numId="5">
    <w:abstractNumId w:val="5"/>
  </w:num>
  <w:num w:numId="6">
    <w:abstractNumId w:val="10"/>
  </w:num>
  <w:num w:numId="7">
    <w:abstractNumId w:val="26"/>
  </w:num>
  <w:num w:numId="8">
    <w:abstractNumId w:val="24"/>
  </w:num>
  <w:num w:numId="9">
    <w:abstractNumId w:val="1"/>
  </w:num>
  <w:num w:numId="10">
    <w:abstractNumId w:val="21"/>
  </w:num>
  <w:num w:numId="11">
    <w:abstractNumId w:val="14"/>
  </w:num>
  <w:num w:numId="12">
    <w:abstractNumId w:val="4"/>
  </w:num>
  <w:num w:numId="13">
    <w:abstractNumId w:val="13"/>
  </w:num>
  <w:num w:numId="14">
    <w:abstractNumId w:val="23"/>
  </w:num>
  <w:num w:numId="15">
    <w:abstractNumId w:val="2"/>
  </w:num>
  <w:num w:numId="16">
    <w:abstractNumId w:val="11"/>
  </w:num>
  <w:num w:numId="17">
    <w:abstractNumId w:val="27"/>
  </w:num>
  <w:num w:numId="18">
    <w:abstractNumId w:val="15"/>
  </w:num>
  <w:num w:numId="19">
    <w:abstractNumId w:val="6"/>
  </w:num>
  <w:num w:numId="20">
    <w:abstractNumId w:val="16"/>
  </w:num>
  <w:num w:numId="21">
    <w:abstractNumId w:val="28"/>
  </w:num>
  <w:num w:numId="22">
    <w:abstractNumId w:val="25"/>
  </w:num>
  <w:num w:numId="23">
    <w:abstractNumId w:val="22"/>
  </w:num>
  <w:num w:numId="24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3"/>
  </w:num>
  <w:num w:numId="26">
    <w:abstractNumId w:val="20"/>
  </w:num>
  <w:num w:numId="27">
    <w:abstractNumId w:val="7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43AC"/>
    <w:rsid w:val="00026697"/>
    <w:rsid w:val="0003359F"/>
    <w:rsid w:val="000710CD"/>
    <w:rsid w:val="00075004"/>
    <w:rsid w:val="000831A2"/>
    <w:rsid w:val="000B6D8E"/>
    <w:rsid w:val="000C5F32"/>
    <w:rsid w:val="000D366F"/>
    <w:rsid w:val="000E107D"/>
    <w:rsid w:val="000E1AEC"/>
    <w:rsid w:val="000E2BD2"/>
    <w:rsid w:val="001001D5"/>
    <w:rsid w:val="00125053"/>
    <w:rsid w:val="001264E7"/>
    <w:rsid w:val="00141B4B"/>
    <w:rsid w:val="00142B1E"/>
    <w:rsid w:val="00145997"/>
    <w:rsid w:val="001460B9"/>
    <w:rsid w:val="00155721"/>
    <w:rsid w:val="00174F68"/>
    <w:rsid w:val="00196B6E"/>
    <w:rsid w:val="001E1648"/>
    <w:rsid w:val="001F6715"/>
    <w:rsid w:val="002656E3"/>
    <w:rsid w:val="0027457D"/>
    <w:rsid w:val="00275992"/>
    <w:rsid w:val="002776DD"/>
    <w:rsid w:val="00296540"/>
    <w:rsid w:val="00296763"/>
    <w:rsid w:val="00297464"/>
    <w:rsid w:val="002C7374"/>
    <w:rsid w:val="002E535E"/>
    <w:rsid w:val="0035053C"/>
    <w:rsid w:val="0038631C"/>
    <w:rsid w:val="003C4665"/>
    <w:rsid w:val="003F475F"/>
    <w:rsid w:val="00450E9C"/>
    <w:rsid w:val="004514D2"/>
    <w:rsid w:val="00462457"/>
    <w:rsid w:val="004913AA"/>
    <w:rsid w:val="004971B0"/>
    <w:rsid w:val="004A7033"/>
    <w:rsid w:val="004B410E"/>
    <w:rsid w:val="004B542F"/>
    <w:rsid w:val="004E5BC3"/>
    <w:rsid w:val="005145C4"/>
    <w:rsid w:val="00516E5A"/>
    <w:rsid w:val="005223C9"/>
    <w:rsid w:val="00546C5C"/>
    <w:rsid w:val="00562636"/>
    <w:rsid w:val="005664EA"/>
    <w:rsid w:val="00575BF4"/>
    <w:rsid w:val="00596375"/>
    <w:rsid w:val="005B3EF4"/>
    <w:rsid w:val="005B7D8E"/>
    <w:rsid w:val="005C5516"/>
    <w:rsid w:val="005E2BBB"/>
    <w:rsid w:val="005F56D9"/>
    <w:rsid w:val="005F5864"/>
    <w:rsid w:val="0062621E"/>
    <w:rsid w:val="0065211A"/>
    <w:rsid w:val="006665B0"/>
    <w:rsid w:val="00674DC5"/>
    <w:rsid w:val="00675D72"/>
    <w:rsid w:val="0068032B"/>
    <w:rsid w:val="006C0544"/>
    <w:rsid w:val="006C2210"/>
    <w:rsid w:val="006D390F"/>
    <w:rsid w:val="006F5DA5"/>
    <w:rsid w:val="006F6956"/>
    <w:rsid w:val="00710544"/>
    <w:rsid w:val="00711CE0"/>
    <w:rsid w:val="00713BDA"/>
    <w:rsid w:val="007178C0"/>
    <w:rsid w:val="007209EE"/>
    <w:rsid w:val="00724E14"/>
    <w:rsid w:val="007308B0"/>
    <w:rsid w:val="00731BDE"/>
    <w:rsid w:val="00735CB4"/>
    <w:rsid w:val="007424B9"/>
    <w:rsid w:val="00750B5E"/>
    <w:rsid w:val="00772D74"/>
    <w:rsid w:val="007853BA"/>
    <w:rsid w:val="00787C03"/>
    <w:rsid w:val="007E0C4C"/>
    <w:rsid w:val="0080303F"/>
    <w:rsid w:val="0081658A"/>
    <w:rsid w:val="00830598"/>
    <w:rsid w:val="00846813"/>
    <w:rsid w:val="008535D4"/>
    <w:rsid w:val="00861DA4"/>
    <w:rsid w:val="008856A2"/>
    <w:rsid w:val="008A4B7D"/>
    <w:rsid w:val="008A4C2B"/>
    <w:rsid w:val="008B0372"/>
    <w:rsid w:val="008F2B96"/>
    <w:rsid w:val="008F4464"/>
    <w:rsid w:val="00901A1A"/>
    <w:rsid w:val="009145CA"/>
    <w:rsid w:val="00923AEB"/>
    <w:rsid w:val="00932995"/>
    <w:rsid w:val="0095683E"/>
    <w:rsid w:val="00956E41"/>
    <w:rsid w:val="00957E08"/>
    <w:rsid w:val="009733A1"/>
    <w:rsid w:val="009752CB"/>
    <w:rsid w:val="009753CA"/>
    <w:rsid w:val="009C1B5A"/>
    <w:rsid w:val="009C65D3"/>
    <w:rsid w:val="009E06F4"/>
    <w:rsid w:val="009F1DFB"/>
    <w:rsid w:val="00A066E6"/>
    <w:rsid w:val="00A511B9"/>
    <w:rsid w:val="00A57F9A"/>
    <w:rsid w:val="00A65D41"/>
    <w:rsid w:val="00A7070B"/>
    <w:rsid w:val="00A82910"/>
    <w:rsid w:val="00AD0D1F"/>
    <w:rsid w:val="00AE4859"/>
    <w:rsid w:val="00AE6B1A"/>
    <w:rsid w:val="00AF0C07"/>
    <w:rsid w:val="00B041FD"/>
    <w:rsid w:val="00B10A7D"/>
    <w:rsid w:val="00B66937"/>
    <w:rsid w:val="00BB5646"/>
    <w:rsid w:val="00BB7722"/>
    <w:rsid w:val="00BC36A5"/>
    <w:rsid w:val="00BD0117"/>
    <w:rsid w:val="00BE598A"/>
    <w:rsid w:val="00BF4635"/>
    <w:rsid w:val="00C37D92"/>
    <w:rsid w:val="00C54C9D"/>
    <w:rsid w:val="00C81B23"/>
    <w:rsid w:val="00C92E3D"/>
    <w:rsid w:val="00CC236E"/>
    <w:rsid w:val="00CC458C"/>
    <w:rsid w:val="00CD0824"/>
    <w:rsid w:val="00CE560E"/>
    <w:rsid w:val="00D010B3"/>
    <w:rsid w:val="00D14509"/>
    <w:rsid w:val="00D43CF4"/>
    <w:rsid w:val="00D46EF0"/>
    <w:rsid w:val="00D52B3F"/>
    <w:rsid w:val="00DA1E82"/>
    <w:rsid w:val="00DB4FB9"/>
    <w:rsid w:val="00DC032E"/>
    <w:rsid w:val="00E4739B"/>
    <w:rsid w:val="00E52C22"/>
    <w:rsid w:val="00E62946"/>
    <w:rsid w:val="00EE3E32"/>
    <w:rsid w:val="00EF7578"/>
    <w:rsid w:val="00F06430"/>
    <w:rsid w:val="00F14EF4"/>
    <w:rsid w:val="00F34AB2"/>
    <w:rsid w:val="00F34B51"/>
    <w:rsid w:val="00F37770"/>
    <w:rsid w:val="00F41836"/>
    <w:rsid w:val="00F43CE4"/>
    <w:rsid w:val="00F454F7"/>
    <w:rsid w:val="00F45A6F"/>
    <w:rsid w:val="00F70EB3"/>
    <w:rsid w:val="00FD1CE4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F1779B-4652-4A62-AB7D-02BE809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5A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2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4B9"/>
  </w:style>
  <w:style w:type="paragraph" w:styleId="CommentSubject">
    <w:name w:val="annotation subject"/>
    <w:basedOn w:val="CommentText"/>
    <w:next w:val="CommentText"/>
    <w:link w:val="CommentSubjectChar"/>
    <w:rsid w:val="007424B9"/>
    <w:rPr>
      <w:b/>
      <w:bCs/>
    </w:rPr>
  </w:style>
  <w:style w:type="character" w:customStyle="1" w:styleId="CommentSubjectChar">
    <w:name w:val="Comment Subject Char"/>
    <w:link w:val="CommentSubject"/>
    <w:rsid w:val="00742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42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424B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3359F"/>
    <w:pPr>
      <w:ind w:left="720"/>
      <w:contextualSpacing/>
    </w:pPr>
  </w:style>
  <w:style w:type="paragraph" w:customStyle="1" w:styleId="Level1">
    <w:name w:val="Level 1"/>
    <w:basedOn w:val="Normal"/>
    <w:rsid w:val="002E535E"/>
    <w:pPr>
      <w:widowControl w:val="0"/>
      <w:numPr>
        <w:numId w:val="24"/>
      </w:numPr>
      <w:tabs>
        <w:tab w:val="clear" w:pos="360"/>
      </w:tabs>
      <w:ind w:left="720" w:hanging="720"/>
      <w:outlineLvl w:val="0"/>
    </w:pPr>
    <w:rPr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20FC-6C64-4223-8B95-7C1F2149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TrentEmployee</dc:creator>
  <cp:lastModifiedBy>Danielle Hoogkamer</cp:lastModifiedBy>
  <cp:revision>2</cp:revision>
  <cp:lastPrinted>2016-04-20T18:36:00Z</cp:lastPrinted>
  <dcterms:created xsi:type="dcterms:W3CDTF">2016-04-22T20:04:00Z</dcterms:created>
  <dcterms:modified xsi:type="dcterms:W3CDTF">2016-04-22T20:04:00Z</dcterms:modified>
</cp:coreProperties>
</file>