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222603EA">
      <w:pPr>
        <w:tabs>
          <w:tab w:val="left" w:pos="1980"/>
        </w:tabs>
        <w:ind w:left="2160" w:hanging="2160"/>
        <w:rPr>
          <w:rStyle w:val="Heading2Char"/>
          <w:b/>
          <w:color w:val="000000" w:themeColor="text1"/>
          <w:sz w:val="24"/>
          <w:szCs w:val="24"/>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3AFCF592">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6C081E57" w:rsidR="00AE314D" w:rsidRPr="00052B69" w:rsidRDefault="00A133B8" w:rsidP="222603EA">
      <w:pPr>
        <w:tabs>
          <w:tab w:val="left" w:pos="1980"/>
        </w:tabs>
        <w:ind w:left="2880" w:hanging="2880"/>
        <w:rPr>
          <w:rFonts w:cs="Arial"/>
          <w:color w:val="000000" w:themeColor="text1"/>
          <w:szCs w:val="24"/>
        </w:rPr>
      </w:pPr>
      <w:r w:rsidRPr="222603EA">
        <w:rPr>
          <w:rStyle w:val="Heading2Char"/>
          <w:b/>
          <w:color w:val="000000" w:themeColor="text1"/>
          <w:sz w:val="24"/>
          <w:szCs w:val="24"/>
        </w:rPr>
        <w:t>Job Title:</w:t>
      </w:r>
      <w:r w:rsidRPr="222603EA">
        <w:rPr>
          <w:rFonts w:cs="Arial"/>
          <w:color w:val="000000" w:themeColor="text1"/>
          <w:szCs w:val="24"/>
        </w:rPr>
        <w:t xml:space="preserve"> </w:t>
      </w:r>
      <w:r>
        <w:tab/>
      </w:r>
      <w:r>
        <w:tab/>
      </w:r>
      <w:r w:rsidR="00CC35DD" w:rsidRPr="222603EA">
        <w:rPr>
          <w:rFonts w:cs="Arial"/>
          <w:color w:val="000000" w:themeColor="text1"/>
          <w:szCs w:val="24"/>
        </w:rPr>
        <w:t xml:space="preserve">Director, </w:t>
      </w:r>
      <w:r w:rsidR="00CB0462" w:rsidRPr="222603EA">
        <w:rPr>
          <w:rFonts w:cs="Arial"/>
          <w:color w:val="000000" w:themeColor="text1"/>
          <w:szCs w:val="24"/>
        </w:rPr>
        <w:t xml:space="preserve">Student Living &amp; </w:t>
      </w:r>
      <w:r w:rsidR="00BA3EC9" w:rsidRPr="222603EA">
        <w:rPr>
          <w:rFonts w:cs="Arial"/>
          <w:color w:val="000000" w:themeColor="text1"/>
          <w:szCs w:val="24"/>
        </w:rPr>
        <w:t>Learning</w:t>
      </w:r>
    </w:p>
    <w:p w14:paraId="54B0CDFE" w14:textId="00679E34" w:rsidR="00A133B8" w:rsidRPr="00052B69" w:rsidRDefault="00A133B8" w:rsidP="222603EA">
      <w:pPr>
        <w:tabs>
          <w:tab w:val="left" w:pos="1980"/>
        </w:tabs>
        <w:ind w:left="2160" w:hanging="2160"/>
        <w:rPr>
          <w:rFonts w:cs="Arial"/>
          <w:color w:val="000000" w:themeColor="text1"/>
          <w:szCs w:val="24"/>
        </w:rPr>
      </w:pPr>
      <w:r w:rsidRPr="222603EA">
        <w:rPr>
          <w:rStyle w:val="Heading2Char"/>
          <w:b/>
          <w:color w:val="000000" w:themeColor="text1"/>
          <w:sz w:val="24"/>
          <w:szCs w:val="24"/>
        </w:rPr>
        <w:t>Job Number:</w:t>
      </w:r>
      <w:r>
        <w:tab/>
      </w:r>
      <w:r>
        <w:tab/>
      </w:r>
      <w:r>
        <w:tab/>
      </w:r>
      <w:r w:rsidR="00BD12F7" w:rsidRPr="222603EA">
        <w:rPr>
          <w:rFonts w:cs="Arial"/>
          <w:color w:val="000000" w:themeColor="text1"/>
          <w:szCs w:val="24"/>
        </w:rPr>
        <w:t>X-</w:t>
      </w:r>
      <w:r w:rsidR="00CC35DD" w:rsidRPr="222603EA">
        <w:rPr>
          <w:rFonts w:cs="Arial"/>
          <w:color w:val="000000" w:themeColor="text1"/>
          <w:szCs w:val="24"/>
        </w:rPr>
        <w:t>326</w:t>
      </w:r>
      <w:r w:rsidR="00190B43" w:rsidRPr="222603EA">
        <w:rPr>
          <w:rFonts w:cs="Arial"/>
          <w:color w:val="000000" w:themeColor="text1"/>
          <w:szCs w:val="24"/>
        </w:rPr>
        <w:t xml:space="preserve"> | VIP: </w:t>
      </w:r>
      <w:r w:rsidR="00CC35DD" w:rsidRPr="222603EA">
        <w:rPr>
          <w:rFonts w:cs="Arial"/>
          <w:color w:val="000000" w:themeColor="text1"/>
          <w:szCs w:val="24"/>
        </w:rPr>
        <w:t>1044</w:t>
      </w:r>
      <w:r>
        <w:tab/>
      </w:r>
      <w:r>
        <w:tab/>
      </w:r>
      <w:r>
        <w:tab/>
      </w:r>
    </w:p>
    <w:p w14:paraId="0564B67A" w14:textId="30C0043D" w:rsidR="00A133B8" w:rsidRPr="00F205C9" w:rsidRDefault="00A133B8" w:rsidP="222603EA">
      <w:pPr>
        <w:tabs>
          <w:tab w:val="left" w:pos="1980"/>
        </w:tabs>
        <w:ind w:left="2160" w:hanging="2160"/>
        <w:rPr>
          <w:rFonts w:eastAsiaTheme="majorEastAsia" w:cs="Arial"/>
          <w:b/>
          <w:bCs/>
          <w:noProof/>
          <w:color w:val="000000" w:themeColor="text1"/>
          <w:szCs w:val="24"/>
        </w:rPr>
      </w:pPr>
      <w:r w:rsidRPr="222603EA">
        <w:rPr>
          <w:rStyle w:val="Heading2Char"/>
          <w:b/>
          <w:color w:val="000000" w:themeColor="text1"/>
          <w:sz w:val="24"/>
          <w:szCs w:val="24"/>
        </w:rPr>
        <w:t>Band:</w:t>
      </w:r>
      <w:r>
        <w:tab/>
      </w:r>
      <w:r>
        <w:tab/>
      </w:r>
      <w:r>
        <w:tab/>
      </w:r>
      <w:r w:rsidR="00E250BA" w:rsidRPr="222603EA">
        <w:rPr>
          <w:rStyle w:val="Heading2Char"/>
          <w:color w:val="000000" w:themeColor="text1"/>
          <w:sz w:val="24"/>
          <w:szCs w:val="24"/>
        </w:rPr>
        <w:t>EXEMPT</w:t>
      </w:r>
      <w:r w:rsidR="004E43E6" w:rsidRPr="222603EA">
        <w:rPr>
          <w:rStyle w:val="Heading2Char"/>
          <w:color w:val="000000" w:themeColor="text1"/>
          <w:sz w:val="24"/>
          <w:szCs w:val="24"/>
        </w:rPr>
        <w:t>-</w:t>
      </w:r>
      <w:r w:rsidR="00F50314" w:rsidRPr="222603EA">
        <w:rPr>
          <w:rStyle w:val="Heading2Char"/>
          <w:color w:val="000000" w:themeColor="text1"/>
          <w:sz w:val="24"/>
          <w:szCs w:val="24"/>
        </w:rPr>
        <w:t>9</w:t>
      </w:r>
      <w:r>
        <w:tab/>
      </w:r>
      <w:r>
        <w:tab/>
      </w:r>
      <w:r>
        <w:tab/>
      </w:r>
      <w:r>
        <w:tab/>
      </w:r>
      <w:r>
        <w:tab/>
      </w:r>
      <w:r>
        <w:tab/>
      </w:r>
      <w:r>
        <w:tab/>
      </w:r>
    </w:p>
    <w:p w14:paraId="03B91C93" w14:textId="2C3A425F" w:rsidR="00A133B8" w:rsidRPr="00052B69" w:rsidRDefault="00A133B8" w:rsidP="222603EA">
      <w:pPr>
        <w:tabs>
          <w:tab w:val="left" w:pos="1980"/>
        </w:tabs>
        <w:ind w:left="2160" w:hanging="2160"/>
        <w:rPr>
          <w:rFonts w:cs="Arial"/>
          <w:color w:val="000000" w:themeColor="text1"/>
          <w:szCs w:val="24"/>
        </w:rPr>
      </w:pPr>
      <w:r w:rsidRPr="222603EA">
        <w:rPr>
          <w:rStyle w:val="Heading2Char"/>
          <w:b/>
          <w:color w:val="000000" w:themeColor="text1"/>
          <w:sz w:val="24"/>
          <w:szCs w:val="24"/>
        </w:rPr>
        <w:t>Department:</w:t>
      </w:r>
      <w:r w:rsidRPr="222603EA">
        <w:rPr>
          <w:rFonts w:cs="Arial"/>
          <w:color w:val="000000" w:themeColor="text1"/>
          <w:szCs w:val="24"/>
        </w:rPr>
        <w:t xml:space="preserve"> </w:t>
      </w:r>
      <w:r>
        <w:tab/>
      </w:r>
      <w:r>
        <w:tab/>
      </w:r>
      <w:r>
        <w:tab/>
      </w:r>
      <w:r w:rsidR="009D6588" w:rsidRPr="222603EA">
        <w:rPr>
          <w:rFonts w:cs="Arial"/>
          <w:color w:val="000000" w:themeColor="text1"/>
          <w:szCs w:val="24"/>
        </w:rPr>
        <w:t>Housing &amp; Conference</w:t>
      </w:r>
      <w:r w:rsidR="00BA3EC9" w:rsidRPr="222603EA">
        <w:rPr>
          <w:rFonts w:cs="Arial"/>
          <w:color w:val="000000" w:themeColor="text1"/>
          <w:szCs w:val="24"/>
        </w:rPr>
        <w:t xml:space="preserve"> Services</w:t>
      </w:r>
      <w:r>
        <w:tab/>
      </w:r>
      <w:r>
        <w:tab/>
      </w:r>
      <w:r>
        <w:tab/>
      </w:r>
    </w:p>
    <w:p w14:paraId="65D10A2A" w14:textId="3E89AF34" w:rsidR="008F7F83" w:rsidRPr="005277D9" w:rsidRDefault="00A133B8" w:rsidP="222603EA">
      <w:pPr>
        <w:tabs>
          <w:tab w:val="left" w:pos="1980"/>
        </w:tabs>
        <w:ind w:left="2880" w:hanging="2880"/>
        <w:rPr>
          <w:rStyle w:val="Heading2Char"/>
          <w:color w:val="000000" w:themeColor="text1"/>
          <w:sz w:val="24"/>
          <w:szCs w:val="24"/>
        </w:rPr>
      </w:pPr>
      <w:r w:rsidRPr="222603EA">
        <w:rPr>
          <w:rStyle w:val="Heading2Char"/>
          <w:b/>
          <w:color w:val="000000" w:themeColor="text1"/>
          <w:sz w:val="24"/>
          <w:szCs w:val="24"/>
        </w:rPr>
        <w:t>Supervisor Title:</w:t>
      </w:r>
      <w:r w:rsidR="005277D9" w:rsidRPr="222603EA">
        <w:rPr>
          <w:rStyle w:val="Heading2Char"/>
          <w:color w:val="000000" w:themeColor="text1"/>
          <w:sz w:val="24"/>
          <w:szCs w:val="24"/>
        </w:rPr>
        <w:t xml:space="preserve"> </w:t>
      </w:r>
      <w:r>
        <w:tab/>
      </w:r>
      <w:r w:rsidR="001533B9">
        <w:tab/>
      </w:r>
      <w:r w:rsidR="00CC35DD" w:rsidRPr="222603EA">
        <w:rPr>
          <w:rStyle w:val="Heading2Char"/>
          <w:color w:val="000000" w:themeColor="text1"/>
          <w:sz w:val="24"/>
          <w:szCs w:val="24"/>
        </w:rPr>
        <w:t>Senior Director, Housing</w:t>
      </w:r>
      <w:r w:rsidR="009D6588" w:rsidRPr="222603EA">
        <w:rPr>
          <w:rStyle w:val="Heading2Char"/>
          <w:color w:val="000000" w:themeColor="text1"/>
          <w:sz w:val="24"/>
          <w:szCs w:val="24"/>
        </w:rPr>
        <w:t xml:space="preserve"> &amp; Conference</w:t>
      </w:r>
      <w:r w:rsidR="00BA3EC9" w:rsidRPr="222603EA">
        <w:rPr>
          <w:rStyle w:val="Heading2Char"/>
          <w:color w:val="000000" w:themeColor="text1"/>
          <w:sz w:val="24"/>
          <w:szCs w:val="24"/>
        </w:rPr>
        <w:t xml:space="preserve"> Services</w:t>
      </w:r>
      <w:r w:rsidR="009D6588" w:rsidRPr="222603EA">
        <w:rPr>
          <w:rStyle w:val="Heading2Char"/>
          <w:color w:val="000000" w:themeColor="text1"/>
          <w:sz w:val="24"/>
          <w:szCs w:val="24"/>
        </w:rPr>
        <w:t>s</w:t>
      </w:r>
    </w:p>
    <w:p w14:paraId="6321F5BD" w14:textId="39D6873E" w:rsidR="00AE314D" w:rsidRPr="00052B69" w:rsidRDefault="00A133B8" w:rsidP="008F7F83">
      <w:pPr>
        <w:tabs>
          <w:tab w:val="left" w:pos="1980"/>
        </w:tabs>
        <w:ind w:left="2160" w:hanging="2160"/>
        <w:rPr>
          <w:rFonts w:cs="Arial"/>
          <w:sz w:val="26"/>
          <w:szCs w:val="26"/>
        </w:rPr>
      </w:pPr>
      <w:r w:rsidRPr="222603EA">
        <w:rPr>
          <w:rStyle w:val="Heading2Char"/>
          <w:b/>
          <w:color w:val="000000" w:themeColor="text1"/>
          <w:sz w:val="24"/>
          <w:szCs w:val="24"/>
        </w:rPr>
        <w:t>Last Reviewed:</w:t>
      </w:r>
      <w:r>
        <w:tab/>
      </w:r>
      <w:r>
        <w:tab/>
      </w:r>
      <w:r>
        <w:tab/>
      </w:r>
      <w:r w:rsidR="00774EA9">
        <w:t>August 29,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4E5A8102">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46785EE" w14:textId="77777777" w:rsidR="001533B9" w:rsidRDefault="00BD12F7" w:rsidP="004E43E6">
      <w:r>
        <w:t xml:space="preserve">Reporting </w:t>
      </w:r>
      <w:r w:rsidR="00F50314">
        <w:t xml:space="preserve">to the Senior Director, the Director provides </w:t>
      </w:r>
      <w:r w:rsidR="009D6588">
        <w:t xml:space="preserve">strategic leadership, operational oversight, and integrated management of the Residence Life, and Student Learning &amp; Development units. The department’s purpose is to support the university’s housing and student success strategies. </w:t>
      </w:r>
    </w:p>
    <w:p w14:paraId="40B09492" w14:textId="178A3557" w:rsidR="001533B9" w:rsidRDefault="009D6588" w:rsidP="004E43E6">
      <w:r>
        <w:t xml:space="preserve">The Director is responsible for </w:t>
      </w:r>
      <w:r w:rsidR="001533B9">
        <w:t>setting multi-year vision, priorities, and service models that advance student success, wellbeing, retention, and engagement within residential and off-campus housing environments. Operating within institutional priorities and enterprise risk frameworks, the role ensures that residence life operations, learning curriculum, student conduct systems, crisis response, and off-campus housing support functions as an integrated system across Peterborough and Durham campuses. The incumbent collaborates extensively with campus partners to advance institutional priorities, enhance the student experience, and strengthen the university’s reputation as a supportive community</w:t>
      </w:r>
    </w:p>
    <w:p w14:paraId="35FFA214" w14:textId="70B81A3E" w:rsidR="001533B9" w:rsidRDefault="001533B9" w:rsidP="004E43E6">
      <w:r>
        <w:t>The Director exercises final decision-making authority for student living and learning strategies, policy directions, and high-risk or high-impact student matters, escalating issues requiring senior leadership and executive awareness, cross-departmental alignment, or institutional precedent to the Senior Director.</w:t>
      </w:r>
    </w:p>
    <w:p w14:paraId="3BE1794F" w14:textId="5BB79816" w:rsidR="00AE314D" w:rsidRDefault="00A133B8" w:rsidP="004E235F">
      <w:pPr>
        <w:pStyle w:val="Heading4"/>
        <w:rPr>
          <w:rFonts w:ascii="Arial" w:hAnsi="Arial" w:cs="Arial"/>
        </w:rPr>
      </w:pPr>
      <w:r w:rsidRPr="0046F505">
        <w:rPr>
          <w:rFonts w:ascii="Arial" w:hAnsi="Arial" w:cs="Arial"/>
        </w:rPr>
        <w:t>Key Activities:</w:t>
      </w:r>
    </w:p>
    <w:p w14:paraId="024427BC" w14:textId="531C59C8" w:rsidR="00F50314" w:rsidRDefault="00F50314" w:rsidP="00F50314">
      <w:pPr>
        <w:pStyle w:val="ListParagraph"/>
        <w:numPr>
          <w:ilvl w:val="0"/>
          <w:numId w:val="28"/>
        </w:numPr>
      </w:pPr>
      <w:r>
        <w:t xml:space="preserve">Lead, develop, implement, and assess a multi-year strategy for </w:t>
      </w:r>
      <w:r w:rsidR="009D6588">
        <w:t xml:space="preserve">residence life, student support, and student education to ensure </w:t>
      </w:r>
      <w:r w:rsidR="00BA3EC9">
        <w:t>fosters a positive, learning-centred student living experience and contributes to student retention, and institutional priorities</w:t>
      </w:r>
      <w:r w:rsidR="009D6588">
        <w:t xml:space="preserve">. </w:t>
      </w:r>
    </w:p>
    <w:p w14:paraId="0BB4FB1E" w14:textId="2A99125B" w:rsidR="00F50314" w:rsidRDefault="00F50314" w:rsidP="00F50314">
      <w:pPr>
        <w:pStyle w:val="ListParagraph"/>
        <w:numPr>
          <w:ilvl w:val="0"/>
          <w:numId w:val="28"/>
        </w:numPr>
      </w:pPr>
      <w:r>
        <w:lastRenderedPageBreak/>
        <w:t xml:space="preserve">Establish short- and long-term </w:t>
      </w:r>
      <w:r w:rsidR="009D6588">
        <w:t xml:space="preserve">operational </w:t>
      </w:r>
      <w:r>
        <w:t xml:space="preserve">plans to execute, monitor, and evaluate the effectiveness of </w:t>
      </w:r>
      <w:r w:rsidR="009D6588">
        <w:t xml:space="preserve">departmental </w:t>
      </w:r>
      <w:r>
        <w:t xml:space="preserve">strategies. </w:t>
      </w:r>
    </w:p>
    <w:p w14:paraId="43FBCA8D" w14:textId="74D4C727" w:rsidR="009D6588" w:rsidRDefault="00BA3EC9" w:rsidP="00F50314">
      <w:pPr>
        <w:pStyle w:val="ListParagraph"/>
        <w:numPr>
          <w:ilvl w:val="0"/>
          <w:numId w:val="28"/>
        </w:numPr>
      </w:pPr>
      <w:r w:rsidRPr="001533B9">
        <w:t>Ensure the effective</w:t>
      </w:r>
      <w:r w:rsidR="009D6588" w:rsidRPr="001533B9">
        <w:t xml:space="preserve"> coordination and</w:t>
      </w:r>
      <w:r w:rsidR="009D6588">
        <w:t xml:space="preserve"> integration of residence life operations, educational curriculum, </w:t>
      </w:r>
      <w:r>
        <w:t>student support systems</w:t>
      </w:r>
      <w:r w:rsidR="009D6588">
        <w:t xml:space="preserve">, and off-campus housing </w:t>
      </w:r>
      <w:r>
        <w:t xml:space="preserve">services </w:t>
      </w:r>
      <w:r w:rsidR="009D6588">
        <w:t xml:space="preserve">to ensure seamless service delivery. </w:t>
      </w:r>
    </w:p>
    <w:p w14:paraId="39125AA2" w14:textId="67396C5E" w:rsidR="00F50314" w:rsidRDefault="00F50314" w:rsidP="00F50314">
      <w:pPr>
        <w:pStyle w:val="ListParagraph"/>
        <w:numPr>
          <w:ilvl w:val="0"/>
          <w:numId w:val="28"/>
        </w:numPr>
      </w:pPr>
      <w:r>
        <w:t xml:space="preserve">Lead evidence-based initiatives </w:t>
      </w:r>
      <w:r w:rsidR="00BA3EC9">
        <w:t>across</w:t>
      </w:r>
      <w:r>
        <w:t xml:space="preserve"> community development, student support </w:t>
      </w:r>
      <w:r w:rsidR="00BA3EC9">
        <w:t>systems</w:t>
      </w:r>
      <w:r>
        <w:t>, student conduct, conflict resolution, emergency and crisis response</w:t>
      </w:r>
      <w:r w:rsidR="009D6588">
        <w:t xml:space="preserve"> planning</w:t>
      </w:r>
      <w:r>
        <w:t xml:space="preserve">, and retention </w:t>
      </w:r>
      <w:r w:rsidR="00BA3EC9">
        <w:t>to enhance student success and a positive living experience</w:t>
      </w:r>
      <w:r w:rsidR="009D6588">
        <w:t>.</w:t>
      </w:r>
    </w:p>
    <w:p w14:paraId="102BD42F" w14:textId="789D0AF4" w:rsidR="00F50314" w:rsidRDefault="00F50314" w:rsidP="00F50314">
      <w:pPr>
        <w:pStyle w:val="ListParagraph"/>
        <w:numPr>
          <w:ilvl w:val="0"/>
          <w:numId w:val="28"/>
        </w:numPr>
      </w:pPr>
      <w:r>
        <w:t>Develop and oversee the crisis intervention</w:t>
      </w:r>
      <w:r w:rsidR="009D6588">
        <w:t xml:space="preserve">, </w:t>
      </w:r>
      <w:r>
        <w:t xml:space="preserve">emergency management and </w:t>
      </w:r>
      <w:r w:rsidR="009D6588">
        <w:t xml:space="preserve">behavioural risk-prevention </w:t>
      </w:r>
      <w:r>
        <w:t>system</w:t>
      </w:r>
      <w:r w:rsidR="009D6588">
        <w:t>s</w:t>
      </w:r>
      <w:r>
        <w:t xml:space="preserve">.  </w:t>
      </w:r>
    </w:p>
    <w:p w14:paraId="7C77C35F" w14:textId="4EAC7BB1" w:rsidR="00F50314" w:rsidRDefault="009D6588" w:rsidP="00F50314">
      <w:pPr>
        <w:pStyle w:val="ListParagraph"/>
        <w:numPr>
          <w:ilvl w:val="0"/>
          <w:numId w:val="28"/>
        </w:numPr>
      </w:pPr>
      <w:r>
        <w:t>I</w:t>
      </w:r>
      <w:r w:rsidR="00F50314">
        <w:t>nvestigate and intervene in high-risk student situations</w:t>
      </w:r>
      <w:r>
        <w:t xml:space="preserve"> </w:t>
      </w:r>
      <w:r w:rsidR="001533B9">
        <w:t>beyond the scope of the Assistant Director. A</w:t>
      </w:r>
      <w:r w:rsidR="00F50314">
        <w:t xml:space="preserve">dvise the Senior Director </w:t>
      </w:r>
      <w:r>
        <w:t>on</w:t>
      </w:r>
      <w:r w:rsidR="00F50314">
        <w:t xml:space="preserve"> </w:t>
      </w:r>
      <w:r>
        <w:t>risk</w:t>
      </w:r>
      <w:r w:rsidR="00F50314">
        <w:t xml:space="preserve"> mitigation strategies</w:t>
      </w:r>
      <w:r w:rsidR="001533B9">
        <w:t xml:space="preserve"> for situations involving institutional implications</w:t>
      </w:r>
      <w:r w:rsidR="00F50314">
        <w:t xml:space="preserve">. </w:t>
      </w:r>
    </w:p>
    <w:p w14:paraId="198F0B79" w14:textId="34B49653" w:rsidR="00F50314" w:rsidRDefault="00F50314" w:rsidP="00F50314">
      <w:pPr>
        <w:pStyle w:val="ListParagraph"/>
        <w:numPr>
          <w:ilvl w:val="0"/>
          <w:numId w:val="28"/>
        </w:numPr>
      </w:pPr>
      <w:r>
        <w:t xml:space="preserve">Serve as the senior adjudicating officer for </w:t>
      </w:r>
      <w:r w:rsidR="009D6588">
        <w:t xml:space="preserve">student behavioural </w:t>
      </w:r>
      <w:r>
        <w:t>appeals.</w:t>
      </w:r>
    </w:p>
    <w:p w14:paraId="1FB7F375" w14:textId="54247AE4" w:rsidR="00F50314" w:rsidRDefault="00F50314" w:rsidP="00F50314">
      <w:pPr>
        <w:pStyle w:val="ListParagraph"/>
        <w:numPr>
          <w:ilvl w:val="0"/>
          <w:numId w:val="28"/>
        </w:numPr>
      </w:pPr>
      <w:r>
        <w:t xml:space="preserve">Develop </w:t>
      </w:r>
      <w:r w:rsidR="009D6588">
        <w:t>partnerships</w:t>
      </w:r>
      <w:r>
        <w:t xml:space="preserve"> with the Colleges, Student Affairs, </w:t>
      </w:r>
      <w:r w:rsidR="009D6588">
        <w:t xml:space="preserve">the Student Wellness Centre, Campus Safety, academic partners, </w:t>
      </w:r>
      <w:r>
        <w:t xml:space="preserve">and </w:t>
      </w:r>
      <w:r w:rsidR="009D6588">
        <w:t>external agencies to enhance the student experience</w:t>
      </w:r>
      <w:r>
        <w:t>.</w:t>
      </w:r>
    </w:p>
    <w:p w14:paraId="6F038274" w14:textId="4DA43588" w:rsidR="00F50314" w:rsidRDefault="00F50314" w:rsidP="00F50314">
      <w:pPr>
        <w:pStyle w:val="ListParagraph"/>
        <w:numPr>
          <w:ilvl w:val="0"/>
          <w:numId w:val="28"/>
        </w:numPr>
      </w:pPr>
      <w:r>
        <w:t xml:space="preserve">Provide strategic direction on the residence </w:t>
      </w:r>
      <w:r w:rsidR="009D6588">
        <w:t>curriculum</w:t>
      </w:r>
      <w:r>
        <w:t xml:space="preserve">, overseeing the development, implementation, and assessment </w:t>
      </w:r>
      <w:r w:rsidR="00BA3EC9">
        <w:t>to support student learning, engagement, and success</w:t>
      </w:r>
      <w:r>
        <w:t xml:space="preserve">. </w:t>
      </w:r>
    </w:p>
    <w:p w14:paraId="7500F21A" w14:textId="18DBFC42" w:rsidR="009D6588" w:rsidRDefault="009D6588" w:rsidP="00F50314">
      <w:pPr>
        <w:pStyle w:val="ListParagraph"/>
        <w:numPr>
          <w:ilvl w:val="0"/>
          <w:numId w:val="28"/>
        </w:numPr>
      </w:pPr>
      <w:r>
        <w:t xml:space="preserve">Oversee student and staff retention strategies, including well-being programs, involvement opportunities, and staff development initiatives. </w:t>
      </w:r>
    </w:p>
    <w:p w14:paraId="74B089C2" w14:textId="32AC9CC9" w:rsidR="00F50314" w:rsidRDefault="009D6588" w:rsidP="222603EA">
      <w:pPr>
        <w:pStyle w:val="ListParagraph"/>
        <w:numPr>
          <w:ilvl w:val="0"/>
          <w:numId w:val="28"/>
        </w:numPr>
        <w:spacing w:after="0"/>
      </w:pPr>
      <w:r>
        <w:t xml:space="preserve">Lead development, interpretation, and implementation of policies and standards related to residence life, student behaviour, wellness, education, and off-campus housing. </w:t>
      </w:r>
    </w:p>
    <w:p w14:paraId="61609107" w14:textId="33A0D4D9" w:rsidR="00F50314" w:rsidRDefault="00F50314" w:rsidP="222603EA">
      <w:pPr>
        <w:numPr>
          <w:ilvl w:val="0"/>
          <w:numId w:val="28"/>
        </w:numPr>
        <w:spacing w:after="0"/>
      </w:pPr>
      <w:r>
        <w:t xml:space="preserve">Provide financial and human resources leadership </w:t>
      </w:r>
      <w:r w:rsidR="009D6588">
        <w:t xml:space="preserve">for management, unionized, and student staff and oversee </w:t>
      </w:r>
      <w:r>
        <w:t>annual department budget scope of $2.5 million.</w:t>
      </w:r>
    </w:p>
    <w:p w14:paraId="50A8A0CB" w14:textId="1A0EFA86" w:rsidR="00F50314" w:rsidRDefault="009D6588" w:rsidP="00F50314">
      <w:pPr>
        <w:pStyle w:val="ListParagraph"/>
        <w:numPr>
          <w:ilvl w:val="0"/>
          <w:numId w:val="28"/>
        </w:numPr>
      </w:pPr>
      <w:r>
        <w:t xml:space="preserve">Monitor industry trends and emerging practices </w:t>
      </w:r>
      <w:r w:rsidR="00BA3EC9">
        <w:t xml:space="preserve">to inform strategic innovation </w:t>
      </w:r>
      <w:r>
        <w:t xml:space="preserve">and continuous improvement initiatives. </w:t>
      </w:r>
    </w:p>
    <w:p w14:paraId="702D711F" w14:textId="77777777" w:rsidR="00F50314" w:rsidRDefault="00F50314" w:rsidP="00F50314">
      <w:pPr>
        <w:pStyle w:val="ListParagraph"/>
        <w:numPr>
          <w:ilvl w:val="0"/>
          <w:numId w:val="28"/>
        </w:numPr>
      </w:pPr>
      <w:r>
        <w:t>Participate in a management on-call rotation to provide emergency and crisis response support for on-call staff.</w:t>
      </w:r>
    </w:p>
    <w:p w14:paraId="1A59A940" w14:textId="24319D77" w:rsidR="00F50314" w:rsidRDefault="00F50314" w:rsidP="00F50314">
      <w:pPr>
        <w:pStyle w:val="ListParagraph"/>
        <w:numPr>
          <w:ilvl w:val="0"/>
          <w:numId w:val="28"/>
        </w:numPr>
      </w:pPr>
      <w:r>
        <w:t xml:space="preserve">Represent the department on university and community </w:t>
      </w:r>
      <w:r w:rsidR="009D6588">
        <w:t>committees and working groups</w:t>
      </w:r>
      <w:r>
        <w:t>.</w:t>
      </w:r>
    </w:p>
    <w:p w14:paraId="21F9AE9E" w14:textId="77777777" w:rsidR="00BD12F7" w:rsidRDefault="00BD12F7" w:rsidP="00BD12F7">
      <w:pPr>
        <w:pStyle w:val="ListParagraph"/>
        <w:numPr>
          <w:ilvl w:val="0"/>
          <w:numId w:val="28"/>
        </w:numPr>
      </w:pPr>
      <w: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93C2FA3" w14:textId="4726ADBE" w:rsidR="00CC35DD" w:rsidRPr="00CC35DD" w:rsidRDefault="00BD12F7" w:rsidP="00CC35DD">
      <w:pPr>
        <w:pStyle w:val="ListParagraph"/>
        <w:numPr>
          <w:ilvl w:val="0"/>
          <w:numId w:val="29"/>
        </w:numPr>
        <w:rPr>
          <w:rFonts w:cs="Arial"/>
          <w:szCs w:val="24"/>
        </w:rPr>
      </w:pPr>
      <w:r w:rsidRPr="00BD12F7">
        <w:rPr>
          <w:rFonts w:cs="Arial"/>
          <w:szCs w:val="24"/>
        </w:rPr>
        <w:t xml:space="preserve">A </w:t>
      </w:r>
      <w:r w:rsidR="00CC35DD" w:rsidRPr="00CC35DD">
        <w:rPr>
          <w:rFonts w:cs="Arial"/>
          <w:szCs w:val="24"/>
        </w:rPr>
        <w:t>graduate degree in a related field is required.</w:t>
      </w:r>
    </w:p>
    <w:p w14:paraId="34FC309F" w14:textId="77777777" w:rsidR="00CC35DD" w:rsidRPr="00CC35DD" w:rsidRDefault="00CC35DD" w:rsidP="00CC35DD">
      <w:pPr>
        <w:pStyle w:val="ListParagraph"/>
        <w:numPr>
          <w:ilvl w:val="0"/>
          <w:numId w:val="29"/>
        </w:numPr>
        <w:rPr>
          <w:rFonts w:cs="Arial"/>
          <w:szCs w:val="24"/>
        </w:rPr>
      </w:pPr>
      <w:r w:rsidRPr="00CC35DD">
        <w:rPr>
          <w:rFonts w:cs="Arial"/>
          <w:szCs w:val="24"/>
        </w:rPr>
        <w:t xml:space="preserve">Certification in one or more areas of suicide prevention, mental health first aid, or conflict resolution from an accredited body is preferred. </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61017CE" w14:textId="400058D4" w:rsidR="00F50314" w:rsidRPr="00F50314" w:rsidRDefault="00774EA9" w:rsidP="00F50314">
      <w:pPr>
        <w:pStyle w:val="ListParagraph"/>
        <w:numPr>
          <w:ilvl w:val="0"/>
          <w:numId w:val="29"/>
        </w:numPr>
        <w:tabs>
          <w:tab w:val="left" w:pos="720"/>
          <w:tab w:val="left" w:pos="810"/>
        </w:tabs>
        <w:rPr>
          <w:rFonts w:cs="Arial"/>
          <w:szCs w:val="24"/>
        </w:rPr>
      </w:pPr>
      <w:r>
        <w:rPr>
          <w:rFonts w:cs="Arial"/>
          <w:szCs w:val="24"/>
        </w:rPr>
        <w:t>E</w:t>
      </w:r>
      <w:r w:rsidR="00F50314" w:rsidRPr="00F50314">
        <w:rPr>
          <w:rFonts w:cs="Arial"/>
          <w:szCs w:val="24"/>
        </w:rPr>
        <w:t xml:space="preserve">ight (8) years of progressive full-time leadership experience in residence life, residence education, student housing, student affairs </w:t>
      </w:r>
      <w:proofErr w:type="gramStart"/>
      <w:r w:rsidR="00F50314" w:rsidRPr="00F50314">
        <w:rPr>
          <w:rFonts w:cs="Arial"/>
          <w:szCs w:val="24"/>
        </w:rPr>
        <w:t>is</w:t>
      </w:r>
      <w:proofErr w:type="gramEnd"/>
      <w:r w:rsidR="00F50314" w:rsidRPr="00F50314">
        <w:rPr>
          <w:rFonts w:cs="Arial"/>
          <w:szCs w:val="24"/>
        </w:rPr>
        <w:t xml:space="preserve"> required.</w:t>
      </w:r>
    </w:p>
    <w:p w14:paraId="326DEA2A" w14:textId="77777777" w:rsidR="00F50314" w:rsidRPr="00F50314" w:rsidRDefault="00F50314" w:rsidP="00F50314">
      <w:pPr>
        <w:pStyle w:val="ListParagraph"/>
        <w:numPr>
          <w:ilvl w:val="0"/>
          <w:numId w:val="29"/>
        </w:numPr>
        <w:tabs>
          <w:tab w:val="left" w:pos="720"/>
          <w:tab w:val="left" w:pos="810"/>
        </w:tabs>
        <w:rPr>
          <w:rFonts w:cs="Arial"/>
          <w:szCs w:val="24"/>
        </w:rPr>
      </w:pPr>
      <w:r w:rsidRPr="00F50314">
        <w:rPr>
          <w:rFonts w:cs="Arial"/>
          <w:szCs w:val="24"/>
        </w:rPr>
        <w:t>Experience with the supervision of management, unionized, and student employees.</w:t>
      </w:r>
    </w:p>
    <w:p w14:paraId="1D7A9148" w14:textId="1BAC5FFA" w:rsidR="00F50314" w:rsidRPr="00F50314" w:rsidRDefault="00B57736" w:rsidP="0046F505">
      <w:pPr>
        <w:pStyle w:val="ListParagraph"/>
        <w:numPr>
          <w:ilvl w:val="0"/>
          <w:numId w:val="29"/>
        </w:numPr>
        <w:tabs>
          <w:tab w:val="left" w:pos="720"/>
          <w:tab w:val="left" w:pos="810"/>
        </w:tabs>
        <w:rPr>
          <w:rFonts w:cs="Arial"/>
        </w:rPr>
      </w:pPr>
      <w:r w:rsidRPr="222603EA">
        <w:rPr>
          <w:rFonts w:cs="Arial"/>
        </w:rPr>
        <w:t>Knowledge of</w:t>
      </w:r>
      <w:r w:rsidR="00F50314" w:rsidRPr="222603EA">
        <w:rPr>
          <w:rFonts w:cs="Arial"/>
        </w:rPr>
        <w:t xml:space="preserve"> student development</w:t>
      </w:r>
      <w:r w:rsidRPr="222603EA">
        <w:rPr>
          <w:rFonts w:cs="Arial"/>
        </w:rPr>
        <w:t xml:space="preserve">, </w:t>
      </w:r>
      <w:r w:rsidR="00F50314" w:rsidRPr="222603EA">
        <w:rPr>
          <w:rFonts w:cs="Arial"/>
        </w:rPr>
        <w:t>learning theo</w:t>
      </w:r>
      <w:r w:rsidRPr="222603EA">
        <w:rPr>
          <w:rFonts w:cs="Arial"/>
        </w:rPr>
        <w:t xml:space="preserve">ry, and equity-based </w:t>
      </w:r>
      <w:r w:rsidR="1BE25434" w:rsidRPr="222603EA">
        <w:rPr>
          <w:rFonts w:cs="Arial"/>
        </w:rPr>
        <w:t>practice. A</w:t>
      </w:r>
      <w:r w:rsidR="00F50314" w:rsidRPr="222603EA">
        <w:rPr>
          <w:rFonts w:cs="Arial"/>
        </w:rPr>
        <w:t xml:space="preserve">bility to interpret a variety of university, </w:t>
      </w:r>
      <w:r w:rsidRPr="222603EA">
        <w:rPr>
          <w:rFonts w:cs="Arial"/>
        </w:rPr>
        <w:t>divisional</w:t>
      </w:r>
      <w:r w:rsidR="00F50314" w:rsidRPr="222603EA">
        <w:rPr>
          <w:rFonts w:cs="Arial"/>
        </w:rPr>
        <w:t xml:space="preserve">, and department policies </w:t>
      </w:r>
      <w:r w:rsidRPr="222603EA">
        <w:rPr>
          <w:rFonts w:cs="Arial"/>
        </w:rPr>
        <w:t>in complex decision-making situations</w:t>
      </w:r>
      <w:r w:rsidR="00F50314" w:rsidRPr="222603EA">
        <w:rPr>
          <w:rFonts w:cs="Arial"/>
        </w:rPr>
        <w:t>.</w:t>
      </w:r>
    </w:p>
    <w:p w14:paraId="022435A7" w14:textId="18876D8F" w:rsidR="00F50314" w:rsidRPr="00F50314" w:rsidRDefault="00B57736" w:rsidP="0046F505">
      <w:pPr>
        <w:pStyle w:val="ListParagraph"/>
        <w:numPr>
          <w:ilvl w:val="0"/>
          <w:numId w:val="29"/>
        </w:numPr>
        <w:tabs>
          <w:tab w:val="left" w:pos="720"/>
          <w:tab w:val="left" w:pos="810"/>
        </w:tabs>
        <w:rPr>
          <w:rFonts w:cs="Arial"/>
        </w:rPr>
      </w:pPr>
      <w:r w:rsidRPr="0046F505">
        <w:rPr>
          <w:rFonts w:cs="Arial"/>
        </w:rPr>
        <w:t>Strong p</w:t>
      </w:r>
      <w:r w:rsidR="00F50314" w:rsidRPr="0046F505">
        <w:rPr>
          <w:rFonts w:cs="Arial"/>
        </w:rPr>
        <w:t>lanning</w:t>
      </w:r>
      <w:r w:rsidRPr="0046F505">
        <w:rPr>
          <w:rFonts w:cs="Arial"/>
        </w:rPr>
        <w:t xml:space="preserve"> and analytical</w:t>
      </w:r>
      <w:r w:rsidR="00F50314" w:rsidRPr="0046F505">
        <w:rPr>
          <w:rFonts w:cs="Arial"/>
        </w:rPr>
        <w:t xml:space="preserve"> skills </w:t>
      </w:r>
      <w:r w:rsidRPr="0046F505">
        <w:rPr>
          <w:rFonts w:cs="Arial"/>
        </w:rPr>
        <w:t xml:space="preserve">with </w:t>
      </w:r>
      <w:r w:rsidR="00F50314" w:rsidRPr="0046F505">
        <w:rPr>
          <w:rFonts w:cs="Arial"/>
        </w:rPr>
        <w:t xml:space="preserve">the ability to conceptualize and </w:t>
      </w:r>
      <w:r w:rsidRPr="0046F505">
        <w:rPr>
          <w:rFonts w:cs="Arial"/>
        </w:rPr>
        <w:t xml:space="preserve">implement   </w:t>
      </w:r>
      <w:r w:rsidR="00F50314" w:rsidRPr="0046F505">
        <w:rPr>
          <w:rFonts w:cs="Arial"/>
        </w:rPr>
        <w:t xml:space="preserve">initiatives to meet </w:t>
      </w:r>
      <w:r w:rsidRPr="0046F505">
        <w:rPr>
          <w:rFonts w:cs="Arial"/>
        </w:rPr>
        <w:t xml:space="preserve">defined </w:t>
      </w:r>
      <w:r w:rsidR="00F50314" w:rsidRPr="0046F505">
        <w:rPr>
          <w:rFonts w:cs="Arial"/>
        </w:rPr>
        <w:t>outcomes.</w:t>
      </w:r>
    </w:p>
    <w:p w14:paraId="422AE783" w14:textId="029B97EA" w:rsidR="00F50314" w:rsidRPr="00F50314" w:rsidRDefault="00F50314" w:rsidP="0046F505">
      <w:pPr>
        <w:pStyle w:val="ListParagraph"/>
        <w:numPr>
          <w:ilvl w:val="0"/>
          <w:numId w:val="29"/>
        </w:numPr>
        <w:tabs>
          <w:tab w:val="left" w:pos="720"/>
          <w:tab w:val="left" w:pos="810"/>
        </w:tabs>
        <w:rPr>
          <w:rFonts w:cs="Arial"/>
        </w:rPr>
      </w:pPr>
      <w:r w:rsidRPr="222603EA">
        <w:rPr>
          <w:rFonts w:cs="Arial"/>
        </w:rPr>
        <w:t xml:space="preserve">Ability to </w:t>
      </w:r>
      <w:r w:rsidR="06470CD5" w:rsidRPr="222603EA">
        <w:rPr>
          <w:rFonts w:cs="Arial"/>
        </w:rPr>
        <w:t>analyze</w:t>
      </w:r>
      <w:r w:rsidRPr="222603EA">
        <w:rPr>
          <w:rFonts w:cs="Arial"/>
        </w:rPr>
        <w:t xml:space="preserve"> complex issues and develop</w:t>
      </w:r>
      <w:r w:rsidR="00B57736" w:rsidRPr="222603EA">
        <w:rPr>
          <w:rFonts w:cs="Arial"/>
        </w:rPr>
        <w:t xml:space="preserve"> effective</w:t>
      </w:r>
      <w:r w:rsidRPr="222603EA">
        <w:rPr>
          <w:rFonts w:cs="Arial"/>
        </w:rPr>
        <w:t xml:space="preserve"> solutions. </w:t>
      </w:r>
    </w:p>
    <w:p w14:paraId="03006E01" w14:textId="3220DEFE" w:rsidR="00F50314" w:rsidRPr="00F50314" w:rsidRDefault="00B57736" w:rsidP="0046F505">
      <w:pPr>
        <w:pStyle w:val="ListParagraph"/>
        <w:numPr>
          <w:ilvl w:val="0"/>
          <w:numId w:val="29"/>
        </w:numPr>
        <w:tabs>
          <w:tab w:val="left" w:pos="720"/>
          <w:tab w:val="left" w:pos="810"/>
        </w:tabs>
        <w:rPr>
          <w:rFonts w:cs="Arial"/>
        </w:rPr>
      </w:pPr>
      <w:r w:rsidRPr="0046F505">
        <w:rPr>
          <w:rFonts w:cs="Arial"/>
        </w:rPr>
        <w:t>Demonstrated</w:t>
      </w:r>
      <w:r w:rsidR="00F50314" w:rsidRPr="0046F505">
        <w:rPr>
          <w:rFonts w:cs="Arial"/>
        </w:rPr>
        <w:t xml:space="preserve"> research, teach</w:t>
      </w:r>
      <w:r w:rsidRPr="0046F505">
        <w:rPr>
          <w:rFonts w:cs="Arial"/>
        </w:rPr>
        <w:t>ing, facilitation</w:t>
      </w:r>
      <w:r w:rsidR="00F50314" w:rsidRPr="0046F505">
        <w:rPr>
          <w:rFonts w:cs="Arial"/>
        </w:rPr>
        <w:t xml:space="preserve">, and </w:t>
      </w:r>
      <w:r w:rsidRPr="0046F505">
        <w:rPr>
          <w:rFonts w:cs="Arial"/>
        </w:rPr>
        <w:t>information-sharing skills</w:t>
      </w:r>
      <w:r w:rsidR="00F50314" w:rsidRPr="0046F505">
        <w:rPr>
          <w:rFonts w:cs="Arial"/>
        </w:rPr>
        <w:t>.</w:t>
      </w:r>
    </w:p>
    <w:p w14:paraId="4288C593" w14:textId="0737369A" w:rsidR="00F50314" w:rsidRPr="00F50314" w:rsidRDefault="00B57736" w:rsidP="0046F505">
      <w:pPr>
        <w:pStyle w:val="ListParagraph"/>
        <w:numPr>
          <w:ilvl w:val="0"/>
          <w:numId w:val="29"/>
        </w:numPr>
        <w:tabs>
          <w:tab w:val="left" w:pos="720"/>
          <w:tab w:val="left" w:pos="810"/>
        </w:tabs>
        <w:rPr>
          <w:rFonts w:cs="Arial"/>
        </w:rPr>
      </w:pPr>
      <w:r w:rsidRPr="0046F505">
        <w:rPr>
          <w:rFonts w:cs="Arial"/>
        </w:rPr>
        <w:t>C</w:t>
      </w:r>
      <w:r w:rsidR="00F50314" w:rsidRPr="0046F505">
        <w:rPr>
          <w:rFonts w:cs="Arial"/>
        </w:rPr>
        <w:t xml:space="preserve">ommitment to diversity, equity, inclusion, Indigeneity, and accessibility. </w:t>
      </w:r>
    </w:p>
    <w:p w14:paraId="14106E80" w14:textId="679F6B48" w:rsidR="00F50314" w:rsidRPr="00F50314" w:rsidRDefault="00B57736" w:rsidP="63889E30">
      <w:pPr>
        <w:pStyle w:val="ListParagraph"/>
        <w:numPr>
          <w:ilvl w:val="0"/>
          <w:numId w:val="29"/>
        </w:numPr>
        <w:tabs>
          <w:tab w:val="left" w:pos="720"/>
          <w:tab w:val="left" w:pos="810"/>
        </w:tabs>
        <w:spacing w:after="0"/>
        <w:rPr>
          <w:rFonts w:cs="Arial"/>
        </w:rPr>
      </w:pPr>
      <w:r w:rsidRPr="63889E30">
        <w:rPr>
          <w:rFonts w:cs="Arial"/>
        </w:rPr>
        <w:t>Knowledge</w:t>
      </w:r>
      <w:r w:rsidR="00F50314" w:rsidRPr="63889E30">
        <w:rPr>
          <w:rFonts w:cs="Arial"/>
        </w:rPr>
        <w:t xml:space="preserve"> of relevant legislation and university</w:t>
      </w:r>
      <w:r w:rsidRPr="63889E30">
        <w:rPr>
          <w:rFonts w:cs="Arial"/>
        </w:rPr>
        <w:t xml:space="preserve"> operations</w:t>
      </w:r>
      <w:r w:rsidR="00F50314" w:rsidRPr="63889E30">
        <w:rPr>
          <w:rFonts w:cs="Arial"/>
        </w:rPr>
        <w:t>.</w:t>
      </w:r>
    </w:p>
    <w:p w14:paraId="72BB9909" w14:textId="3ACF4D1C" w:rsidR="00BD12F7" w:rsidRDefault="00BD12F7" w:rsidP="63889E30">
      <w:pPr>
        <w:numPr>
          <w:ilvl w:val="0"/>
          <w:numId w:val="29"/>
        </w:numPr>
        <w:tabs>
          <w:tab w:val="left" w:pos="720"/>
          <w:tab w:val="left" w:pos="810"/>
        </w:tabs>
        <w:spacing w:after="0"/>
        <w:rPr>
          <w:rFonts w:cs="Arial"/>
        </w:rPr>
      </w:pPr>
      <w:r w:rsidRPr="63889E30">
        <w:rPr>
          <w:rFonts w:cs="Arial"/>
        </w:rPr>
        <w:t>An Ontario G Class driver's license with access to a vehicle.</w:t>
      </w:r>
    </w:p>
    <w:p w14:paraId="69D7CDFB" w14:textId="7D38E089" w:rsidR="00B163DC" w:rsidRPr="00774EA9" w:rsidRDefault="00B163DC" w:rsidP="00774EA9">
      <w:pPr>
        <w:pStyle w:val="ListParagraph"/>
        <w:numPr>
          <w:ilvl w:val="0"/>
          <w:numId w:val="29"/>
        </w:numPr>
        <w:rPr>
          <w:rFonts w:cs="Arial"/>
        </w:rPr>
      </w:pPr>
      <w:r w:rsidRPr="00774EA9">
        <w:rPr>
          <w:rFonts w:cs="Arial"/>
        </w:rPr>
        <w:t xml:space="preserve">A satisfactory Criminal Record </w:t>
      </w:r>
      <w:r w:rsidR="403CEFC7" w:rsidRPr="00774EA9">
        <w:rPr>
          <w:rFonts w:cs="Arial"/>
        </w:rPr>
        <w:t>Check</w:t>
      </w:r>
      <w:r w:rsidR="00774EA9">
        <w:rPr>
          <w:rFonts w:cs="Arial"/>
        </w:rPr>
        <w:t xml:space="preserve"> </w:t>
      </w:r>
      <w:r w:rsidR="00774EA9" w:rsidRPr="00774EA9">
        <w:rPr>
          <w:rFonts w:cs="Arial"/>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1D8B55E" w14:textId="4203DD4A" w:rsidR="00BD12F7" w:rsidRPr="00BD12F7" w:rsidRDefault="00BD12F7" w:rsidP="0046F505">
      <w:pPr>
        <w:pStyle w:val="ListParagraph"/>
        <w:numPr>
          <w:ilvl w:val="0"/>
          <w:numId w:val="29"/>
        </w:numPr>
        <w:tabs>
          <w:tab w:val="left" w:pos="720"/>
          <w:tab w:val="left" w:pos="810"/>
        </w:tabs>
        <w:rPr>
          <w:rFonts w:cs="Arial"/>
        </w:rPr>
      </w:pPr>
      <w:r w:rsidRPr="0046F505">
        <w:rPr>
          <w:rFonts w:cs="Arial"/>
        </w:rPr>
        <w:t>Direct Reports (</w:t>
      </w:r>
      <w:r w:rsidR="009D6588" w:rsidRPr="0046F505">
        <w:rPr>
          <w:rFonts w:cs="Arial"/>
        </w:rPr>
        <w:t>2</w:t>
      </w:r>
      <w:r w:rsidRPr="0046F505">
        <w:rPr>
          <w:rFonts w:cs="Arial"/>
        </w:rPr>
        <w:t>):</w:t>
      </w:r>
    </w:p>
    <w:p w14:paraId="74CABAC9" w14:textId="158FF4E2" w:rsidR="00CC35DD" w:rsidRPr="00CC35DD" w:rsidRDefault="00CC35DD" w:rsidP="0046F505">
      <w:pPr>
        <w:pStyle w:val="ListParagraph"/>
        <w:numPr>
          <w:ilvl w:val="1"/>
          <w:numId w:val="29"/>
        </w:numPr>
        <w:tabs>
          <w:tab w:val="left" w:pos="720"/>
          <w:tab w:val="left" w:pos="810"/>
        </w:tabs>
        <w:rPr>
          <w:rFonts w:cs="Arial"/>
        </w:rPr>
      </w:pPr>
      <w:r w:rsidRPr="0046F505">
        <w:rPr>
          <w:rFonts w:cs="Arial"/>
        </w:rPr>
        <w:t>Assistant Director, Residence Life</w:t>
      </w:r>
    </w:p>
    <w:p w14:paraId="206C9F2B" w14:textId="25FED5C1" w:rsidR="00CC35DD" w:rsidRPr="00CC35DD" w:rsidRDefault="00CC35DD" w:rsidP="222603EA">
      <w:pPr>
        <w:pStyle w:val="ListParagraph"/>
        <w:numPr>
          <w:ilvl w:val="1"/>
          <w:numId w:val="29"/>
        </w:numPr>
        <w:tabs>
          <w:tab w:val="left" w:pos="720"/>
          <w:tab w:val="left" w:pos="810"/>
        </w:tabs>
        <w:spacing w:after="0"/>
        <w:rPr>
          <w:rFonts w:cs="Arial"/>
        </w:rPr>
      </w:pPr>
      <w:r w:rsidRPr="222603EA">
        <w:rPr>
          <w:rFonts w:cs="Arial"/>
        </w:rPr>
        <w:t xml:space="preserve">Assistant Director, </w:t>
      </w:r>
      <w:r w:rsidR="009D6588" w:rsidRPr="222603EA">
        <w:rPr>
          <w:rFonts w:cs="Arial"/>
        </w:rPr>
        <w:t>Student Learning &amp; Development</w:t>
      </w:r>
    </w:p>
    <w:p w14:paraId="1045D7B9" w14:textId="1662EEA8" w:rsidR="00CC35DD" w:rsidRPr="00CC35DD" w:rsidRDefault="00CC35DD" w:rsidP="222603EA">
      <w:pPr>
        <w:numPr>
          <w:ilvl w:val="0"/>
          <w:numId w:val="29"/>
        </w:numPr>
        <w:tabs>
          <w:tab w:val="left" w:pos="720"/>
          <w:tab w:val="left" w:pos="810"/>
        </w:tabs>
        <w:spacing w:after="0"/>
        <w:rPr>
          <w:rFonts w:cs="Arial"/>
        </w:rPr>
      </w:pPr>
      <w:r w:rsidRPr="222603EA">
        <w:rPr>
          <w:rFonts w:cs="Arial"/>
        </w:rPr>
        <w:t>Indirect Reports (8</w:t>
      </w:r>
      <w:r w:rsidR="009D6588" w:rsidRPr="222603EA">
        <w:rPr>
          <w:rFonts w:cs="Arial"/>
        </w:rPr>
        <w:t>0</w:t>
      </w:r>
      <w:r w:rsidRPr="222603EA">
        <w:rPr>
          <w:rFonts w:cs="Arial"/>
        </w:rPr>
        <w:t>):</w:t>
      </w:r>
    </w:p>
    <w:p w14:paraId="773BE484" w14:textId="77777777" w:rsidR="009D6588" w:rsidRPr="00CC35DD" w:rsidRDefault="009D6588" w:rsidP="0046F505">
      <w:pPr>
        <w:pStyle w:val="ListParagraph"/>
        <w:numPr>
          <w:ilvl w:val="1"/>
          <w:numId w:val="29"/>
        </w:numPr>
        <w:tabs>
          <w:tab w:val="left" w:pos="720"/>
          <w:tab w:val="left" w:pos="810"/>
        </w:tabs>
        <w:rPr>
          <w:rFonts w:cs="Arial"/>
        </w:rPr>
      </w:pPr>
      <w:r w:rsidRPr="0046F505">
        <w:rPr>
          <w:rFonts w:cs="Arial"/>
        </w:rPr>
        <w:t>Residence Education Coordinator</w:t>
      </w:r>
    </w:p>
    <w:p w14:paraId="62718CA1" w14:textId="25156A8D" w:rsidR="00CC35DD" w:rsidRPr="00CC35DD" w:rsidRDefault="00CC35DD" w:rsidP="0046F505">
      <w:pPr>
        <w:pStyle w:val="ListParagraph"/>
        <w:numPr>
          <w:ilvl w:val="1"/>
          <w:numId w:val="29"/>
        </w:numPr>
        <w:tabs>
          <w:tab w:val="left" w:pos="720"/>
          <w:tab w:val="left" w:pos="810"/>
        </w:tabs>
        <w:rPr>
          <w:rFonts w:cs="Arial"/>
        </w:rPr>
      </w:pPr>
      <w:r w:rsidRPr="0046F505">
        <w:rPr>
          <w:rFonts w:cs="Arial"/>
        </w:rPr>
        <w:t>Residence Life Coordinator x</w:t>
      </w:r>
      <w:r w:rsidR="009D6588" w:rsidRPr="0046F505">
        <w:rPr>
          <w:rFonts w:cs="Arial"/>
        </w:rPr>
        <w:t>4</w:t>
      </w:r>
    </w:p>
    <w:p w14:paraId="392CE4B7" w14:textId="77777777" w:rsidR="00CC35DD" w:rsidRPr="00CC35DD" w:rsidRDefault="00CC35DD" w:rsidP="00CC35DD">
      <w:pPr>
        <w:pStyle w:val="ListParagraph"/>
        <w:numPr>
          <w:ilvl w:val="1"/>
          <w:numId w:val="29"/>
        </w:numPr>
        <w:tabs>
          <w:tab w:val="left" w:pos="720"/>
          <w:tab w:val="left" w:pos="810"/>
        </w:tabs>
        <w:rPr>
          <w:rFonts w:cs="Arial"/>
          <w:szCs w:val="24"/>
        </w:rPr>
      </w:pPr>
      <w:r w:rsidRPr="00CC35DD">
        <w:rPr>
          <w:rFonts w:cs="Arial"/>
          <w:szCs w:val="24"/>
        </w:rPr>
        <w:t>Student Housing Coordinator</w:t>
      </w:r>
    </w:p>
    <w:p w14:paraId="0A4F0D5C" w14:textId="74EEE211" w:rsidR="00CC35DD" w:rsidRDefault="009D6588" w:rsidP="0046F505">
      <w:pPr>
        <w:pStyle w:val="ListParagraph"/>
        <w:numPr>
          <w:ilvl w:val="1"/>
          <w:numId w:val="29"/>
        </w:numPr>
        <w:tabs>
          <w:tab w:val="left" w:pos="720"/>
          <w:tab w:val="left" w:pos="810"/>
        </w:tabs>
        <w:rPr>
          <w:rFonts w:cs="Arial"/>
        </w:rPr>
      </w:pPr>
      <w:r w:rsidRPr="0046F505">
        <w:rPr>
          <w:rFonts w:cs="Arial"/>
        </w:rPr>
        <w:t>Off-Campus Housing Coordinator</w:t>
      </w:r>
    </w:p>
    <w:p w14:paraId="13CBC2AC" w14:textId="04A1CA1D" w:rsidR="009D6588" w:rsidRDefault="009D6588" w:rsidP="0046F505">
      <w:pPr>
        <w:pStyle w:val="ListParagraph"/>
        <w:numPr>
          <w:ilvl w:val="1"/>
          <w:numId w:val="29"/>
        </w:numPr>
        <w:tabs>
          <w:tab w:val="left" w:pos="720"/>
          <w:tab w:val="left" w:pos="810"/>
        </w:tabs>
        <w:rPr>
          <w:rFonts w:cs="Arial"/>
        </w:rPr>
      </w:pPr>
      <w:r w:rsidRPr="0046F505">
        <w:rPr>
          <w:rFonts w:cs="Arial"/>
        </w:rPr>
        <w:t>Off-Campus Housing Associate</w:t>
      </w:r>
    </w:p>
    <w:p w14:paraId="3E7E83F3" w14:textId="582236F8" w:rsidR="009D6588" w:rsidRPr="00CC35DD" w:rsidRDefault="009D6588" w:rsidP="0046F505">
      <w:pPr>
        <w:pStyle w:val="ListParagraph"/>
        <w:numPr>
          <w:ilvl w:val="1"/>
          <w:numId w:val="29"/>
        </w:numPr>
        <w:tabs>
          <w:tab w:val="left" w:pos="720"/>
          <w:tab w:val="left" w:pos="810"/>
        </w:tabs>
        <w:rPr>
          <w:rFonts w:cs="Arial"/>
        </w:rPr>
      </w:pPr>
      <w:r w:rsidRPr="0046F505">
        <w:rPr>
          <w:rFonts w:cs="Arial"/>
        </w:rPr>
        <w:t>Training &amp; Assessment Coordinator</w:t>
      </w:r>
    </w:p>
    <w:p w14:paraId="15C043D6" w14:textId="77777777" w:rsidR="00CC35DD" w:rsidRPr="00CC35DD" w:rsidRDefault="00CC35DD" w:rsidP="00CC35DD">
      <w:pPr>
        <w:pStyle w:val="ListParagraph"/>
        <w:numPr>
          <w:ilvl w:val="1"/>
          <w:numId w:val="29"/>
        </w:numPr>
        <w:tabs>
          <w:tab w:val="left" w:pos="720"/>
          <w:tab w:val="left" w:pos="810"/>
        </w:tabs>
        <w:rPr>
          <w:rFonts w:cs="Arial"/>
          <w:szCs w:val="24"/>
        </w:rPr>
      </w:pPr>
      <w:r w:rsidRPr="00CC35DD">
        <w:rPr>
          <w:rFonts w:cs="Arial"/>
          <w:szCs w:val="24"/>
        </w:rPr>
        <w:t>A minimum of 70 student employees</w:t>
      </w:r>
    </w:p>
    <w:p w14:paraId="5EF1374E" w14:textId="3E595EBA" w:rsidR="00CA2A5E" w:rsidRDefault="00CA2A5E"/>
    <w:p w14:paraId="445DB8EA" w14:textId="77777777" w:rsidR="00CC35DD" w:rsidRDefault="00CC35DD"/>
    <w:sectPr w:rsidR="00CC35DD"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0F4F" w14:textId="77777777" w:rsidR="009A32DA" w:rsidRDefault="009A32DA" w:rsidP="00937CA4">
      <w:pPr>
        <w:spacing w:after="0" w:line="240" w:lineRule="auto"/>
      </w:pPr>
      <w:r>
        <w:separator/>
      </w:r>
    </w:p>
  </w:endnote>
  <w:endnote w:type="continuationSeparator" w:id="0">
    <w:p w14:paraId="7DF47F56" w14:textId="77777777" w:rsidR="009A32DA" w:rsidRDefault="009A32D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4417E1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76C93" w:rsidRPr="00F76C93">
              <w:rPr>
                <w:rFonts w:cs="Arial"/>
                <w:i/>
                <w:iCs/>
                <w:color w:val="808080" w:themeColor="background1" w:themeShade="80"/>
                <w:sz w:val="18"/>
                <w:szCs w:val="18"/>
              </w:rPr>
              <w:t>X-326 | VIP: 1044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74EA9">
              <w:rPr>
                <w:rFonts w:cs="Arial"/>
                <w:i/>
                <w:iCs/>
                <w:color w:val="808080" w:themeColor="background1" w:themeShade="80"/>
                <w:sz w:val="18"/>
                <w:szCs w:val="18"/>
              </w:rPr>
              <w:t>May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1C5" w14:textId="77777777" w:rsidR="009A32DA" w:rsidRDefault="009A32DA" w:rsidP="00937CA4">
      <w:pPr>
        <w:spacing w:after="0" w:line="240" w:lineRule="auto"/>
      </w:pPr>
      <w:r>
        <w:separator/>
      </w:r>
    </w:p>
  </w:footnote>
  <w:footnote w:type="continuationSeparator" w:id="0">
    <w:p w14:paraId="2DEB2892" w14:textId="77777777" w:rsidR="009A32DA" w:rsidRDefault="009A32D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6C78"/>
    <w:rsid w:val="000B072B"/>
    <w:rsid w:val="000D32FE"/>
    <w:rsid w:val="000F5996"/>
    <w:rsid w:val="000F5C8D"/>
    <w:rsid w:val="00104589"/>
    <w:rsid w:val="00110344"/>
    <w:rsid w:val="0014517E"/>
    <w:rsid w:val="001533B9"/>
    <w:rsid w:val="00183F8C"/>
    <w:rsid w:val="00187810"/>
    <w:rsid w:val="00190B43"/>
    <w:rsid w:val="001E6A32"/>
    <w:rsid w:val="00242A13"/>
    <w:rsid w:val="002615EA"/>
    <w:rsid w:val="00304028"/>
    <w:rsid w:val="00333BB1"/>
    <w:rsid w:val="003A4214"/>
    <w:rsid w:val="003B48E3"/>
    <w:rsid w:val="003B7BA5"/>
    <w:rsid w:val="003C2F29"/>
    <w:rsid w:val="0042497C"/>
    <w:rsid w:val="00446E13"/>
    <w:rsid w:val="0046F505"/>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03A11"/>
    <w:rsid w:val="00622A09"/>
    <w:rsid w:val="00625D1D"/>
    <w:rsid w:val="00631575"/>
    <w:rsid w:val="006320BB"/>
    <w:rsid w:val="00644EFB"/>
    <w:rsid w:val="006F3014"/>
    <w:rsid w:val="00716FA8"/>
    <w:rsid w:val="00741DDC"/>
    <w:rsid w:val="00774EA9"/>
    <w:rsid w:val="0079523E"/>
    <w:rsid w:val="007A73FD"/>
    <w:rsid w:val="007B7C5D"/>
    <w:rsid w:val="008252C9"/>
    <w:rsid w:val="00830E66"/>
    <w:rsid w:val="00847E66"/>
    <w:rsid w:val="00862C3F"/>
    <w:rsid w:val="008823ED"/>
    <w:rsid w:val="008C2C86"/>
    <w:rsid w:val="008D6C87"/>
    <w:rsid w:val="008E5EBB"/>
    <w:rsid w:val="008F7F83"/>
    <w:rsid w:val="009055DC"/>
    <w:rsid w:val="009242F6"/>
    <w:rsid w:val="00937CA4"/>
    <w:rsid w:val="00961622"/>
    <w:rsid w:val="00990F9E"/>
    <w:rsid w:val="009A32DA"/>
    <w:rsid w:val="009D6588"/>
    <w:rsid w:val="009F72DF"/>
    <w:rsid w:val="00A133B8"/>
    <w:rsid w:val="00A567D8"/>
    <w:rsid w:val="00A81A6B"/>
    <w:rsid w:val="00A86B66"/>
    <w:rsid w:val="00A96416"/>
    <w:rsid w:val="00AA03B3"/>
    <w:rsid w:val="00AA7E80"/>
    <w:rsid w:val="00AC0F1A"/>
    <w:rsid w:val="00AE314D"/>
    <w:rsid w:val="00B163DC"/>
    <w:rsid w:val="00B16BEF"/>
    <w:rsid w:val="00B20CFD"/>
    <w:rsid w:val="00B20DB5"/>
    <w:rsid w:val="00B52436"/>
    <w:rsid w:val="00B57736"/>
    <w:rsid w:val="00B72998"/>
    <w:rsid w:val="00B7728D"/>
    <w:rsid w:val="00B81258"/>
    <w:rsid w:val="00BA3EC9"/>
    <w:rsid w:val="00BC3FF0"/>
    <w:rsid w:val="00BD12F7"/>
    <w:rsid w:val="00BE6402"/>
    <w:rsid w:val="00C628B3"/>
    <w:rsid w:val="00C679EB"/>
    <w:rsid w:val="00C734ED"/>
    <w:rsid w:val="00C76595"/>
    <w:rsid w:val="00C76967"/>
    <w:rsid w:val="00C8275E"/>
    <w:rsid w:val="00CA2A5E"/>
    <w:rsid w:val="00CA40CA"/>
    <w:rsid w:val="00CB0462"/>
    <w:rsid w:val="00CC35DD"/>
    <w:rsid w:val="00CC37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70F9"/>
    <w:rsid w:val="00F457DC"/>
    <w:rsid w:val="00F50314"/>
    <w:rsid w:val="00F657BD"/>
    <w:rsid w:val="00F76C93"/>
    <w:rsid w:val="00FA63D6"/>
    <w:rsid w:val="00FA70D4"/>
    <w:rsid w:val="00FF6B5F"/>
    <w:rsid w:val="06470CD5"/>
    <w:rsid w:val="1BE25434"/>
    <w:rsid w:val="222603EA"/>
    <w:rsid w:val="403CEFC7"/>
    <w:rsid w:val="56403325"/>
    <w:rsid w:val="5EB23FC7"/>
    <w:rsid w:val="63889E30"/>
    <w:rsid w:val="6F54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9D6588"/>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B0462"/>
    <w:rPr>
      <w:sz w:val="16"/>
      <w:szCs w:val="16"/>
    </w:rPr>
  </w:style>
  <w:style w:type="paragraph" w:styleId="CommentText">
    <w:name w:val="annotation text"/>
    <w:basedOn w:val="Normal"/>
    <w:link w:val="CommentTextChar"/>
    <w:uiPriority w:val="99"/>
    <w:semiHidden/>
    <w:unhideWhenUsed/>
    <w:rsid w:val="00CB0462"/>
    <w:pPr>
      <w:spacing w:line="240" w:lineRule="auto"/>
    </w:pPr>
    <w:rPr>
      <w:sz w:val="20"/>
      <w:szCs w:val="20"/>
    </w:rPr>
  </w:style>
  <w:style w:type="character" w:customStyle="1" w:styleId="CommentTextChar">
    <w:name w:val="Comment Text Char"/>
    <w:basedOn w:val="DefaultParagraphFont"/>
    <w:link w:val="CommentText"/>
    <w:uiPriority w:val="99"/>
    <w:semiHidden/>
    <w:rsid w:val="00CB046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0462"/>
    <w:rPr>
      <w:b/>
      <w:bCs/>
    </w:rPr>
  </w:style>
  <w:style w:type="character" w:customStyle="1" w:styleId="CommentSubjectChar">
    <w:name w:val="Comment Subject Char"/>
    <w:basedOn w:val="CommentTextChar"/>
    <w:link w:val="CommentSubject"/>
    <w:uiPriority w:val="99"/>
    <w:semiHidden/>
    <w:rsid w:val="00CB046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1366344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90424-49C0-4AFA-8FB4-CC57396A93C2}">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2.xml><?xml version="1.0" encoding="utf-8"?>
<ds:datastoreItem xmlns:ds="http://schemas.openxmlformats.org/officeDocument/2006/customXml" ds:itemID="{93B89F80-AAAF-4E48-BE77-C3EBCAE28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customXml/itemProps4.xml><?xml version="1.0" encoding="utf-8"?>
<ds:datastoreItem xmlns:ds="http://schemas.openxmlformats.org/officeDocument/2006/customXml" ds:itemID="{66D75A48-43E3-45BB-B196-588FB4F4B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4817</Characters>
  <Application>Microsoft Office Word</Application>
  <DocSecurity>4</DocSecurity>
  <Lines>40</Lines>
  <Paragraphs>11</Paragraphs>
  <ScaleCrop>false</ScaleCrop>
  <Company>Trent University</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2026-05-01T21:34:00Z</dcterms:created>
  <dcterms:modified xsi:type="dcterms:W3CDTF">2026-05-01T21:34:00Z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y fmtid="{D5CDD505-2E9C-101B-9397-08002B2CF9AE}" pid="3" name="MediaServiceImageTags">
    <vt:lpwstr/>
  </property>
</Properties>
</file>