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03918E15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C35DD" w:rsidRPr="00CC35DD">
        <w:rPr>
          <w:rFonts w:cs="Arial"/>
          <w:bCs/>
          <w:color w:val="000000" w:themeColor="text1"/>
          <w:sz w:val="26"/>
          <w:szCs w:val="26"/>
        </w:rPr>
        <w:t>Director, Residence Life &amp; Education</w:t>
      </w:r>
    </w:p>
    <w:p w14:paraId="54B0CDFE" w14:textId="00679E34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D12F7">
        <w:rPr>
          <w:rFonts w:cs="Arial"/>
          <w:bCs/>
          <w:color w:val="000000" w:themeColor="text1"/>
          <w:sz w:val="26"/>
          <w:szCs w:val="26"/>
        </w:rPr>
        <w:t>X-</w:t>
      </w:r>
      <w:r w:rsidR="00CC35DD">
        <w:rPr>
          <w:rFonts w:cs="Arial"/>
          <w:bCs/>
          <w:color w:val="000000" w:themeColor="text1"/>
          <w:sz w:val="26"/>
          <w:szCs w:val="26"/>
        </w:rPr>
        <w:t>326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CC35DD">
        <w:rPr>
          <w:rFonts w:cs="Arial"/>
          <w:bCs/>
          <w:color w:val="000000" w:themeColor="text1"/>
          <w:sz w:val="26"/>
          <w:szCs w:val="26"/>
        </w:rPr>
        <w:t>1044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0C0043D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F50314">
        <w:rPr>
          <w:rStyle w:val="Heading2Char"/>
          <w:color w:val="000000" w:themeColor="text1"/>
          <w:sz w:val="26"/>
          <w:szCs w:val="26"/>
        </w:rPr>
        <w:t>9</w:t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97E1654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D12F7" w:rsidRPr="00BD12F7">
        <w:rPr>
          <w:rFonts w:cs="Arial"/>
          <w:bCs/>
          <w:color w:val="000000" w:themeColor="text1"/>
          <w:sz w:val="26"/>
          <w:szCs w:val="26"/>
        </w:rPr>
        <w:t>Student Housing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58CEF538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CC35DD" w:rsidRPr="00CC35DD">
        <w:rPr>
          <w:rStyle w:val="Heading2Char"/>
          <w:bCs w:val="0"/>
          <w:color w:val="000000" w:themeColor="text1"/>
          <w:sz w:val="26"/>
          <w:szCs w:val="26"/>
        </w:rPr>
        <w:t>Senior Director, Student Housing</w:t>
      </w:r>
    </w:p>
    <w:p w14:paraId="6321F5BD" w14:textId="23B630A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BD12F7">
        <w:rPr>
          <w:rFonts w:cs="Arial"/>
          <w:sz w:val="26"/>
          <w:szCs w:val="26"/>
        </w:rPr>
        <w:t xml:space="preserve">August </w:t>
      </w:r>
      <w:r w:rsidR="00F50314">
        <w:rPr>
          <w:rFonts w:cs="Arial"/>
          <w:sz w:val="26"/>
          <w:szCs w:val="26"/>
        </w:rPr>
        <w:t>29</w:t>
      </w:r>
      <w:r w:rsidR="00BD12F7">
        <w:rPr>
          <w:rFonts w:cs="Arial"/>
          <w:sz w:val="26"/>
          <w:szCs w:val="26"/>
        </w:rPr>
        <w:t>, 2024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19D30AED" w:rsidR="004E43E6" w:rsidRPr="002552CC" w:rsidRDefault="00BD12F7" w:rsidP="004E43E6">
      <w:r w:rsidRPr="00BD12F7">
        <w:t xml:space="preserve">Reporting </w:t>
      </w:r>
      <w:r w:rsidR="00F50314" w:rsidRPr="00F50314">
        <w:t>to the Senior Director, the Director provides strategic leadership for the Residence Life &amp; Education to support the university’s housing strategy. The Director has responsibility for developing strategies and systems to provide a safe, supportive, inclusive, and learning-focused residential environment in Peterborough and Oshawa, Ontario. To that end, the Director is responsible for strategic planning and operations related to community development, student and staff support and well-being, student conduct, conflict resolution, emergency and crisis response, and retention programming. The incumbent leads with a developmental and learning-oriented mindset and oversees the residential program and environment to support student success in alignment with university objectives</w:t>
      </w:r>
      <w:r w:rsidR="00E250BA">
        <w:t>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024427BC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>Lead, develop, implement, and assess a multi-year strategy for the student experience to positively contribute to student retention and align with the university’s housing strategy.</w:t>
      </w:r>
    </w:p>
    <w:p w14:paraId="0BB4FB1E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 xml:space="preserve">Establish short- and long-term plans to execute, monitor, and evaluate the effectiveness of strategies, and implement changes as required. </w:t>
      </w:r>
    </w:p>
    <w:p w14:paraId="39125AA2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 xml:space="preserve">Lead the department to develop evidence-based initiatives related to community development, student support and well-being, student conduct, conflict resolution, emergency and crisis response, and retention programming operations. Develop plans in consultation with campus partners and students. </w:t>
      </w:r>
    </w:p>
    <w:p w14:paraId="102BD42F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 xml:space="preserve">Develop and oversee the crisis intervention/emergency management plan and system for identifying, responding to, and monitoring potential risks related to safety, </w:t>
      </w:r>
      <w:r>
        <w:lastRenderedPageBreak/>
        <w:t xml:space="preserve">conduct, wellness, and emergency response. Ensure that strategies, policies, processes, and communications are consistent with institutional objectives and legal requirements.  </w:t>
      </w:r>
    </w:p>
    <w:p w14:paraId="7C77C35F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 xml:space="preserve">Upon referral from the Assistant Director, investigate and intervene in high-risk student situations. Advise the Senior Director of student related risks and mitigation strategies. </w:t>
      </w:r>
    </w:p>
    <w:p w14:paraId="198F0B79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 xml:space="preserve">Serve as the senior adjudicating officer for appeals related to student </w:t>
      </w:r>
      <w:proofErr w:type="spellStart"/>
      <w:r>
        <w:t>behaviour</w:t>
      </w:r>
      <w:proofErr w:type="spellEnd"/>
      <w:r>
        <w:t>.</w:t>
      </w:r>
    </w:p>
    <w:p w14:paraId="1FB7F375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>Develop and implement a framework for effectively collaborating with the Colleges, Student Affairs, and other campus partners.</w:t>
      </w:r>
    </w:p>
    <w:p w14:paraId="6F038274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 xml:space="preserve">Provide strategic direction on the residence experience, including overseeing the development, implementation, and assessment of the residential curriculum. </w:t>
      </w:r>
    </w:p>
    <w:p w14:paraId="74B089C2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>In collaboration and alignment with institutional priorities, identify and direct the development, implementation, and assessment of student and staff retention strategies, including but not limited to, living-learning communities, academic clusters, the residence learning model, student involvement opportunities, and well-being initiatives for students and staff.  Ensure the implementation of proactive and reactive strategies that integrate into the university’s systems.</w:t>
      </w:r>
    </w:p>
    <w:p w14:paraId="33A1CDCA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>Oversee the development of department policies and procedures related to areas of expertise.</w:t>
      </w:r>
    </w:p>
    <w:p w14:paraId="61609107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>Provide financial and human resources leadership to a staff complement of 2 management staff, 13 OPSEU staff, 70 student employees, and an annual department budget scope of $2.5 million.</w:t>
      </w:r>
    </w:p>
    <w:p w14:paraId="50A8A0CB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>Keep current in advances in the industry, investigates solutions to recommend and oversees implementation of improvement initiatives to ensure efficient and effective operations.</w:t>
      </w:r>
    </w:p>
    <w:p w14:paraId="702D711F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>Participate in a management on-call rotation to provide emergency and crisis response support for on-call staff.</w:t>
      </w:r>
    </w:p>
    <w:p w14:paraId="1A59A940" w14:textId="77777777" w:rsidR="00F50314" w:rsidRDefault="00F50314" w:rsidP="00F50314">
      <w:pPr>
        <w:pStyle w:val="ListParagraph"/>
        <w:numPr>
          <w:ilvl w:val="0"/>
          <w:numId w:val="28"/>
        </w:numPr>
      </w:pPr>
      <w:r>
        <w:t>Represent the department on a range of university and community bodies and committees.</w:t>
      </w:r>
    </w:p>
    <w:p w14:paraId="21F9AE9E" w14:textId="77777777" w:rsidR="00BD12F7" w:rsidRDefault="00BD12F7" w:rsidP="00BD12F7">
      <w:pPr>
        <w:pStyle w:val="ListParagraph"/>
        <w:numPr>
          <w:ilvl w:val="0"/>
          <w:numId w:val="28"/>
        </w:numPr>
      </w:pPr>
      <w:r>
        <w:t>Other duties as assigned.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193C2FA3" w14:textId="4726ADBE" w:rsidR="00CC35DD" w:rsidRPr="00CC35DD" w:rsidRDefault="00BD12F7" w:rsidP="00CC35DD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BD12F7">
        <w:rPr>
          <w:rFonts w:cs="Arial"/>
          <w:szCs w:val="24"/>
        </w:rPr>
        <w:t xml:space="preserve">A </w:t>
      </w:r>
      <w:r w:rsidR="00CC35DD" w:rsidRPr="00CC35DD">
        <w:rPr>
          <w:rFonts w:cs="Arial"/>
          <w:szCs w:val="24"/>
        </w:rPr>
        <w:t>graduate degree in a related field is required.</w:t>
      </w:r>
    </w:p>
    <w:p w14:paraId="34FC309F" w14:textId="77777777" w:rsidR="00CC35DD" w:rsidRPr="00CC35DD" w:rsidRDefault="00CC35DD" w:rsidP="00CC35DD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CC35DD">
        <w:rPr>
          <w:rFonts w:cs="Arial"/>
          <w:szCs w:val="24"/>
        </w:rPr>
        <w:t xml:space="preserve">Certification in one or more areas of suicide prevention, mental health first aid, or conflict resolution from an accredited body is preferred. 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061017CE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>A minimum of eight (8) years of progressive full-time leadership experience in residence life, residence education, student housing, student affairs is required.</w:t>
      </w:r>
    </w:p>
    <w:p w14:paraId="326DEA2A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>Experience with the supervision of management, unionized, and student employees.</w:t>
      </w:r>
    </w:p>
    <w:p w14:paraId="3DBD2D2B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>Demonstrated understanding of student development and learning theories.</w:t>
      </w:r>
    </w:p>
    <w:p w14:paraId="1D7A9148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lastRenderedPageBreak/>
        <w:t>Ability to interpret a variety of university, portfolio, and department policies and procedures for decision making purposes.</w:t>
      </w:r>
    </w:p>
    <w:p w14:paraId="022435A7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>Planning skills and the ability to conceptualize and propose new initiatives to meet specific outcomes.</w:t>
      </w:r>
    </w:p>
    <w:p w14:paraId="422AE783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 xml:space="preserve">Ability to identify problems and deal with complex situations by probing for information, analyzing complex issues and developing solutions for unique situations. </w:t>
      </w:r>
    </w:p>
    <w:p w14:paraId="03006E01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>Ability to research, learn, teach, and disseminate information.</w:t>
      </w:r>
    </w:p>
    <w:p w14:paraId="4288C593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 xml:space="preserve">Demonstrated commitment to and understanding of diversity, equity, inclusion, Indigeneity, and accessibility. </w:t>
      </w:r>
    </w:p>
    <w:p w14:paraId="14106E80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>Demonstrated understanding of relevant legislation and operations of the university.</w:t>
      </w:r>
    </w:p>
    <w:p w14:paraId="556BE3AA" w14:textId="77777777" w:rsidR="00F50314" w:rsidRPr="00F50314" w:rsidRDefault="00F50314" w:rsidP="00F5031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F50314">
        <w:rPr>
          <w:rFonts w:cs="Arial"/>
          <w:szCs w:val="24"/>
        </w:rPr>
        <w:t>A clear police record check is required as a condition of employment.</w:t>
      </w:r>
    </w:p>
    <w:p w14:paraId="72BB9909" w14:textId="77777777" w:rsidR="00BD12F7" w:rsidRDefault="00BD12F7" w:rsidP="00BD12F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D12F7">
        <w:rPr>
          <w:rFonts w:cs="Arial"/>
          <w:szCs w:val="24"/>
        </w:rPr>
        <w:t>An Ontario G Class driver's license with access to a vehicle.</w:t>
      </w:r>
    </w:p>
    <w:p w14:paraId="69D7CDFB" w14:textId="08675818" w:rsidR="00B163DC" w:rsidRPr="00BD12F7" w:rsidRDefault="00B163DC" w:rsidP="00BD12F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163DC">
        <w:rPr>
          <w:rFonts w:cs="Arial"/>
          <w:szCs w:val="24"/>
        </w:rPr>
        <w:t>A satisfactory Criminal Record Check (“Police Record Check”), dated within the past six (6) months is required as a condition of employment</w:t>
      </w:r>
      <w:r>
        <w:rPr>
          <w:rFonts w:cs="Arial"/>
          <w:szCs w:val="24"/>
        </w:rPr>
        <w:t>.</w:t>
      </w: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31D8B55E" w14:textId="241C666B" w:rsidR="00BD12F7" w:rsidRPr="00BD12F7" w:rsidRDefault="00BD12F7" w:rsidP="00BD12F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BD12F7">
        <w:rPr>
          <w:rFonts w:cs="Arial"/>
          <w:szCs w:val="24"/>
        </w:rPr>
        <w:t>Direct Reports (4)</w:t>
      </w:r>
      <w:r>
        <w:rPr>
          <w:rFonts w:cs="Arial"/>
          <w:szCs w:val="24"/>
        </w:rPr>
        <w:t>:</w:t>
      </w:r>
    </w:p>
    <w:p w14:paraId="74CABAC9" w14:textId="77777777" w:rsidR="00CC35DD" w:rsidRPr="00CC35DD" w:rsidRDefault="00CC35DD" w:rsidP="00CC35DD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C35DD">
        <w:rPr>
          <w:rFonts w:cs="Arial"/>
          <w:szCs w:val="24"/>
        </w:rPr>
        <w:t>Assistant Director, Residence Life x2</w:t>
      </w:r>
    </w:p>
    <w:p w14:paraId="206C9F2B" w14:textId="77777777" w:rsidR="00CC35DD" w:rsidRPr="00CC35DD" w:rsidRDefault="00CC35DD" w:rsidP="00CC35DD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C35DD">
        <w:rPr>
          <w:rFonts w:cs="Arial"/>
          <w:szCs w:val="24"/>
        </w:rPr>
        <w:t>Assistant Director, Community Wellness &amp; Care</w:t>
      </w:r>
    </w:p>
    <w:p w14:paraId="0222E8B3" w14:textId="77777777" w:rsidR="00CC35DD" w:rsidRPr="00CC35DD" w:rsidRDefault="00CC35DD" w:rsidP="00CC35DD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C35DD">
        <w:rPr>
          <w:rFonts w:cs="Arial"/>
          <w:szCs w:val="24"/>
        </w:rPr>
        <w:t>Residence Education Coordinator</w:t>
      </w:r>
    </w:p>
    <w:p w14:paraId="1045D7B9" w14:textId="457BED3E" w:rsidR="00CC35DD" w:rsidRPr="00CC35DD" w:rsidRDefault="00CC35DD" w:rsidP="00CC35DD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C35DD">
        <w:rPr>
          <w:rFonts w:cs="Arial"/>
          <w:szCs w:val="24"/>
        </w:rPr>
        <w:t xml:space="preserve">Indirect </w:t>
      </w:r>
      <w:r>
        <w:rPr>
          <w:rFonts w:cs="Arial"/>
          <w:szCs w:val="24"/>
        </w:rPr>
        <w:t xml:space="preserve">Reports </w:t>
      </w:r>
      <w:r w:rsidRPr="00CC35DD">
        <w:rPr>
          <w:rFonts w:cs="Arial"/>
          <w:szCs w:val="24"/>
        </w:rPr>
        <w:t>(82)</w:t>
      </w:r>
      <w:r>
        <w:rPr>
          <w:rFonts w:cs="Arial"/>
          <w:szCs w:val="24"/>
        </w:rPr>
        <w:t>:</w:t>
      </w:r>
    </w:p>
    <w:p w14:paraId="62718CA1" w14:textId="77777777" w:rsidR="00CC35DD" w:rsidRPr="00CC35DD" w:rsidRDefault="00CC35DD" w:rsidP="00CC35DD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C35DD">
        <w:rPr>
          <w:rFonts w:cs="Arial"/>
          <w:szCs w:val="24"/>
        </w:rPr>
        <w:t>Residence Life Coordinator x5</w:t>
      </w:r>
    </w:p>
    <w:p w14:paraId="392CE4B7" w14:textId="77777777" w:rsidR="00CC35DD" w:rsidRPr="00CC35DD" w:rsidRDefault="00CC35DD" w:rsidP="00CC35DD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C35DD">
        <w:rPr>
          <w:rFonts w:cs="Arial"/>
          <w:szCs w:val="24"/>
        </w:rPr>
        <w:t>Student Housing Coordinator</w:t>
      </w:r>
    </w:p>
    <w:p w14:paraId="0A4F0D5C" w14:textId="77777777" w:rsidR="00CC35DD" w:rsidRPr="00CC35DD" w:rsidRDefault="00CC35DD" w:rsidP="00CC35DD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C35DD">
        <w:rPr>
          <w:rFonts w:cs="Arial"/>
          <w:szCs w:val="24"/>
        </w:rPr>
        <w:t>After Hours Support Associate x7</w:t>
      </w:r>
    </w:p>
    <w:p w14:paraId="15C043D6" w14:textId="77777777" w:rsidR="00CC35DD" w:rsidRPr="00CC35DD" w:rsidRDefault="00CC35DD" w:rsidP="00CC35DD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C35DD">
        <w:rPr>
          <w:rFonts w:cs="Arial"/>
          <w:szCs w:val="24"/>
        </w:rPr>
        <w:t>A minimum of 70 student employees</w:t>
      </w:r>
    </w:p>
    <w:p w14:paraId="5EF1374E" w14:textId="3E595EBA" w:rsidR="00CA2A5E" w:rsidRDefault="00CA2A5E"/>
    <w:p w14:paraId="445DB8EA" w14:textId="77777777" w:rsidR="00CC35DD" w:rsidRDefault="00CC35DD"/>
    <w:sectPr w:rsidR="00CC35DD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07468CBB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F76C93" w:rsidRPr="00F76C9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X-326 | VIP: 1044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0F599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18,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5"/>
  </w:num>
  <w:num w:numId="2" w16cid:durableId="1955015901">
    <w:abstractNumId w:val="7"/>
  </w:num>
  <w:num w:numId="3" w16cid:durableId="1016268606">
    <w:abstractNumId w:val="14"/>
  </w:num>
  <w:num w:numId="4" w16cid:durableId="1858501020">
    <w:abstractNumId w:val="12"/>
  </w:num>
  <w:num w:numId="5" w16cid:durableId="1142041592">
    <w:abstractNumId w:val="13"/>
  </w:num>
  <w:num w:numId="6" w16cid:durableId="908883859">
    <w:abstractNumId w:val="9"/>
  </w:num>
  <w:num w:numId="7" w16cid:durableId="1342707894">
    <w:abstractNumId w:val="10"/>
  </w:num>
  <w:num w:numId="8" w16cid:durableId="1325619791">
    <w:abstractNumId w:val="19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3"/>
  </w:num>
  <w:num w:numId="12" w16cid:durableId="1062026136">
    <w:abstractNumId w:val="17"/>
  </w:num>
  <w:num w:numId="13" w16cid:durableId="961499177">
    <w:abstractNumId w:val="27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18"/>
  </w:num>
  <w:num w:numId="17" w16cid:durableId="200627671">
    <w:abstractNumId w:val="16"/>
  </w:num>
  <w:num w:numId="18" w16cid:durableId="1747721941">
    <w:abstractNumId w:val="22"/>
  </w:num>
  <w:num w:numId="19" w16cid:durableId="219639028">
    <w:abstractNumId w:val="2"/>
  </w:num>
  <w:num w:numId="20" w16cid:durableId="24722530">
    <w:abstractNumId w:val="24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6"/>
  </w:num>
  <w:num w:numId="24" w16cid:durableId="1596203280">
    <w:abstractNumId w:val="25"/>
  </w:num>
  <w:num w:numId="25" w16cid:durableId="1276979215">
    <w:abstractNumId w:val="8"/>
  </w:num>
  <w:num w:numId="26" w16cid:durableId="1453817592">
    <w:abstractNumId w:val="11"/>
  </w:num>
  <w:num w:numId="27" w16cid:durableId="1160345557">
    <w:abstractNumId w:val="20"/>
  </w:num>
  <w:num w:numId="28" w16cid:durableId="203716667">
    <w:abstractNumId w:val="28"/>
  </w:num>
  <w:num w:numId="29" w16cid:durableId="1600789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996"/>
    <w:rsid w:val="000F5C8D"/>
    <w:rsid w:val="00104589"/>
    <w:rsid w:val="00110344"/>
    <w:rsid w:val="0014517E"/>
    <w:rsid w:val="00183F8C"/>
    <w:rsid w:val="00187810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4E5747"/>
    <w:rsid w:val="00516FED"/>
    <w:rsid w:val="005232FF"/>
    <w:rsid w:val="005277D9"/>
    <w:rsid w:val="00542B5E"/>
    <w:rsid w:val="00553DA3"/>
    <w:rsid w:val="00582DDD"/>
    <w:rsid w:val="005A56CB"/>
    <w:rsid w:val="005D63A8"/>
    <w:rsid w:val="00603A11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47E66"/>
    <w:rsid w:val="00862C3F"/>
    <w:rsid w:val="008823ED"/>
    <w:rsid w:val="008C2C86"/>
    <w:rsid w:val="008D6C87"/>
    <w:rsid w:val="008E5EBB"/>
    <w:rsid w:val="008F7F83"/>
    <w:rsid w:val="009055DC"/>
    <w:rsid w:val="009242F6"/>
    <w:rsid w:val="00937CA4"/>
    <w:rsid w:val="00961622"/>
    <w:rsid w:val="00990F9E"/>
    <w:rsid w:val="009F72DF"/>
    <w:rsid w:val="00A133B8"/>
    <w:rsid w:val="00A81A6B"/>
    <w:rsid w:val="00A96416"/>
    <w:rsid w:val="00AA03B3"/>
    <w:rsid w:val="00AA7E80"/>
    <w:rsid w:val="00AC0F1A"/>
    <w:rsid w:val="00AE314D"/>
    <w:rsid w:val="00B163DC"/>
    <w:rsid w:val="00B16BEF"/>
    <w:rsid w:val="00B20CFD"/>
    <w:rsid w:val="00B20DB5"/>
    <w:rsid w:val="00B52436"/>
    <w:rsid w:val="00B72998"/>
    <w:rsid w:val="00B7728D"/>
    <w:rsid w:val="00B81258"/>
    <w:rsid w:val="00BC3FF0"/>
    <w:rsid w:val="00BD12F7"/>
    <w:rsid w:val="00C628B3"/>
    <w:rsid w:val="00C734ED"/>
    <w:rsid w:val="00C76967"/>
    <w:rsid w:val="00C8275E"/>
    <w:rsid w:val="00CA2A5E"/>
    <w:rsid w:val="00CA40CA"/>
    <w:rsid w:val="00CC35DD"/>
    <w:rsid w:val="00CC3798"/>
    <w:rsid w:val="00CE67A1"/>
    <w:rsid w:val="00CE77DE"/>
    <w:rsid w:val="00D268F1"/>
    <w:rsid w:val="00D43D42"/>
    <w:rsid w:val="00DD3A80"/>
    <w:rsid w:val="00DD61CF"/>
    <w:rsid w:val="00DF4C26"/>
    <w:rsid w:val="00E250BA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50314"/>
    <w:rsid w:val="00F657BD"/>
    <w:rsid w:val="00F76C93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4</cp:revision>
  <cp:lastPrinted>2021-02-09T15:38:00Z</cp:lastPrinted>
  <dcterms:created xsi:type="dcterms:W3CDTF">2024-08-29T19:51:00Z</dcterms:created>
  <dcterms:modified xsi:type="dcterms:W3CDTF">2025-02-18T14:47:00Z</dcterms:modified>
</cp:coreProperties>
</file>