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72358582"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BB7722" w:rsidRPr="005C417C">
        <w:rPr>
          <w:rFonts w:asciiTheme="minorHAnsi" w:hAnsiTheme="minorHAnsi" w:cstheme="minorHAnsi"/>
        </w:rPr>
        <w:tab/>
      </w:r>
      <w:r w:rsidR="002469EA">
        <w:rPr>
          <w:rFonts w:asciiTheme="minorHAnsi" w:hAnsiTheme="minorHAnsi" w:cstheme="minorHAnsi"/>
        </w:rPr>
        <w:t>Clinical Learning Centre Demonstrator</w:t>
      </w:r>
    </w:p>
    <w:p w14:paraId="14BFCA3A" w14:textId="3192031F" w:rsidR="0011103B" w:rsidRPr="00DC7BAB"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2469EA">
        <w:rPr>
          <w:rFonts w:asciiTheme="minorHAnsi" w:hAnsiTheme="minorHAnsi" w:cstheme="minorHAnsi"/>
          <w:b/>
        </w:rPr>
        <w:tab/>
      </w:r>
      <w:r w:rsidR="002469EA" w:rsidRPr="002469EA">
        <w:rPr>
          <w:rFonts w:asciiTheme="minorHAnsi" w:hAnsiTheme="minorHAnsi" w:cstheme="minorHAnsi"/>
        </w:rPr>
        <w:t>SS-075</w:t>
      </w:r>
    </w:p>
    <w:p w14:paraId="1CBDCBF2" w14:textId="7E6911E1" w:rsidR="0011103B" w:rsidRPr="00DC7BAB"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2469EA">
        <w:rPr>
          <w:rFonts w:asciiTheme="minorHAnsi" w:hAnsiTheme="minorHAnsi" w:cstheme="minorHAnsi"/>
          <w:b/>
        </w:rPr>
        <w:tab/>
      </w:r>
      <w:r w:rsidR="002469EA" w:rsidRPr="002469EA">
        <w:rPr>
          <w:rFonts w:asciiTheme="minorHAnsi" w:hAnsiTheme="minorHAnsi" w:cstheme="minorHAnsi"/>
        </w:rPr>
        <w:t>4012</w:t>
      </w:r>
    </w:p>
    <w:p w14:paraId="3845B138" w14:textId="057B0A21"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BB7722" w:rsidRPr="005C417C">
        <w:rPr>
          <w:rFonts w:asciiTheme="minorHAnsi" w:hAnsiTheme="minorHAnsi" w:cstheme="minorHAnsi"/>
        </w:rPr>
        <w:tab/>
      </w:r>
      <w:r w:rsidR="009D455F">
        <w:rPr>
          <w:rFonts w:asciiTheme="minorHAnsi" w:hAnsiTheme="minorHAnsi" w:cstheme="minorHAnsi"/>
        </w:rPr>
        <w:t>8</w:t>
      </w:r>
      <w:r w:rsidR="00BB7722" w:rsidRPr="005C417C">
        <w:rPr>
          <w:rFonts w:asciiTheme="minorHAnsi" w:hAnsiTheme="minorHAnsi" w:cstheme="minorHAnsi"/>
        </w:rPr>
        <w:tab/>
      </w:r>
    </w:p>
    <w:p w14:paraId="64AC94EC" w14:textId="1FDFF08F"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296763" w:rsidRPr="005C417C">
        <w:rPr>
          <w:rFonts w:asciiTheme="minorHAnsi" w:hAnsiTheme="minorHAnsi" w:cstheme="minorHAnsi"/>
        </w:rPr>
        <w:tab/>
      </w:r>
      <w:r w:rsidR="002469EA">
        <w:rPr>
          <w:rFonts w:asciiTheme="minorHAnsi" w:hAnsiTheme="minorHAnsi" w:cstheme="minorHAnsi"/>
        </w:rPr>
        <w:t>Trent/Fleming School of Nursing</w:t>
      </w:r>
      <w:r w:rsidR="00296763" w:rsidRPr="005C417C">
        <w:rPr>
          <w:rFonts w:asciiTheme="minorHAnsi" w:hAnsiTheme="minorHAnsi" w:cstheme="minorHAnsi"/>
        </w:rPr>
        <w:tab/>
      </w:r>
    </w:p>
    <w:p w14:paraId="4BDA0AEF" w14:textId="6D1C4F53" w:rsidR="00A511B9"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Pr>
          <w:rFonts w:asciiTheme="minorHAnsi" w:hAnsiTheme="minorHAnsi" w:cstheme="minorHAnsi"/>
          <w:b/>
        </w:rPr>
        <w:tab/>
      </w:r>
      <w:r w:rsidR="00BE598A" w:rsidRPr="005C417C">
        <w:rPr>
          <w:rFonts w:asciiTheme="minorHAnsi" w:hAnsiTheme="minorHAnsi" w:cstheme="minorHAnsi"/>
        </w:rPr>
        <w:tab/>
      </w:r>
      <w:r w:rsidR="002469EA">
        <w:rPr>
          <w:rFonts w:asciiTheme="minorHAnsi" w:hAnsiTheme="minorHAnsi" w:cstheme="minorHAnsi"/>
        </w:rPr>
        <w:t>Clinical Learning Centre Coordinator</w:t>
      </w:r>
    </w:p>
    <w:p w14:paraId="359A3E42" w14:textId="77777777" w:rsidR="0091094D" w:rsidRDefault="0091094D" w:rsidP="00B10A7D">
      <w:pPr>
        <w:tabs>
          <w:tab w:val="left" w:pos="1980"/>
        </w:tabs>
        <w:rPr>
          <w:rFonts w:asciiTheme="minorHAnsi" w:hAnsiTheme="minorHAnsi" w:cstheme="minorHAnsi"/>
        </w:rPr>
      </w:pPr>
    </w:p>
    <w:p w14:paraId="79533DF8" w14:textId="4B197DA4" w:rsidR="0091094D" w:rsidRPr="005C417C" w:rsidRDefault="0091094D" w:rsidP="00B10A7D">
      <w:pPr>
        <w:tabs>
          <w:tab w:val="left" w:pos="1980"/>
        </w:tabs>
        <w:rPr>
          <w:rFonts w:asciiTheme="minorHAnsi" w:hAnsiTheme="minorHAnsi" w:cstheme="minorHAnsi"/>
        </w:rPr>
      </w:pPr>
      <w:r w:rsidRPr="0091094D">
        <w:rPr>
          <w:rFonts w:asciiTheme="minorHAnsi" w:hAnsiTheme="minorHAnsi" w:cstheme="minorHAnsi"/>
          <w:b/>
        </w:rPr>
        <w:t>Last Reviewed</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009A6B93">
        <w:rPr>
          <w:rFonts w:asciiTheme="minorHAnsi" w:hAnsiTheme="minorHAnsi" w:cstheme="minorHAnsi"/>
        </w:rPr>
        <w:t>May 30, 2017</w:t>
      </w:r>
    </w:p>
    <w:p w14:paraId="003F370B" w14:textId="77777777" w:rsidR="00C92E3D" w:rsidRDefault="00C92E3D" w:rsidP="00296763">
      <w:pPr>
        <w:pBdr>
          <w:bottom w:val="single" w:sz="6" w:space="1" w:color="auto"/>
        </w:pBdr>
        <w:rPr>
          <w:rFonts w:asciiTheme="minorHAnsi" w:hAnsiTheme="minorHAnsi" w:cstheme="minorHAnsi"/>
        </w:rPr>
      </w:pPr>
    </w:p>
    <w:p w14:paraId="60A1F9B4" w14:textId="77777777" w:rsidR="000A3420" w:rsidRPr="005C417C" w:rsidRDefault="000A3420"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2E406652" w14:textId="6FFCE33F" w:rsidR="002469EA" w:rsidRPr="002469EA" w:rsidRDefault="002469EA" w:rsidP="002469EA">
      <w:pPr>
        <w:rPr>
          <w:rFonts w:asciiTheme="minorHAnsi" w:hAnsiTheme="minorHAnsi" w:cstheme="minorHAnsi"/>
        </w:rPr>
      </w:pPr>
      <w:r w:rsidRPr="002469EA">
        <w:rPr>
          <w:rFonts w:asciiTheme="minorHAnsi" w:hAnsiTheme="minorHAnsi" w:cstheme="minorHAnsi"/>
        </w:rPr>
        <w:t>Reporting to the Clinical Learning Centre Coordinator, the demonstrator organizes, prepares, oversees and evaluates learning experiences in the Clinical Learning Centre</w:t>
      </w:r>
      <w:r w:rsidR="009A6B93">
        <w:rPr>
          <w:rFonts w:asciiTheme="minorHAnsi" w:hAnsiTheme="minorHAnsi" w:cstheme="minorHAnsi"/>
        </w:rPr>
        <w:t xml:space="preserve"> and in the practice setting</w:t>
      </w:r>
      <w:r w:rsidRPr="002469EA">
        <w:rPr>
          <w:rFonts w:asciiTheme="minorHAnsi" w:hAnsiTheme="minorHAnsi" w:cstheme="minorHAnsi"/>
        </w:rPr>
        <w:t>.  The</w:t>
      </w:r>
      <w:r w:rsidR="009A6B93">
        <w:rPr>
          <w:rFonts w:asciiTheme="minorHAnsi" w:hAnsiTheme="minorHAnsi" w:cstheme="minorHAnsi"/>
        </w:rPr>
        <w:t xml:space="preserve"> demonstrator</w:t>
      </w:r>
      <w:r w:rsidRPr="002469EA">
        <w:rPr>
          <w:rFonts w:asciiTheme="minorHAnsi" w:hAnsiTheme="minorHAnsi" w:cstheme="minorHAnsi"/>
        </w:rPr>
        <w:t xml:space="preserve"> collaborates with Clinical Learning Centre Coordinator, Clinical Learning Centre Senior Demonstrator and the faculty teaching theory and clinical courses to develop and modify experiential learning activities to meet the curricular requirements.  To achieve a pedagogically sound environment for complex learning to occur, this Registered Nurse, who is an expert in both nursing practice and education, participates as a team member with other CLC staff in providing an effective learning environment, and supervises and debriefs students in complex clinical scenarios.  </w:t>
      </w:r>
    </w:p>
    <w:p w14:paraId="1780F7A3" w14:textId="77777777" w:rsidR="0035053C" w:rsidRPr="005C417C" w:rsidRDefault="0035053C" w:rsidP="00296763">
      <w:pPr>
        <w:rPr>
          <w:rFonts w:asciiTheme="minorHAnsi" w:hAnsiTheme="minorHAnsi" w:cstheme="minorHAnsi"/>
        </w:rPr>
      </w:pPr>
    </w:p>
    <w:p w14:paraId="49A8D5FF" w14:textId="77777777" w:rsidR="00A511B9" w:rsidRPr="005C417C" w:rsidRDefault="00A511B9" w:rsidP="00296763">
      <w:pPr>
        <w:rPr>
          <w:rFonts w:asciiTheme="minorHAnsi" w:hAnsiTheme="minorHAnsi" w:cstheme="minorHAnsi"/>
        </w:rPr>
      </w:pPr>
    </w:p>
    <w:p w14:paraId="4454BBE7" w14:textId="01B97645" w:rsidR="00DC7BAB" w:rsidRDefault="00A511B9" w:rsidP="00DC7BAB">
      <w:pPr>
        <w:rPr>
          <w:rFonts w:asciiTheme="minorHAnsi" w:hAnsiTheme="minorHAnsi" w:cstheme="minorHAnsi"/>
          <w:b/>
          <w:u w:val="single"/>
        </w:rPr>
      </w:pPr>
      <w:r w:rsidRPr="005C417C">
        <w:rPr>
          <w:rFonts w:asciiTheme="minorHAnsi" w:hAnsiTheme="minorHAnsi" w:cstheme="minorHAnsi"/>
          <w:b/>
          <w:u w:val="single"/>
        </w:rPr>
        <w:t>Key Activities</w:t>
      </w:r>
    </w:p>
    <w:p w14:paraId="1CC2620F" w14:textId="77777777" w:rsidR="002469EA" w:rsidRDefault="002469EA" w:rsidP="002469EA">
      <w:pPr>
        <w:tabs>
          <w:tab w:val="left" w:pos="360"/>
        </w:tabs>
        <w:rPr>
          <w:rFonts w:ascii="Calibri" w:eastAsia="Calibri" w:hAnsi="Calibri"/>
          <w:b/>
          <w:sz w:val="22"/>
          <w:szCs w:val="22"/>
          <w:lang w:eastAsia="en-US"/>
        </w:rPr>
      </w:pPr>
    </w:p>
    <w:p w14:paraId="37FA8D92" w14:textId="68388C40" w:rsidR="002469EA" w:rsidRPr="002469EA" w:rsidRDefault="002469EA" w:rsidP="002469EA">
      <w:pPr>
        <w:tabs>
          <w:tab w:val="left" w:pos="360"/>
        </w:tabs>
        <w:rPr>
          <w:rFonts w:ascii="Calibri" w:eastAsia="Calibri" w:hAnsi="Calibri"/>
          <w:b/>
          <w:sz w:val="22"/>
          <w:szCs w:val="22"/>
          <w:lang w:eastAsia="en-US"/>
        </w:rPr>
      </w:pPr>
      <w:r w:rsidRPr="002469EA">
        <w:rPr>
          <w:rFonts w:ascii="Calibri" w:eastAsia="Calibri" w:hAnsi="Calibri"/>
          <w:b/>
          <w:sz w:val="22"/>
          <w:szCs w:val="22"/>
          <w:lang w:eastAsia="en-US"/>
        </w:rPr>
        <w:t>A.</w:t>
      </w:r>
      <w:r w:rsidRPr="002469EA">
        <w:rPr>
          <w:rFonts w:ascii="Calibri" w:eastAsia="Calibri" w:hAnsi="Calibri"/>
          <w:b/>
          <w:sz w:val="22"/>
          <w:szCs w:val="22"/>
          <w:lang w:eastAsia="en-US"/>
        </w:rPr>
        <w:tab/>
      </w:r>
      <w:r>
        <w:rPr>
          <w:rFonts w:ascii="Calibri" w:eastAsia="Calibri" w:hAnsi="Calibri"/>
          <w:b/>
          <w:sz w:val="22"/>
          <w:szCs w:val="22"/>
          <w:lang w:eastAsia="en-US"/>
        </w:rPr>
        <w:t xml:space="preserve">INSTRUCTIONAL ACTIVITIES </w:t>
      </w:r>
      <w:r w:rsidRPr="002469EA">
        <w:rPr>
          <w:rFonts w:ascii="Calibri" w:eastAsia="Calibri" w:hAnsi="Calibri"/>
          <w:b/>
          <w:sz w:val="22"/>
          <w:szCs w:val="22"/>
          <w:lang w:eastAsia="en-US"/>
        </w:rPr>
        <w:t>(80%)</w:t>
      </w:r>
    </w:p>
    <w:p w14:paraId="37D59932" w14:textId="77777777" w:rsidR="002469EA" w:rsidRDefault="002469EA" w:rsidP="002469EA">
      <w:pPr>
        <w:ind w:firstLine="360"/>
        <w:rPr>
          <w:rFonts w:ascii="Calibri" w:eastAsia="Calibri" w:hAnsi="Calibri"/>
          <w:b/>
          <w:sz w:val="22"/>
          <w:szCs w:val="22"/>
          <w:lang w:eastAsia="en-US"/>
        </w:rPr>
      </w:pPr>
    </w:p>
    <w:p w14:paraId="2215DCE1" w14:textId="77777777" w:rsidR="002469EA" w:rsidRPr="002469EA" w:rsidRDefault="002469EA" w:rsidP="002469EA">
      <w:pPr>
        <w:ind w:firstLine="360"/>
        <w:rPr>
          <w:rFonts w:ascii="Calibri" w:eastAsia="Calibri" w:hAnsi="Calibri"/>
          <w:b/>
          <w:sz w:val="22"/>
          <w:szCs w:val="22"/>
          <w:lang w:eastAsia="en-US"/>
        </w:rPr>
      </w:pPr>
      <w:r w:rsidRPr="002469EA">
        <w:rPr>
          <w:rFonts w:ascii="Calibri" w:eastAsia="Calibri" w:hAnsi="Calibri"/>
          <w:b/>
          <w:sz w:val="22"/>
          <w:szCs w:val="22"/>
          <w:lang w:eastAsia="en-US"/>
        </w:rPr>
        <w:t xml:space="preserve">Direct instruction: </w:t>
      </w:r>
    </w:p>
    <w:p w14:paraId="3BC7581D" w14:textId="5434D476" w:rsidR="002469EA" w:rsidRPr="002469EA" w:rsidRDefault="002469EA" w:rsidP="002273DF">
      <w:pPr>
        <w:numPr>
          <w:ilvl w:val="0"/>
          <w:numId w:val="37"/>
        </w:numPr>
        <w:rPr>
          <w:rFonts w:ascii="Calibri" w:eastAsia="Calibri" w:hAnsi="Calibri"/>
          <w:b/>
          <w:sz w:val="22"/>
          <w:szCs w:val="22"/>
          <w:lang w:eastAsia="en-US"/>
        </w:rPr>
      </w:pPr>
      <w:r w:rsidRPr="002469EA">
        <w:rPr>
          <w:rFonts w:ascii="Calibri" w:eastAsia="Calibri" w:hAnsi="Calibri"/>
          <w:sz w:val="22"/>
          <w:szCs w:val="22"/>
          <w:lang w:eastAsia="en-US"/>
        </w:rPr>
        <w:t>Teaches clinical learning centre course content</w:t>
      </w:r>
      <w:r w:rsidR="002273DF">
        <w:rPr>
          <w:rFonts w:ascii="Calibri" w:eastAsia="Calibri" w:hAnsi="Calibri"/>
          <w:sz w:val="22"/>
          <w:szCs w:val="22"/>
          <w:lang w:eastAsia="en-US"/>
        </w:rPr>
        <w:t>.</w:t>
      </w:r>
    </w:p>
    <w:p w14:paraId="698C2919" w14:textId="465F9995" w:rsidR="002469EA" w:rsidRPr="002469EA" w:rsidRDefault="002469EA" w:rsidP="002273DF">
      <w:pPr>
        <w:numPr>
          <w:ilvl w:val="0"/>
          <w:numId w:val="37"/>
        </w:numPr>
        <w:rPr>
          <w:rFonts w:ascii="Calibri" w:eastAsia="Calibri" w:hAnsi="Calibri"/>
          <w:b/>
          <w:sz w:val="22"/>
          <w:szCs w:val="22"/>
          <w:lang w:eastAsia="en-US"/>
        </w:rPr>
      </w:pPr>
      <w:r w:rsidRPr="002469EA">
        <w:rPr>
          <w:rFonts w:ascii="Calibri" w:eastAsia="Calibri" w:hAnsi="Calibri"/>
          <w:sz w:val="22"/>
          <w:szCs w:val="22"/>
          <w:lang w:eastAsia="en-US"/>
        </w:rPr>
        <w:t>Supervises, supports and evaluates students during practice and debriefing of specific clinical learning centre activities</w:t>
      </w:r>
      <w:r w:rsidR="002273DF">
        <w:rPr>
          <w:rFonts w:ascii="Calibri" w:eastAsia="Calibri" w:hAnsi="Calibri"/>
          <w:sz w:val="22"/>
          <w:szCs w:val="22"/>
          <w:lang w:eastAsia="en-US"/>
        </w:rPr>
        <w:t>.</w:t>
      </w:r>
    </w:p>
    <w:p w14:paraId="411198BF" w14:textId="5C93C643" w:rsidR="002469EA" w:rsidRPr="002469EA" w:rsidRDefault="002469EA" w:rsidP="002273DF">
      <w:pPr>
        <w:numPr>
          <w:ilvl w:val="0"/>
          <w:numId w:val="37"/>
        </w:numPr>
        <w:rPr>
          <w:rFonts w:ascii="Calibri" w:eastAsia="Calibri" w:hAnsi="Calibri"/>
          <w:sz w:val="22"/>
          <w:szCs w:val="22"/>
          <w:lang w:eastAsia="en-US"/>
        </w:rPr>
      </w:pPr>
      <w:r w:rsidRPr="002469EA">
        <w:rPr>
          <w:rFonts w:ascii="Calibri" w:eastAsia="Calibri" w:hAnsi="Calibri"/>
          <w:sz w:val="22"/>
          <w:szCs w:val="22"/>
          <w:lang w:eastAsia="en-US"/>
        </w:rPr>
        <w:t>Liaises with clinical instructors in the evaluation of individual students</w:t>
      </w:r>
      <w:r w:rsidR="002273DF">
        <w:rPr>
          <w:rFonts w:ascii="Calibri" w:eastAsia="Calibri" w:hAnsi="Calibri"/>
          <w:sz w:val="22"/>
          <w:szCs w:val="22"/>
          <w:lang w:eastAsia="en-US"/>
        </w:rPr>
        <w:t>.</w:t>
      </w:r>
    </w:p>
    <w:p w14:paraId="5B1DAA1B" w14:textId="2C29F014" w:rsidR="002469EA" w:rsidRPr="002469EA" w:rsidRDefault="002469EA" w:rsidP="002273DF">
      <w:pPr>
        <w:numPr>
          <w:ilvl w:val="0"/>
          <w:numId w:val="37"/>
        </w:numPr>
        <w:rPr>
          <w:rFonts w:ascii="Calibri" w:eastAsia="Calibri" w:hAnsi="Calibri"/>
          <w:b/>
          <w:sz w:val="22"/>
          <w:szCs w:val="22"/>
          <w:lang w:eastAsia="en-US"/>
        </w:rPr>
      </w:pPr>
      <w:r w:rsidRPr="002469EA">
        <w:rPr>
          <w:rFonts w:ascii="Calibri" w:eastAsia="Calibri" w:hAnsi="Calibri"/>
          <w:sz w:val="22"/>
          <w:szCs w:val="22"/>
          <w:lang w:eastAsia="en-US"/>
        </w:rPr>
        <w:t>Teaches groups of students in simulation labs to maintain and improve own skills and to role model best practices</w:t>
      </w:r>
      <w:r w:rsidR="002273DF">
        <w:rPr>
          <w:rFonts w:ascii="Calibri" w:eastAsia="Calibri" w:hAnsi="Calibri"/>
          <w:sz w:val="22"/>
          <w:szCs w:val="22"/>
          <w:lang w:eastAsia="en-US"/>
        </w:rPr>
        <w:t>.</w:t>
      </w:r>
    </w:p>
    <w:p w14:paraId="1C13BC08" w14:textId="78E7935D" w:rsidR="002469EA" w:rsidRPr="009A6B93" w:rsidRDefault="002469EA" w:rsidP="002273DF">
      <w:pPr>
        <w:numPr>
          <w:ilvl w:val="0"/>
          <w:numId w:val="37"/>
        </w:numPr>
        <w:rPr>
          <w:rFonts w:ascii="Calibri" w:eastAsia="Calibri" w:hAnsi="Calibri"/>
          <w:b/>
          <w:sz w:val="22"/>
          <w:szCs w:val="22"/>
          <w:lang w:eastAsia="en-US"/>
        </w:rPr>
      </w:pPr>
      <w:r w:rsidRPr="002469EA">
        <w:rPr>
          <w:rFonts w:ascii="Calibri" w:eastAsia="Calibri" w:hAnsi="Calibri"/>
          <w:sz w:val="22"/>
          <w:szCs w:val="22"/>
          <w:lang w:eastAsia="en-US"/>
        </w:rPr>
        <w:t>Works with clinical instructors and new clinical learning centre staff to develop their skills in supervising and debriefing simulation scenarios</w:t>
      </w:r>
      <w:r w:rsidR="002273DF">
        <w:rPr>
          <w:rFonts w:ascii="Calibri" w:eastAsia="Calibri" w:hAnsi="Calibri"/>
          <w:sz w:val="22"/>
          <w:szCs w:val="22"/>
          <w:lang w:eastAsia="en-US"/>
        </w:rPr>
        <w:t>.</w:t>
      </w:r>
    </w:p>
    <w:p w14:paraId="53A6CE03" w14:textId="71ADAFDA" w:rsidR="009A6B93" w:rsidRPr="009A6B93" w:rsidRDefault="009A6B93" w:rsidP="002273DF">
      <w:pPr>
        <w:numPr>
          <w:ilvl w:val="0"/>
          <w:numId w:val="37"/>
        </w:numPr>
        <w:rPr>
          <w:rFonts w:ascii="Calibri" w:eastAsia="Calibri" w:hAnsi="Calibri"/>
          <w:b/>
          <w:sz w:val="22"/>
          <w:szCs w:val="22"/>
          <w:lang w:eastAsia="en-US"/>
        </w:rPr>
      </w:pPr>
      <w:r>
        <w:rPr>
          <w:rFonts w:ascii="Calibri" w:eastAsia="Calibri" w:hAnsi="Calibri"/>
          <w:sz w:val="22"/>
          <w:szCs w:val="22"/>
          <w:lang w:eastAsia="en-US"/>
        </w:rPr>
        <w:t xml:space="preserve">Teaches one student group each year in the clinical practice setting. </w:t>
      </w:r>
    </w:p>
    <w:p w14:paraId="413A391C" w14:textId="2F401F61" w:rsidR="009A6B93" w:rsidRPr="002469EA" w:rsidRDefault="009A6B93" w:rsidP="002273DF">
      <w:pPr>
        <w:numPr>
          <w:ilvl w:val="0"/>
          <w:numId w:val="37"/>
        </w:numPr>
        <w:rPr>
          <w:rFonts w:ascii="Calibri" w:eastAsia="Calibri" w:hAnsi="Calibri"/>
          <w:b/>
          <w:sz w:val="22"/>
          <w:szCs w:val="22"/>
          <w:lang w:eastAsia="en-US"/>
        </w:rPr>
      </w:pPr>
      <w:r>
        <w:rPr>
          <w:rFonts w:ascii="Calibri" w:eastAsia="Calibri" w:hAnsi="Calibri"/>
          <w:sz w:val="22"/>
          <w:szCs w:val="22"/>
          <w:lang w:eastAsia="en-US"/>
        </w:rPr>
        <w:t>Teaches one or more CPR classes each year to TFSON students, instruc</w:t>
      </w:r>
      <w:bookmarkStart w:id="0" w:name="_GoBack"/>
      <w:bookmarkEnd w:id="0"/>
      <w:r>
        <w:rPr>
          <w:rFonts w:ascii="Calibri" w:eastAsia="Calibri" w:hAnsi="Calibri"/>
          <w:sz w:val="22"/>
          <w:szCs w:val="22"/>
          <w:lang w:eastAsia="en-US"/>
        </w:rPr>
        <w:t>tors and staff.</w:t>
      </w:r>
    </w:p>
    <w:p w14:paraId="3C2139CD" w14:textId="77777777" w:rsidR="002469EA" w:rsidRPr="002469EA" w:rsidRDefault="002469EA" w:rsidP="002273DF">
      <w:pPr>
        <w:rPr>
          <w:rFonts w:ascii="Calibri" w:eastAsia="Calibri" w:hAnsi="Calibri"/>
          <w:sz w:val="22"/>
          <w:szCs w:val="22"/>
          <w:lang w:eastAsia="en-US"/>
        </w:rPr>
      </w:pPr>
    </w:p>
    <w:p w14:paraId="61B33E78" w14:textId="77777777" w:rsidR="002469EA" w:rsidRPr="002469EA" w:rsidRDefault="002469EA" w:rsidP="002273DF">
      <w:pPr>
        <w:ind w:firstLine="360"/>
        <w:rPr>
          <w:rFonts w:ascii="Calibri" w:eastAsia="Calibri" w:hAnsi="Calibri"/>
          <w:b/>
          <w:sz w:val="22"/>
          <w:szCs w:val="22"/>
          <w:lang w:eastAsia="en-US"/>
        </w:rPr>
      </w:pPr>
      <w:r w:rsidRPr="002469EA">
        <w:rPr>
          <w:rFonts w:ascii="Calibri" w:eastAsia="Calibri" w:hAnsi="Calibri"/>
          <w:b/>
          <w:sz w:val="22"/>
          <w:szCs w:val="22"/>
          <w:lang w:eastAsia="en-US"/>
        </w:rPr>
        <w:t xml:space="preserve">Educational development: </w:t>
      </w:r>
    </w:p>
    <w:p w14:paraId="347068FF" w14:textId="3704F67C" w:rsidR="002469EA" w:rsidRPr="008E4F69" w:rsidRDefault="002469EA" w:rsidP="002273DF">
      <w:pPr>
        <w:pStyle w:val="ListParagraph"/>
        <w:numPr>
          <w:ilvl w:val="0"/>
          <w:numId w:val="45"/>
        </w:numPr>
        <w:rPr>
          <w:rFonts w:ascii="Calibri" w:eastAsia="Calibri" w:hAnsi="Calibri"/>
          <w:sz w:val="22"/>
          <w:szCs w:val="22"/>
          <w:lang w:eastAsia="en-US"/>
        </w:rPr>
      </w:pPr>
      <w:r w:rsidRPr="008E4F69">
        <w:rPr>
          <w:rFonts w:ascii="Calibri" w:eastAsia="Calibri" w:hAnsi="Calibri"/>
          <w:sz w:val="22"/>
          <w:szCs w:val="22"/>
          <w:lang w:eastAsia="en-US"/>
        </w:rPr>
        <w:lastRenderedPageBreak/>
        <w:t xml:space="preserve">Works with other members of the Clinical Simulation Laboratory team to develop manuals that outline the learning expectations and equipment requirements for each scenario.  </w:t>
      </w:r>
    </w:p>
    <w:p w14:paraId="5778CB96" w14:textId="3B19865B" w:rsidR="002469EA" w:rsidRPr="008E4F69" w:rsidRDefault="002469EA" w:rsidP="002273DF">
      <w:pPr>
        <w:pStyle w:val="ListParagraph"/>
        <w:numPr>
          <w:ilvl w:val="0"/>
          <w:numId w:val="45"/>
        </w:numPr>
        <w:rPr>
          <w:rFonts w:ascii="Calibri" w:eastAsia="Calibri" w:hAnsi="Calibri"/>
          <w:sz w:val="22"/>
          <w:szCs w:val="22"/>
          <w:lang w:eastAsia="en-US"/>
        </w:rPr>
      </w:pPr>
      <w:r w:rsidRPr="008E4F69">
        <w:rPr>
          <w:rFonts w:ascii="Calibri" w:eastAsia="Calibri" w:hAnsi="Calibri"/>
          <w:sz w:val="22"/>
          <w:szCs w:val="22"/>
          <w:lang w:eastAsia="en-US"/>
        </w:rPr>
        <w:t xml:space="preserve">Consults with faculty to establish best practices in teaching in the </w:t>
      </w:r>
      <w:r w:rsidR="002273DF" w:rsidRPr="008E4F69">
        <w:rPr>
          <w:rFonts w:ascii="Calibri" w:eastAsia="Calibri" w:hAnsi="Calibri"/>
          <w:sz w:val="22"/>
          <w:szCs w:val="22"/>
          <w:lang w:eastAsia="en-US"/>
        </w:rPr>
        <w:t>C</w:t>
      </w:r>
      <w:r w:rsidRPr="008E4F69">
        <w:rPr>
          <w:rFonts w:ascii="Calibri" w:eastAsia="Calibri" w:hAnsi="Calibri"/>
          <w:sz w:val="22"/>
          <w:szCs w:val="22"/>
          <w:lang w:eastAsia="en-US"/>
        </w:rPr>
        <w:t xml:space="preserve">linical </w:t>
      </w:r>
      <w:r w:rsidR="002273DF" w:rsidRPr="008E4F69">
        <w:rPr>
          <w:rFonts w:ascii="Calibri" w:eastAsia="Calibri" w:hAnsi="Calibri"/>
          <w:sz w:val="22"/>
          <w:szCs w:val="22"/>
          <w:lang w:eastAsia="en-US"/>
        </w:rPr>
        <w:t>L</w:t>
      </w:r>
      <w:r w:rsidRPr="008E4F69">
        <w:rPr>
          <w:rFonts w:ascii="Calibri" w:eastAsia="Calibri" w:hAnsi="Calibri"/>
          <w:sz w:val="22"/>
          <w:szCs w:val="22"/>
          <w:lang w:eastAsia="en-US"/>
        </w:rPr>
        <w:t xml:space="preserve">earning </w:t>
      </w:r>
      <w:r w:rsidR="002273DF" w:rsidRPr="008E4F69">
        <w:rPr>
          <w:rFonts w:ascii="Calibri" w:eastAsia="Calibri" w:hAnsi="Calibri"/>
          <w:sz w:val="22"/>
          <w:szCs w:val="22"/>
          <w:lang w:eastAsia="en-US"/>
        </w:rPr>
        <w:t>C</w:t>
      </w:r>
      <w:r w:rsidRPr="008E4F69">
        <w:rPr>
          <w:rFonts w:ascii="Calibri" w:eastAsia="Calibri" w:hAnsi="Calibri"/>
          <w:sz w:val="22"/>
          <w:szCs w:val="22"/>
          <w:lang w:eastAsia="en-US"/>
        </w:rPr>
        <w:t>entre</w:t>
      </w:r>
      <w:r w:rsidR="002273DF" w:rsidRPr="008E4F69">
        <w:rPr>
          <w:rFonts w:ascii="Calibri" w:eastAsia="Calibri" w:hAnsi="Calibri"/>
          <w:sz w:val="22"/>
          <w:szCs w:val="22"/>
          <w:lang w:eastAsia="en-US"/>
        </w:rPr>
        <w:t>.</w:t>
      </w:r>
      <w:r w:rsidRPr="008E4F69">
        <w:rPr>
          <w:rFonts w:ascii="Calibri" w:eastAsia="Calibri" w:hAnsi="Calibri"/>
          <w:sz w:val="22"/>
          <w:szCs w:val="22"/>
          <w:lang w:eastAsia="en-US"/>
        </w:rPr>
        <w:t xml:space="preserve"> </w:t>
      </w:r>
    </w:p>
    <w:p w14:paraId="5027283C" w14:textId="77777777" w:rsidR="002469EA" w:rsidRPr="008E4F69" w:rsidRDefault="002469EA" w:rsidP="002273DF">
      <w:pPr>
        <w:pStyle w:val="ListParagraph"/>
        <w:numPr>
          <w:ilvl w:val="0"/>
          <w:numId w:val="45"/>
        </w:numPr>
        <w:rPr>
          <w:rFonts w:ascii="Calibri" w:eastAsia="Calibri" w:hAnsi="Calibri"/>
          <w:sz w:val="22"/>
          <w:szCs w:val="22"/>
          <w:lang w:eastAsia="en-US"/>
        </w:rPr>
      </w:pPr>
      <w:r w:rsidRPr="008E4F69">
        <w:rPr>
          <w:rFonts w:ascii="Calibri" w:eastAsia="Calibri" w:hAnsi="Calibri"/>
          <w:sz w:val="22"/>
          <w:szCs w:val="22"/>
          <w:lang w:eastAsia="en-US"/>
        </w:rPr>
        <w:t xml:space="preserve">Creates a positive learning environment, working with the Clinical Learning Centre Coordinator and Clinical Learning Centre Senior Demonstrator to develop and revise policies for student experiences in the laboratories. </w:t>
      </w:r>
    </w:p>
    <w:p w14:paraId="093F7179" w14:textId="77777777" w:rsidR="002469EA" w:rsidRPr="002469EA" w:rsidRDefault="002469EA" w:rsidP="002273DF">
      <w:pPr>
        <w:rPr>
          <w:rFonts w:ascii="Calibri" w:eastAsia="Calibri" w:hAnsi="Calibri"/>
          <w:b/>
          <w:sz w:val="22"/>
          <w:szCs w:val="22"/>
          <w:lang w:eastAsia="en-US"/>
        </w:rPr>
      </w:pPr>
    </w:p>
    <w:p w14:paraId="61F0E31B" w14:textId="77777777" w:rsidR="002469EA" w:rsidRPr="002469EA" w:rsidRDefault="002469EA" w:rsidP="002273DF">
      <w:pPr>
        <w:ind w:firstLine="360"/>
        <w:rPr>
          <w:rFonts w:ascii="Calibri" w:eastAsia="Calibri" w:hAnsi="Calibri"/>
          <w:b/>
          <w:sz w:val="22"/>
          <w:szCs w:val="22"/>
          <w:lang w:eastAsia="en-US"/>
        </w:rPr>
      </w:pPr>
      <w:r w:rsidRPr="002469EA">
        <w:rPr>
          <w:rFonts w:ascii="Calibri" w:eastAsia="Calibri" w:hAnsi="Calibri"/>
          <w:b/>
          <w:sz w:val="22"/>
          <w:szCs w:val="22"/>
          <w:lang w:eastAsia="en-US"/>
        </w:rPr>
        <w:t>Coordination of laboratory experiences:</w:t>
      </w:r>
    </w:p>
    <w:p w14:paraId="6082141C" w14:textId="18F564D6" w:rsidR="002273DF" w:rsidRPr="002273DF" w:rsidRDefault="002469EA" w:rsidP="002273DF">
      <w:pPr>
        <w:numPr>
          <w:ilvl w:val="0"/>
          <w:numId w:val="39"/>
        </w:numPr>
        <w:rPr>
          <w:rFonts w:ascii="Calibri" w:eastAsia="Calibri" w:hAnsi="Calibri"/>
          <w:b/>
          <w:sz w:val="22"/>
          <w:szCs w:val="22"/>
          <w:lang w:eastAsia="en-US"/>
        </w:rPr>
      </w:pPr>
      <w:r w:rsidRPr="002469EA">
        <w:rPr>
          <w:rFonts w:ascii="Calibri" w:eastAsia="Calibri" w:hAnsi="Calibri"/>
          <w:sz w:val="22"/>
          <w:szCs w:val="22"/>
          <w:lang w:eastAsia="en-US"/>
        </w:rPr>
        <w:t>Coordinates the day-to-day operations of the teaching laboratories for which she/he is responsible</w:t>
      </w:r>
      <w:r w:rsidR="002273DF">
        <w:rPr>
          <w:rFonts w:ascii="Calibri" w:eastAsia="Calibri" w:hAnsi="Calibri"/>
          <w:sz w:val="22"/>
          <w:szCs w:val="22"/>
          <w:lang w:eastAsia="en-US"/>
        </w:rPr>
        <w:t>.</w:t>
      </w:r>
    </w:p>
    <w:p w14:paraId="0F6D020C" w14:textId="794A6D3B" w:rsidR="002469EA" w:rsidRPr="002469EA" w:rsidRDefault="002469EA" w:rsidP="002273DF">
      <w:pPr>
        <w:numPr>
          <w:ilvl w:val="0"/>
          <w:numId w:val="39"/>
        </w:numPr>
        <w:rPr>
          <w:rFonts w:ascii="Calibri" w:eastAsia="Calibri" w:hAnsi="Calibri"/>
          <w:b/>
          <w:sz w:val="22"/>
          <w:szCs w:val="22"/>
          <w:lang w:eastAsia="en-US"/>
        </w:rPr>
      </w:pPr>
      <w:r w:rsidRPr="002469EA">
        <w:rPr>
          <w:rFonts w:ascii="Calibri" w:eastAsia="Calibri" w:hAnsi="Calibri"/>
          <w:sz w:val="22"/>
          <w:szCs w:val="22"/>
          <w:lang w:eastAsia="en-US"/>
        </w:rPr>
        <w:t xml:space="preserve">Ensures that appropriate supplies and equipment are in place and simulators are appropriately programmed before teaching sessions begin. </w:t>
      </w:r>
    </w:p>
    <w:p w14:paraId="63F431BE" w14:textId="192A231C" w:rsidR="002469EA" w:rsidRPr="002469EA" w:rsidRDefault="002469EA" w:rsidP="002273DF">
      <w:pPr>
        <w:numPr>
          <w:ilvl w:val="0"/>
          <w:numId w:val="39"/>
        </w:numPr>
        <w:rPr>
          <w:rFonts w:ascii="Calibri" w:eastAsia="Calibri" w:hAnsi="Calibri"/>
          <w:b/>
          <w:sz w:val="22"/>
          <w:szCs w:val="22"/>
          <w:lang w:eastAsia="en-US"/>
        </w:rPr>
      </w:pPr>
      <w:r w:rsidRPr="002469EA">
        <w:rPr>
          <w:rFonts w:ascii="Calibri" w:eastAsia="Calibri" w:hAnsi="Calibri"/>
          <w:sz w:val="22"/>
          <w:szCs w:val="22"/>
          <w:lang w:eastAsia="en-US"/>
        </w:rPr>
        <w:t>Maintains accurate records of laboratory supplies consumed and submits these records to the Clinical Learning Centre Coordinator</w:t>
      </w:r>
      <w:r w:rsidR="002273DF">
        <w:rPr>
          <w:rFonts w:ascii="Calibri" w:eastAsia="Calibri" w:hAnsi="Calibri"/>
          <w:sz w:val="22"/>
          <w:szCs w:val="22"/>
          <w:lang w:eastAsia="en-US"/>
        </w:rPr>
        <w:t>.</w:t>
      </w:r>
    </w:p>
    <w:p w14:paraId="2A252662" w14:textId="77777777" w:rsidR="002469EA" w:rsidRPr="002469EA" w:rsidRDefault="002469EA" w:rsidP="002273DF">
      <w:pPr>
        <w:ind w:left="360"/>
        <w:rPr>
          <w:rFonts w:ascii="Calibri" w:eastAsia="Calibri" w:hAnsi="Calibri"/>
          <w:b/>
          <w:sz w:val="22"/>
          <w:szCs w:val="22"/>
          <w:lang w:eastAsia="en-US"/>
        </w:rPr>
      </w:pPr>
    </w:p>
    <w:p w14:paraId="6E3E47B4" w14:textId="4F9F72F0" w:rsidR="002469EA" w:rsidRDefault="002469EA" w:rsidP="008E4F69">
      <w:pPr>
        <w:numPr>
          <w:ilvl w:val="0"/>
          <w:numId w:val="38"/>
        </w:numPr>
        <w:tabs>
          <w:tab w:val="clear" w:pos="720"/>
          <w:tab w:val="left" w:pos="360"/>
        </w:tabs>
        <w:ind w:left="0" w:firstLine="0"/>
        <w:rPr>
          <w:rFonts w:ascii="Calibri" w:eastAsia="Calibri" w:hAnsi="Calibri"/>
          <w:b/>
          <w:sz w:val="22"/>
          <w:szCs w:val="22"/>
          <w:lang w:eastAsia="en-US"/>
        </w:rPr>
      </w:pPr>
      <w:r>
        <w:rPr>
          <w:rFonts w:ascii="Calibri" w:eastAsia="Calibri" w:hAnsi="Calibri"/>
          <w:b/>
          <w:sz w:val="22"/>
          <w:szCs w:val="22"/>
          <w:lang w:eastAsia="en-US"/>
        </w:rPr>
        <w:t>LIAISON AND REPRESENTATION OF THE SCHOOL</w:t>
      </w:r>
      <w:r w:rsidRPr="002469EA">
        <w:rPr>
          <w:rFonts w:ascii="Calibri" w:eastAsia="Calibri" w:hAnsi="Calibri"/>
          <w:b/>
          <w:sz w:val="22"/>
          <w:szCs w:val="22"/>
          <w:lang w:eastAsia="en-US"/>
        </w:rPr>
        <w:t xml:space="preserve"> (10%)</w:t>
      </w:r>
    </w:p>
    <w:p w14:paraId="27886743" w14:textId="77777777" w:rsidR="008E4F69" w:rsidRPr="002469EA" w:rsidRDefault="008E4F69" w:rsidP="008E4F69">
      <w:pPr>
        <w:tabs>
          <w:tab w:val="left" w:pos="360"/>
        </w:tabs>
        <w:rPr>
          <w:rFonts w:ascii="Calibri" w:eastAsia="Calibri" w:hAnsi="Calibri"/>
          <w:b/>
          <w:sz w:val="22"/>
          <w:szCs w:val="22"/>
          <w:lang w:eastAsia="en-US"/>
        </w:rPr>
      </w:pPr>
    </w:p>
    <w:p w14:paraId="67E1C48E" w14:textId="0091B9F3" w:rsidR="002469EA" w:rsidRPr="002469EA" w:rsidRDefault="002469EA" w:rsidP="002273DF">
      <w:pPr>
        <w:numPr>
          <w:ilvl w:val="3"/>
          <w:numId w:val="38"/>
        </w:numPr>
        <w:tabs>
          <w:tab w:val="num" w:pos="720"/>
        </w:tabs>
        <w:ind w:left="720"/>
        <w:rPr>
          <w:rFonts w:ascii="Calibri" w:eastAsia="Calibri" w:hAnsi="Calibri"/>
          <w:b/>
          <w:sz w:val="22"/>
          <w:szCs w:val="22"/>
          <w:lang w:eastAsia="en-US"/>
        </w:rPr>
      </w:pPr>
      <w:r w:rsidRPr="002469EA">
        <w:rPr>
          <w:rFonts w:ascii="Calibri" w:eastAsia="Calibri" w:hAnsi="Calibri"/>
          <w:sz w:val="22"/>
          <w:szCs w:val="22"/>
          <w:lang w:eastAsia="en-US"/>
        </w:rPr>
        <w:t>Liaises with clinical institutions/agencies to ensure the practice in the Clinical Learning Centre is in alignment with practice in the agencies in which students undertake clinical practice</w:t>
      </w:r>
      <w:r w:rsidR="002273DF">
        <w:rPr>
          <w:rFonts w:ascii="Calibri" w:eastAsia="Calibri" w:hAnsi="Calibri"/>
          <w:sz w:val="22"/>
          <w:szCs w:val="22"/>
          <w:lang w:eastAsia="en-US"/>
        </w:rPr>
        <w:t>.</w:t>
      </w:r>
    </w:p>
    <w:p w14:paraId="5B3E6E3A" w14:textId="71974B68" w:rsidR="002469EA" w:rsidRPr="002469EA" w:rsidRDefault="002469EA" w:rsidP="002273DF">
      <w:pPr>
        <w:numPr>
          <w:ilvl w:val="3"/>
          <w:numId w:val="38"/>
        </w:numPr>
        <w:tabs>
          <w:tab w:val="num" w:pos="720"/>
        </w:tabs>
        <w:ind w:left="720"/>
        <w:rPr>
          <w:rFonts w:ascii="Calibri" w:eastAsia="Calibri" w:hAnsi="Calibri"/>
          <w:b/>
          <w:sz w:val="22"/>
          <w:szCs w:val="22"/>
          <w:lang w:eastAsia="en-US"/>
        </w:rPr>
      </w:pPr>
      <w:r w:rsidRPr="002469EA">
        <w:rPr>
          <w:rFonts w:ascii="Calibri" w:eastAsia="Calibri" w:hAnsi="Calibri"/>
          <w:sz w:val="22"/>
          <w:szCs w:val="22"/>
          <w:lang w:eastAsia="en-US"/>
        </w:rPr>
        <w:t>Performs other duties as required for smooth functioning of the labs and teaching program</w:t>
      </w:r>
      <w:r w:rsidR="002273DF">
        <w:rPr>
          <w:rFonts w:ascii="Calibri" w:eastAsia="Calibri" w:hAnsi="Calibri"/>
          <w:sz w:val="22"/>
          <w:szCs w:val="22"/>
          <w:lang w:eastAsia="en-US"/>
        </w:rPr>
        <w:t>.</w:t>
      </w:r>
    </w:p>
    <w:p w14:paraId="05177D77" w14:textId="77777777" w:rsidR="002469EA" w:rsidRPr="002469EA" w:rsidRDefault="002469EA" w:rsidP="002273DF">
      <w:pPr>
        <w:tabs>
          <w:tab w:val="num" w:pos="720"/>
        </w:tabs>
        <w:ind w:left="720" w:hanging="360"/>
        <w:rPr>
          <w:rFonts w:ascii="Calibri" w:eastAsia="Calibri" w:hAnsi="Calibri"/>
          <w:sz w:val="22"/>
          <w:szCs w:val="22"/>
          <w:lang w:eastAsia="en-US"/>
        </w:rPr>
      </w:pPr>
    </w:p>
    <w:p w14:paraId="71350243" w14:textId="07AB24DE" w:rsidR="002469EA" w:rsidRPr="002469EA" w:rsidRDefault="002469EA" w:rsidP="002273DF">
      <w:pPr>
        <w:tabs>
          <w:tab w:val="left" w:pos="360"/>
        </w:tabs>
        <w:rPr>
          <w:rFonts w:ascii="Calibri" w:eastAsia="Calibri" w:hAnsi="Calibri"/>
          <w:b/>
          <w:sz w:val="22"/>
          <w:szCs w:val="22"/>
          <w:lang w:eastAsia="en-US"/>
        </w:rPr>
      </w:pPr>
      <w:r w:rsidRPr="002469EA">
        <w:rPr>
          <w:rFonts w:ascii="Calibri" w:eastAsia="Calibri" w:hAnsi="Calibri"/>
          <w:b/>
          <w:sz w:val="22"/>
          <w:szCs w:val="22"/>
          <w:lang w:eastAsia="en-US"/>
        </w:rPr>
        <w:t>C.</w:t>
      </w:r>
      <w:r w:rsidRPr="002469EA">
        <w:rPr>
          <w:rFonts w:ascii="Calibri" w:eastAsia="Calibri" w:hAnsi="Calibri"/>
          <w:b/>
          <w:sz w:val="22"/>
          <w:szCs w:val="22"/>
          <w:lang w:eastAsia="en-US"/>
        </w:rPr>
        <w:tab/>
      </w:r>
      <w:r>
        <w:rPr>
          <w:rFonts w:ascii="Calibri" w:eastAsia="Calibri" w:hAnsi="Calibri"/>
          <w:b/>
          <w:sz w:val="22"/>
          <w:szCs w:val="22"/>
          <w:lang w:eastAsia="en-US"/>
        </w:rPr>
        <w:t>EVALUATION AND RESEARCH</w:t>
      </w:r>
      <w:r w:rsidRPr="002469EA">
        <w:rPr>
          <w:rFonts w:ascii="Calibri" w:eastAsia="Calibri" w:hAnsi="Calibri"/>
          <w:b/>
          <w:sz w:val="22"/>
          <w:szCs w:val="22"/>
          <w:lang w:eastAsia="en-US"/>
        </w:rPr>
        <w:t xml:space="preserve"> (10%)</w:t>
      </w:r>
    </w:p>
    <w:p w14:paraId="19A4C1D9" w14:textId="77777777" w:rsidR="002469EA" w:rsidRPr="002469EA" w:rsidRDefault="002469EA" w:rsidP="002273DF">
      <w:pPr>
        <w:rPr>
          <w:rFonts w:ascii="Calibri" w:eastAsia="Calibri" w:hAnsi="Calibri"/>
          <w:b/>
          <w:sz w:val="22"/>
          <w:szCs w:val="22"/>
          <w:lang w:eastAsia="en-US"/>
        </w:rPr>
      </w:pPr>
    </w:p>
    <w:p w14:paraId="60AD5EE6" w14:textId="670D4766" w:rsidR="002469EA" w:rsidRPr="002469EA" w:rsidRDefault="002469EA" w:rsidP="002273DF">
      <w:pPr>
        <w:numPr>
          <w:ilvl w:val="0"/>
          <w:numId w:val="40"/>
        </w:numPr>
        <w:rPr>
          <w:rFonts w:ascii="Calibri" w:eastAsia="Calibri" w:hAnsi="Calibri"/>
          <w:sz w:val="22"/>
          <w:szCs w:val="22"/>
          <w:lang w:eastAsia="en-US"/>
        </w:rPr>
      </w:pPr>
      <w:r w:rsidRPr="002469EA">
        <w:rPr>
          <w:rFonts w:ascii="Calibri" w:eastAsia="Calibri" w:hAnsi="Calibri"/>
          <w:sz w:val="22"/>
          <w:szCs w:val="22"/>
          <w:lang w:eastAsia="en-US"/>
        </w:rPr>
        <w:t>Works as a member of the Clinical Simulation Laboratory team to collect data for formative and summative evaluation of simulation experiences</w:t>
      </w:r>
      <w:r w:rsidR="002273DF">
        <w:rPr>
          <w:rFonts w:ascii="Calibri" w:eastAsia="Calibri" w:hAnsi="Calibri"/>
          <w:sz w:val="22"/>
          <w:szCs w:val="22"/>
          <w:lang w:eastAsia="en-US"/>
        </w:rPr>
        <w:t>.</w:t>
      </w:r>
    </w:p>
    <w:p w14:paraId="761E78D0" w14:textId="57167921" w:rsidR="002469EA" w:rsidRPr="002469EA" w:rsidRDefault="002469EA" w:rsidP="002273DF">
      <w:pPr>
        <w:numPr>
          <w:ilvl w:val="0"/>
          <w:numId w:val="40"/>
        </w:numPr>
        <w:rPr>
          <w:rFonts w:ascii="Calibri" w:eastAsia="Calibri" w:hAnsi="Calibri"/>
          <w:sz w:val="22"/>
          <w:szCs w:val="22"/>
          <w:lang w:eastAsia="en-US"/>
        </w:rPr>
      </w:pPr>
      <w:r w:rsidRPr="002469EA">
        <w:rPr>
          <w:rFonts w:ascii="Calibri" w:eastAsia="Calibri" w:hAnsi="Calibri"/>
          <w:sz w:val="22"/>
          <w:szCs w:val="22"/>
          <w:lang w:eastAsia="en-US"/>
        </w:rPr>
        <w:t xml:space="preserve">Attends workshops and conferences </w:t>
      </w:r>
      <w:r w:rsidR="002273DF">
        <w:rPr>
          <w:rFonts w:ascii="Calibri" w:eastAsia="Calibri" w:hAnsi="Calibri"/>
          <w:sz w:val="22"/>
          <w:szCs w:val="22"/>
          <w:lang w:eastAsia="en-US"/>
        </w:rPr>
        <w:t>to learn about new developments.</w:t>
      </w:r>
    </w:p>
    <w:p w14:paraId="3DF286E8" w14:textId="77777777"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Default="00A511B9" w:rsidP="000E7C18">
      <w:pPr>
        <w:rPr>
          <w:rFonts w:asciiTheme="minorHAnsi" w:hAnsiTheme="minorHAnsi" w:cstheme="minorHAnsi"/>
          <w:b/>
          <w:u w:val="single"/>
        </w:rPr>
      </w:pPr>
      <w:r w:rsidRPr="005C417C">
        <w:rPr>
          <w:rFonts w:asciiTheme="minorHAnsi" w:hAnsiTheme="minorHAnsi" w:cstheme="minorHAnsi"/>
          <w:b/>
          <w:u w:val="single"/>
        </w:rPr>
        <w:t xml:space="preserve">Education </w:t>
      </w:r>
    </w:p>
    <w:p w14:paraId="1ABB0DFA" w14:textId="77777777" w:rsidR="009A1234" w:rsidRPr="000E7C18" w:rsidRDefault="009A1234" w:rsidP="000E7C18">
      <w:pPr>
        <w:rPr>
          <w:rFonts w:asciiTheme="minorHAnsi" w:hAnsiTheme="minorHAnsi" w:cstheme="minorHAnsi"/>
          <w:i/>
          <w:sz w:val="20"/>
          <w:szCs w:val="20"/>
        </w:rPr>
      </w:pPr>
    </w:p>
    <w:p w14:paraId="679CAC1E" w14:textId="23A3F963" w:rsidR="002469EA" w:rsidRPr="002273DF" w:rsidRDefault="002469EA" w:rsidP="002469EA">
      <w:pPr>
        <w:pStyle w:val="ListParagraph"/>
        <w:numPr>
          <w:ilvl w:val="0"/>
          <w:numId w:val="41"/>
        </w:numPr>
        <w:rPr>
          <w:rFonts w:asciiTheme="minorHAnsi" w:hAnsiTheme="minorHAnsi"/>
          <w:sz w:val="22"/>
          <w:szCs w:val="22"/>
        </w:rPr>
      </w:pPr>
      <w:r w:rsidRPr="002273DF">
        <w:rPr>
          <w:rFonts w:asciiTheme="minorHAnsi" w:hAnsiTheme="minorHAnsi"/>
          <w:sz w:val="22"/>
          <w:szCs w:val="22"/>
        </w:rPr>
        <w:t xml:space="preserve">Baccalaureate degree in nursing or related field </w:t>
      </w:r>
      <w:r w:rsidR="009D455F">
        <w:rPr>
          <w:rFonts w:asciiTheme="minorHAnsi" w:hAnsiTheme="minorHAnsi"/>
          <w:sz w:val="22"/>
          <w:szCs w:val="22"/>
        </w:rPr>
        <w:t>required</w:t>
      </w:r>
      <w:r w:rsidR="002273DF" w:rsidRPr="002273DF">
        <w:rPr>
          <w:rFonts w:asciiTheme="minorHAnsi" w:hAnsiTheme="minorHAnsi"/>
          <w:sz w:val="22"/>
          <w:szCs w:val="22"/>
        </w:rPr>
        <w:t>.</w:t>
      </w:r>
    </w:p>
    <w:p w14:paraId="0083EDFE" w14:textId="56F571B3" w:rsidR="002469EA" w:rsidRPr="002273DF" w:rsidRDefault="002469EA" w:rsidP="002469EA">
      <w:pPr>
        <w:pStyle w:val="ListParagraph"/>
        <w:numPr>
          <w:ilvl w:val="0"/>
          <w:numId w:val="41"/>
        </w:numPr>
        <w:rPr>
          <w:rFonts w:asciiTheme="minorHAnsi" w:hAnsiTheme="minorHAnsi"/>
          <w:sz w:val="22"/>
          <w:szCs w:val="22"/>
        </w:rPr>
      </w:pPr>
      <w:r w:rsidRPr="002273DF">
        <w:rPr>
          <w:rFonts w:asciiTheme="minorHAnsi" w:hAnsiTheme="minorHAnsi"/>
          <w:sz w:val="22"/>
          <w:szCs w:val="22"/>
        </w:rPr>
        <w:t>Current registration with the College of Nurses of Ontario</w:t>
      </w:r>
      <w:r w:rsidR="002273DF" w:rsidRPr="002273DF">
        <w:rPr>
          <w:rFonts w:asciiTheme="minorHAnsi" w:hAnsiTheme="minorHAnsi"/>
          <w:sz w:val="22"/>
          <w:szCs w:val="22"/>
        </w:rPr>
        <w:t>.</w:t>
      </w:r>
    </w:p>
    <w:p w14:paraId="4B286FA5" w14:textId="77777777" w:rsidR="00D24B53" w:rsidRPr="00D24B53" w:rsidRDefault="00D24B53" w:rsidP="00296763">
      <w:pPr>
        <w:rPr>
          <w:rFonts w:asciiTheme="minorHAnsi" w:hAnsiTheme="minorHAnsi" w:cstheme="minorHAnsi"/>
          <w:sz w:val="22"/>
        </w:rPr>
      </w:pPr>
    </w:p>
    <w:p w14:paraId="463D915E" w14:textId="77777777" w:rsidR="00EF6C14" w:rsidRDefault="00EF6C14" w:rsidP="00296763">
      <w:pPr>
        <w:rPr>
          <w:rFonts w:asciiTheme="minorHAnsi" w:hAnsiTheme="minorHAnsi" w:cstheme="minorHAnsi"/>
          <w:b/>
          <w:u w:val="single"/>
        </w:rPr>
      </w:pPr>
    </w:p>
    <w:p w14:paraId="4D7F1516" w14:textId="4B66324F" w:rsidR="00DC7BAB"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1513F74E" w14:textId="77777777" w:rsidR="009A1234" w:rsidRPr="005C417C" w:rsidRDefault="009A1234" w:rsidP="00296763">
      <w:pPr>
        <w:rPr>
          <w:rFonts w:asciiTheme="minorHAnsi" w:hAnsiTheme="minorHAnsi" w:cstheme="minorHAnsi"/>
          <w:b/>
          <w:u w:val="single"/>
        </w:rPr>
      </w:pPr>
    </w:p>
    <w:p w14:paraId="30730E65" w14:textId="23C380D7" w:rsidR="009D455F" w:rsidRPr="0010671C" w:rsidRDefault="009D455F" w:rsidP="009D455F">
      <w:pPr>
        <w:pStyle w:val="ListParagraph"/>
        <w:numPr>
          <w:ilvl w:val="0"/>
          <w:numId w:val="47"/>
        </w:numPr>
        <w:autoSpaceDE w:val="0"/>
        <w:autoSpaceDN w:val="0"/>
        <w:adjustRightInd w:val="0"/>
        <w:rPr>
          <w:rFonts w:asciiTheme="minorHAnsi" w:hAnsiTheme="minorHAnsi"/>
          <w:sz w:val="22"/>
          <w:szCs w:val="22"/>
        </w:rPr>
      </w:pPr>
      <w:r>
        <w:rPr>
          <w:rFonts w:asciiTheme="minorHAnsi" w:hAnsiTheme="minorHAnsi"/>
          <w:sz w:val="22"/>
          <w:szCs w:val="22"/>
        </w:rPr>
        <w:t>Three to f</w:t>
      </w:r>
      <w:r w:rsidRPr="0010671C">
        <w:rPr>
          <w:rFonts w:asciiTheme="minorHAnsi" w:hAnsiTheme="minorHAnsi"/>
          <w:sz w:val="22"/>
          <w:szCs w:val="22"/>
        </w:rPr>
        <w:t>ive years of clinical and/or laboratory  experience including two years of teaching experience</w:t>
      </w:r>
    </w:p>
    <w:p w14:paraId="48FBFC6D" w14:textId="77777777" w:rsidR="009D455F" w:rsidRPr="0010671C" w:rsidRDefault="009D455F" w:rsidP="009D455F">
      <w:pPr>
        <w:pStyle w:val="ListParagraph"/>
        <w:numPr>
          <w:ilvl w:val="0"/>
          <w:numId w:val="47"/>
        </w:numPr>
        <w:autoSpaceDE w:val="0"/>
        <w:autoSpaceDN w:val="0"/>
        <w:adjustRightInd w:val="0"/>
        <w:rPr>
          <w:rFonts w:asciiTheme="minorHAnsi" w:hAnsiTheme="minorHAnsi"/>
          <w:sz w:val="22"/>
          <w:szCs w:val="22"/>
        </w:rPr>
      </w:pPr>
      <w:r w:rsidRPr="0010671C">
        <w:rPr>
          <w:rFonts w:asciiTheme="minorHAnsi" w:hAnsiTheme="minorHAnsi"/>
          <w:sz w:val="22"/>
          <w:szCs w:val="22"/>
        </w:rPr>
        <w:t>Knowledge of simulation at low, medium, and high degrees of fidelity</w:t>
      </w:r>
    </w:p>
    <w:p w14:paraId="060FC33C" w14:textId="77777777" w:rsidR="009D455F" w:rsidRPr="0010671C" w:rsidRDefault="009D455F" w:rsidP="009D455F">
      <w:pPr>
        <w:pStyle w:val="ListParagraph"/>
        <w:numPr>
          <w:ilvl w:val="0"/>
          <w:numId w:val="47"/>
        </w:numPr>
        <w:autoSpaceDE w:val="0"/>
        <w:autoSpaceDN w:val="0"/>
        <w:adjustRightInd w:val="0"/>
        <w:rPr>
          <w:rFonts w:asciiTheme="minorHAnsi" w:hAnsiTheme="minorHAnsi"/>
          <w:sz w:val="22"/>
          <w:szCs w:val="22"/>
        </w:rPr>
      </w:pPr>
      <w:r w:rsidRPr="0010671C">
        <w:rPr>
          <w:rFonts w:asciiTheme="minorHAnsi" w:hAnsiTheme="minorHAnsi"/>
          <w:sz w:val="22"/>
          <w:szCs w:val="22"/>
        </w:rPr>
        <w:t xml:space="preserve">Knowledge of computers </w:t>
      </w:r>
    </w:p>
    <w:p w14:paraId="25C17BE9" w14:textId="77777777" w:rsidR="009D455F" w:rsidRPr="0010671C" w:rsidRDefault="009D455F" w:rsidP="009D455F">
      <w:pPr>
        <w:pStyle w:val="ListParagraph"/>
        <w:numPr>
          <w:ilvl w:val="0"/>
          <w:numId w:val="47"/>
        </w:numPr>
        <w:autoSpaceDE w:val="0"/>
        <w:autoSpaceDN w:val="0"/>
        <w:adjustRightInd w:val="0"/>
        <w:rPr>
          <w:rFonts w:asciiTheme="minorHAnsi" w:hAnsiTheme="minorHAnsi"/>
          <w:sz w:val="22"/>
          <w:szCs w:val="22"/>
        </w:rPr>
      </w:pPr>
      <w:r w:rsidRPr="0010671C">
        <w:rPr>
          <w:rFonts w:asciiTheme="minorHAnsi" w:hAnsiTheme="minorHAnsi"/>
          <w:sz w:val="22"/>
          <w:szCs w:val="22"/>
        </w:rPr>
        <w:t>Strong interpersonal, communication, collaboration and negotiation skills</w:t>
      </w:r>
    </w:p>
    <w:p w14:paraId="239377E8" w14:textId="1903A9D2" w:rsidR="00D46EF0" w:rsidRPr="004D3A36" w:rsidRDefault="009D455F" w:rsidP="004D3A36">
      <w:pPr>
        <w:pStyle w:val="ListParagraph"/>
        <w:numPr>
          <w:ilvl w:val="0"/>
          <w:numId w:val="47"/>
        </w:numPr>
        <w:autoSpaceDE w:val="0"/>
        <w:autoSpaceDN w:val="0"/>
        <w:adjustRightInd w:val="0"/>
        <w:rPr>
          <w:rFonts w:asciiTheme="minorHAnsi" w:hAnsiTheme="minorHAnsi"/>
          <w:sz w:val="22"/>
          <w:szCs w:val="22"/>
        </w:rPr>
      </w:pPr>
      <w:r w:rsidRPr="0010671C">
        <w:rPr>
          <w:rFonts w:asciiTheme="minorHAnsi" w:hAnsiTheme="minorHAnsi"/>
          <w:sz w:val="22"/>
          <w:szCs w:val="22"/>
        </w:rPr>
        <w:t>Ability to manage complex situations involving large numbers of people</w:t>
      </w:r>
    </w:p>
    <w:p w14:paraId="6B6BD7C5" w14:textId="77777777"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13947A19"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A6B93">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A6B93">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CCC"/>
    <w:multiLevelType w:val="hybridMultilevel"/>
    <w:tmpl w:val="373AFDE2"/>
    <w:lvl w:ilvl="0" w:tplc="F892BDE4">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7F961C6E">
      <w:start w:val="1"/>
      <w:numFmt w:val="decimal"/>
      <w:lvlText w:val="%4."/>
      <w:lvlJc w:val="left"/>
      <w:pPr>
        <w:tabs>
          <w:tab w:val="num" w:pos="1710"/>
        </w:tabs>
        <w:ind w:left="1710" w:hanging="360"/>
      </w:pPr>
      <w:rPr>
        <w:rFonts w:hint="default"/>
        <w:b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E649A"/>
    <w:multiLevelType w:val="hybridMultilevel"/>
    <w:tmpl w:val="56A6A136"/>
    <w:lvl w:ilvl="0" w:tplc="9E14D8B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FD3306"/>
    <w:multiLevelType w:val="hybridMultilevel"/>
    <w:tmpl w:val="56A6A136"/>
    <w:lvl w:ilvl="0" w:tplc="9E14D8B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50412"/>
    <w:multiLevelType w:val="hybridMultilevel"/>
    <w:tmpl w:val="D3DEAA70"/>
    <w:lvl w:ilvl="0" w:tplc="005079B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776BA"/>
    <w:multiLevelType w:val="hybridMultilevel"/>
    <w:tmpl w:val="3EB8839A"/>
    <w:lvl w:ilvl="0" w:tplc="4D148198">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9"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E2373"/>
    <w:multiLevelType w:val="hybridMultilevel"/>
    <w:tmpl w:val="756AD1B4"/>
    <w:lvl w:ilvl="0" w:tplc="4D148198">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2" w15:restartNumberingAfterBreak="0">
    <w:nsid w:val="2ED863B6"/>
    <w:multiLevelType w:val="hybridMultilevel"/>
    <w:tmpl w:val="187A495A"/>
    <w:lvl w:ilvl="0" w:tplc="4D148198">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FF86F0B"/>
    <w:multiLevelType w:val="hybridMultilevel"/>
    <w:tmpl w:val="87FC6814"/>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7A80"/>
    <w:multiLevelType w:val="hybridMultilevel"/>
    <w:tmpl w:val="8E889AB6"/>
    <w:lvl w:ilvl="0" w:tplc="C15467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1D524C"/>
    <w:multiLevelType w:val="hybridMultilevel"/>
    <w:tmpl w:val="5D84149A"/>
    <w:lvl w:ilvl="0" w:tplc="51D4A93E">
      <w:start w:val="1"/>
      <w:numFmt w:val="decimal"/>
      <w:lvlText w:val="%1."/>
      <w:lvlJc w:val="left"/>
      <w:pPr>
        <w:tabs>
          <w:tab w:val="num" w:pos="36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33B3EED"/>
    <w:multiLevelType w:val="hybridMultilevel"/>
    <w:tmpl w:val="8E7A5A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700696"/>
    <w:multiLevelType w:val="hybridMultilevel"/>
    <w:tmpl w:val="0FD4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5432E"/>
    <w:multiLevelType w:val="hybridMultilevel"/>
    <w:tmpl w:val="20D4C65C"/>
    <w:lvl w:ilvl="0" w:tplc="51D4A93E">
      <w:start w:val="1"/>
      <w:numFmt w:val="decimal"/>
      <w:lvlText w:val="%1."/>
      <w:lvlJc w:val="left"/>
      <w:pPr>
        <w:tabs>
          <w:tab w:val="num" w:pos="720"/>
        </w:tabs>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6"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6"/>
  </w:num>
  <w:num w:numId="4">
    <w:abstractNumId w:val="45"/>
  </w:num>
  <w:num w:numId="5">
    <w:abstractNumId w:val="2"/>
  </w:num>
  <w:num w:numId="6">
    <w:abstractNumId w:val="43"/>
  </w:num>
  <w:num w:numId="7">
    <w:abstractNumId w:val="15"/>
  </w:num>
  <w:num w:numId="8">
    <w:abstractNumId w:val="5"/>
  </w:num>
  <w:num w:numId="9">
    <w:abstractNumId w:val="4"/>
  </w:num>
  <w:num w:numId="10">
    <w:abstractNumId w:val="6"/>
  </w:num>
  <w:num w:numId="11">
    <w:abstractNumId w:val="35"/>
  </w:num>
  <w:num w:numId="12">
    <w:abstractNumId w:val="26"/>
  </w:num>
  <w:num w:numId="13">
    <w:abstractNumId w:val="7"/>
  </w:num>
  <w:num w:numId="14">
    <w:abstractNumId w:val="36"/>
  </w:num>
  <w:num w:numId="15">
    <w:abstractNumId w:val="29"/>
  </w:num>
  <w:num w:numId="16">
    <w:abstractNumId w:val="24"/>
  </w:num>
  <w:num w:numId="17">
    <w:abstractNumId w:val="38"/>
  </w:num>
  <w:num w:numId="18">
    <w:abstractNumId w:val="18"/>
  </w:num>
  <w:num w:numId="19">
    <w:abstractNumId w:val="10"/>
  </w:num>
  <w:num w:numId="20">
    <w:abstractNumId w:val="0"/>
  </w:num>
  <w:num w:numId="21">
    <w:abstractNumId w:val="31"/>
  </w:num>
  <w:num w:numId="22">
    <w:abstractNumId w:val="30"/>
  </w:num>
  <w:num w:numId="23">
    <w:abstractNumId w:val="8"/>
  </w:num>
  <w:num w:numId="24">
    <w:abstractNumId w:val="41"/>
  </w:num>
  <w:num w:numId="25">
    <w:abstractNumId w:val="28"/>
  </w:num>
  <w:num w:numId="26">
    <w:abstractNumId w:val="46"/>
  </w:num>
  <w:num w:numId="27">
    <w:abstractNumId w:val="42"/>
  </w:num>
  <w:num w:numId="28">
    <w:abstractNumId w:val="44"/>
  </w:num>
  <w:num w:numId="29">
    <w:abstractNumId w:val="39"/>
  </w:num>
  <w:num w:numId="30">
    <w:abstractNumId w:val="1"/>
  </w:num>
  <w:num w:numId="31">
    <w:abstractNumId w:val="21"/>
  </w:num>
  <w:num w:numId="32">
    <w:abstractNumId w:val="34"/>
  </w:num>
  <w:num w:numId="33">
    <w:abstractNumId w:val="40"/>
  </w:num>
  <w:num w:numId="34">
    <w:abstractNumId w:val="25"/>
  </w:num>
  <w:num w:numId="35">
    <w:abstractNumId w:val="19"/>
  </w:num>
  <w:num w:numId="36">
    <w:abstractNumId w:val="11"/>
  </w:num>
  <w:num w:numId="37">
    <w:abstractNumId w:val="27"/>
  </w:num>
  <w:num w:numId="38">
    <w:abstractNumId w:val="3"/>
  </w:num>
  <w:num w:numId="39">
    <w:abstractNumId w:val="13"/>
  </w:num>
  <w:num w:numId="40">
    <w:abstractNumId w:val="20"/>
  </w:num>
  <w:num w:numId="41">
    <w:abstractNumId w:val="22"/>
  </w:num>
  <w:num w:numId="42">
    <w:abstractNumId w:val="17"/>
  </w:num>
  <w:num w:numId="43">
    <w:abstractNumId w:val="12"/>
  </w:num>
  <w:num w:numId="44">
    <w:abstractNumId w:val="37"/>
  </w:num>
  <w:num w:numId="45">
    <w:abstractNumId w:val="33"/>
  </w:num>
  <w:num w:numId="46">
    <w:abstractNumId w:val="2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A3420"/>
    <w:rsid w:val="000C339F"/>
    <w:rsid w:val="000D366F"/>
    <w:rsid w:val="000E107D"/>
    <w:rsid w:val="000E7C18"/>
    <w:rsid w:val="001001D5"/>
    <w:rsid w:val="0011103B"/>
    <w:rsid w:val="00125053"/>
    <w:rsid w:val="001264E7"/>
    <w:rsid w:val="001460B9"/>
    <w:rsid w:val="00196B6E"/>
    <w:rsid w:val="001A2567"/>
    <w:rsid w:val="001C19D0"/>
    <w:rsid w:val="001E109B"/>
    <w:rsid w:val="00213F59"/>
    <w:rsid w:val="002273DF"/>
    <w:rsid w:val="002469EA"/>
    <w:rsid w:val="0027457D"/>
    <w:rsid w:val="00296763"/>
    <w:rsid w:val="002B6D62"/>
    <w:rsid w:val="0035053C"/>
    <w:rsid w:val="00352653"/>
    <w:rsid w:val="00355447"/>
    <w:rsid w:val="0038631C"/>
    <w:rsid w:val="00451253"/>
    <w:rsid w:val="00485885"/>
    <w:rsid w:val="004C0797"/>
    <w:rsid w:val="004D3A36"/>
    <w:rsid w:val="005664EA"/>
    <w:rsid w:val="00596375"/>
    <w:rsid w:val="005B121F"/>
    <w:rsid w:val="005B37C4"/>
    <w:rsid w:val="005B3EF4"/>
    <w:rsid w:val="005B7D16"/>
    <w:rsid w:val="005C417C"/>
    <w:rsid w:val="005E2BBB"/>
    <w:rsid w:val="00674DC5"/>
    <w:rsid w:val="0068032B"/>
    <w:rsid w:val="006D390F"/>
    <w:rsid w:val="006F7D1C"/>
    <w:rsid w:val="00710544"/>
    <w:rsid w:val="00731BDE"/>
    <w:rsid w:val="007403EA"/>
    <w:rsid w:val="00741A45"/>
    <w:rsid w:val="0075596C"/>
    <w:rsid w:val="007853BA"/>
    <w:rsid w:val="0080303F"/>
    <w:rsid w:val="00826738"/>
    <w:rsid w:val="00830598"/>
    <w:rsid w:val="00843072"/>
    <w:rsid w:val="008603FE"/>
    <w:rsid w:val="00861DA4"/>
    <w:rsid w:val="008A4B7D"/>
    <w:rsid w:val="008E4F69"/>
    <w:rsid w:val="00901A1A"/>
    <w:rsid w:val="0091094D"/>
    <w:rsid w:val="009145CA"/>
    <w:rsid w:val="00940479"/>
    <w:rsid w:val="00963335"/>
    <w:rsid w:val="009752CB"/>
    <w:rsid w:val="009753CA"/>
    <w:rsid w:val="009A1234"/>
    <w:rsid w:val="009A6B93"/>
    <w:rsid w:val="009D455F"/>
    <w:rsid w:val="009E06F4"/>
    <w:rsid w:val="00A427B8"/>
    <w:rsid w:val="00A511B9"/>
    <w:rsid w:val="00A82910"/>
    <w:rsid w:val="00AD0D1F"/>
    <w:rsid w:val="00AE6B1A"/>
    <w:rsid w:val="00AF0C07"/>
    <w:rsid w:val="00B041FD"/>
    <w:rsid w:val="00B10A7D"/>
    <w:rsid w:val="00B66937"/>
    <w:rsid w:val="00BB7722"/>
    <w:rsid w:val="00BC36A5"/>
    <w:rsid w:val="00BD17FC"/>
    <w:rsid w:val="00BE598A"/>
    <w:rsid w:val="00BF2B6B"/>
    <w:rsid w:val="00BF4635"/>
    <w:rsid w:val="00C02107"/>
    <w:rsid w:val="00C17154"/>
    <w:rsid w:val="00C54C9D"/>
    <w:rsid w:val="00C92E3D"/>
    <w:rsid w:val="00CD0824"/>
    <w:rsid w:val="00CE560E"/>
    <w:rsid w:val="00D010B3"/>
    <w:rsid w:val="00D04D47"/>
    <w:rsid w:val="00D24B53"/>
    <w:rsid w:val="00D43CF4"/>
    <w:rsid w:val="00D46EF0"/>
    <w:rsid w:val="00D502E9"/>
    <w:rsid w:val="00D52B3F"/>
    <w:rsid w:val="00DA1E82"/>
    <w:rsid w:val="00DC032E"/>
    <w:rsid w:val="00DC7BAB"/>
    <w:rsid w:val="00DD45F6"/>
    <w:rsid w:val="00E30475"/>
    <w:rsid w:val="00E41ACD"/>
    <w:rsid w:val="00E4739B"/>
    <w:rsid w:val="00E52C22"/>
    <w:rsid w:val="00EC0C5E"/>
    <w:rsid w:val="00EC6D45"/>
    <w:rsid w:val="00EE0A9E"/>
    <w:rsid w:val="00EF6C14"/>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Lootsma</cp:lastModifiedBy>
  <cp:revision>2</cp:revision>
  <cp:lastPrinted>2009-09-25T21:47:00Z</cp:lastPrinted>
  <dcterms:created xsi:type="dcterms:W3CDTF">2017-06-05T14:07:00Z</dcterms:created>
  <dcterms:modified xsi:type="dcterms:W3CDTF">2017-06-05T14:07:00Z</dcterms:modified>
</cp:coreProperties>
</file>