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FD" w:rsidRPr="005C417C" w:rsidRDefault="00A852FD" w:rsidP="00A852FD">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7AD47229" wp14:editId="432C76E5">
            <wp:simplePos x="0" y="0"/>
            <wp:positionH relativeFrom="column">
              <wp:posOffset>4366260</wp:posOffset>
            </wp:positionH>
            <wp:positionV relativeFrom="paragraph">
              <wp:posOffset>-739140</wp:posOffset>
            </wp:positionV>
            <wp:extent cx="1851025"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746760"/>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rsidR="00A852FD" w:rsidRPr="005C417C" w:rsidRDefault="00A852FD" w:rsidP="00A852FD">
      <w:pPr>
        <w:jc w:val="center"/>
        <w:rPr>
          <w:rFonts w:asciiTheme="minorHAnsi" w:hAnsiTheme="minorHAnsi" w:cstheme="minorHAnsi"/>
          <w:b/>
          <w:sz w:val="32"/>
          <w:szCs w:val="32"/>
          <w:u w:val="single"/>
        </w:rPr>
      </w:pPr>
    </w:p>
    <w:p w:rsidR="00A852FD" w:rsidRPr="005C417C" w:rsidRDefault="00A852FD" w:rsidP="00A852FD">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A852FD" w:rsidRPr="005C417C" w:rsidRDefault="00A852FD" w:rsidP="00A852FD">
      <w:pPr>
        <w:rPr>
          <w:rFonts w:asciiTheme="minorHAnsi" w:hAnsiTheme="minorHAnsi" w:cstheme="minorHAnsi"/>
        </w:rPr>
      </w:pPr>
    </w:p>
    <w:p w:rsidR="00A852FD" w:rsidRPr="005C417C" w:rsidRDefault="00A852FD" w:rsidP="00A852FD">
      <w:pPr>
        <w:rPr>
          <w:rFonts w:asciiTheme="minorHAnsi" w:hAnsiTheme="minorHAnsi" w:cstheme="minorHAnsi"/>
          <w:b/>
        </w:rPr>
      </w:pPr>
    </w:p>
    <w:p w:rsidR="00A64A91" w:rsidRPr="00A27A10" w:rsidRDefault="00A852FD" w:rsidP="00A852FD">
      <w:pPr>
        <w:tabs>
          <w:tab w:val="left" w:pos="1980"/>
        </w:tabs>
        <w:rPr>
          <w:rFonts w:ascii="Arial" w:hAnsi="Arial" w:cs="Arial"/>
        </w:rPr>
      </w:pPr>
      <w:r w:rsidRPr="00A27A10">
        <w:rPr>
          <w:rFonts w:ascii="Arial" w:hAnsi="Arial" w:cs="Arial"/>
          <w:b/>
        </w:rPr>
        <w:t xml:space="preserve">Job Title: </w:t>
      </w:r>
      <w:r w:rsidRPr="00A27A10">
        <w:rPr>
          <w:rFonts w:ascii="Arial" w:hAnsi="Arial" w:cs="Arial"/>
          <w:b/>
        </w:rPr>
        <w:tab/>
      </w:r>
      <w:r w:rsidRPr="00A27A10">
        <w:rPr>
          <w:rFonts w:ascii="Arial" w:hAnsi="Arial" w:cs="Arial"/>
        </w:rPr>
        <w:t xml:space="preserve">Accounts </w:t>
      </w:r>
      <w:r w:rsidR="00A64A91" w:rsidRPr="00A27A10">
        <w:rPr>
          <w:rFonts w:ascii="Arial" w:hAnsi="Arial" w:cs="Arial"/>
        </w:rPr>
        <w:t>Payable</w:t>
      </w:r>
      <w:r w:rsidR="00A64A91">
        <w:rPr>
          <w:rFonts w:ascii="Arial" w:hAnsi="Arial" w:cs="Arial"/>
        </w:rPr>
        <w:t xml:space="preserve"> Assistant</w:t>
      </w:r>
    </w:p>
    <w:p w:rsidR="00A852FD" w:rsidRPr="00A27A10" w:rsidRDefault="00A852FD" w:rsidP="00A852FD">
      <w:pPr>
        <w:tabs>
          <w:tab w:val="left" w:pos="1980"/>
        </w:tabs>
        <w:rPr>
          <w:rFonts w:ascii="Arial" w:hAnsi="Arial" w:cs="Arial"/>
        </w:rPr>
      </w:pPr>
      <w:r w:rsidRPr="00A27A10">
        <w:rPr>
          <w:rFonts w:ascii="Arial" w:hAnsi="Arial" w:cs="Arial"/>
          <w:b/>
        </w:rPr>
        <w:t xml:space="preserve">Job Number: </w:t>
      </w:r>
      <w:r w:rsidRPr="00A27A10">
        <w:rPr>
          <w:rFonts w:ascii="Arial" w:hAnsi="Arial" w:cs="Arial"/>
          <w:b/>
        </w:rPr>
        <w:tab/>
      </w:r>
      <w:r w:rsidR="00632DFD" w:rsidRPr="00632DFD">
        <w:rPr>
          <w:rFonts w:ascii="Arial" w:hAnsi="Arial" w:cs="Arial"/>
        </w:rPr>
        <w:t>SO-454</w:t>
      </w:r>
      <w:r w:rsidRPr="00A27A10">
        <w:rPr>
          <w:rFonts w:ascii="Arial" w:hAnsi="Arial" w:cs="Arial"/>
          <w:b/>
        </w:rPr>
        <w:tab/>
      </w:r>
      <w:r w:rsidRPr="00A27A10">
        <w:rPr>
          <w:rFonts w:ascii="Arial" w:hAnsi="Arial" w:cs="Arial"/>
        </w:rPr>
        <w:tab/>
      </w:r>
      <w:r w:rsidRPr="00A27A10">
        <w:rPr>
          <w:rFonts w:ascii="Arial" w:hAnsi="Arial" w:cs="Arial"/>
        </w:rPr>
        <w:tab/>
      </w:r>
      <w:r w:rsidRPr="00A27A10">
        <w:rPr>
          <w:rFonts w:ascii="Arial" w:hAnsi="Arial" w:cs="Arial"/>
        </w:rPr>
        <w:tab/>
      </w:r>
      <w:r w:rsidRPr="00A27A10">
        <w:rPr>
          <w:rFonts w:ascii="Arial" w:hAnsi="Arial" w:cs="Arial"/>
        </w:rPr>
        <w:tab/>
      </w:r>
      <w:r w:rsidRPr="00A27A10">
        <w:rPr>
          <w:rFonts w:ascii="Arial" w:hAnsi="Arial" w:cs="Arial"/>
        </w:rPr>
        <w:tab/>
      </w:r>
      <w:r w:rsidRPr="00A27A10">
        <w:rPr>
          <w:rFonts w:ascii="Arial" w:hAnsi="Arial" w:cs="Arial"/>
        </w:rPr>
        <w:tab/>
      </w:r>
    </w:p>
    <w:p w:rsidR="00A852FD" w:rsidRPr="00A27A10" w:rsidRDefault="00A852FD" w:rsidP="00A852FD">
      <w:pPr>
        <w:tabs>
          <w:tab w:val="left" w:pos="1980"/>
        </w:tabs>
        <w:rPr>
          <w:rFonts w:ascii="Arial" w:hAnsi="Arial" w:cs="Arial"/>
        </w:rPr>
      </w:pPr>
      <w:r w:rsidRPr="00A27A10">
        <w:rPr>
          <w:rFonts w:ascii="Arial" w:hAnsi="Arial" w:cs="Arial"/>
          <w:b/>
        </w:rPr>
        <w:t>NOC:</w:t>
      </w:r>
      <w:r w:rsidRPr="00A27A10">
        <w:rPr>
          <w:rFonts w:ascii="Arial" w:hAnsi="Arial" w:cs="Arial"/>
          <w:b/>
        </w:rPr>
        <w:tab/>
      </w:r>
      <w:r w:rsidR="00632DFD" w:rsidRPr="00632DFD">
        <w:rPr>
          <w:rFonts w:ascii="Arial" w:hAnsi="Arial" w:cs="Arial"/>
        </w:rPr>
        <w:t>1431</w:t>
      </w:r>
    </w:p>
    <w:p w:rsidR="00A852FD" w:rsidRPr="00A27A10" w:rsidRDefault="00A852FD" w:rsidP="00A852FD">
      <w:pPr>
        <w:tabs>
          <w:tab w:val="left" w:pos="1980"/>
        </w:tabs>
        <w:rPr>
          <w:rFonts w:ascii="Arial" w:hAnsi="Arial" w:cs="Arial"/>
          <w:b/>
        </w:rPr>
      </w:pPr>
      <w:r w:rsidRPr="00A27A10">
        <w:rPr>
          <w:rFonts w:ascii="Arial" w:hAnsi="Arial" w:cs="Arial"/>
          <w:b/>
        </w:rPr>
        <w:t>Band:</w:t>
      </w:r>
      <w:r w:rsidRPr="00A27A10">
        <w:rPr>
          <w:rFonts w:ascii="Arial" w:hAnsi="Arial" w:cs="Arial"/>
          <w:b/>
        </w:rPr>
        <w:tab/>
      </w:r>
      <w:proofErr w:type="gramStart"/>
      <w:r w:rsidR="00632DFD" w:rsidRPr="00632DFD">
        <w:rPr>
          <w:rFonts w:ascii="Arial" w:hAnsi="Arial" w:cs="Arial"/>
        </w:rPr>
        <w:t>3</w:t>
      </w:r>
      <w:proofErr w:type="gramEnd"/>
    </w:p>
    <w:p w:rsidR="00A852FD" w:rsidRPr="00A27A10" w:rsidRDefault="00A852FD" w:rsidP="00A852FD">
      <w:pPr>
        <w:tabs>
          <w:tab w:val="left" w:pos="1980"/>
        </w:tabs>
        <w:rPr>
          <w:rFonts w:ascii="Arial" w:hAnsi="Arial" w:cs="Arial"/>
        </w:rPr>
      </w:pPr>
      <w:r w:rsidRPr="00A27A10">
        <w:rPr>
          <w:rFonts w:ascii="Arial" w:hAnsi="Arial" w:cs="Arial"/>
          <w:b/>
        </w:rPr>
        <w:t xml:space="preserve">Department: </w:t>
      </w:r>
      <w:r w:rsidRPr="00A27A10">
        <w:rPr>
          <w:rFonts w:ascii="Arial" w:hAnsi="Arial" w:cs="Arial"/>
          <w:b/>
        </w:rPr>
        <w:tab/>
      </w:r>
      <w:r w:rsidRPr="00A27A10">
        <w:rPr>
          <w:rFonts w:ascii="Arial" w:hAnsi="Arial" w:cs="Arial"/>
        </w:rPr>
        <w:t>Financial Services</w:t>
      </w:r>
      <w:r w:rsidRPr="00A27A10">
        <w:rPr>
          <w:rFonts w:ascii="Arial" w:hAnsi="Arial" w:cs="Arial"/>
          <w:b/>
        </w:rPr>
        <w:tab/>
      </w:r>
      <w:r w:rsidRPr="00A27A10">
        <w:rPr>
          <w:rFonts w:ascii="Arial" w:hAnsi="Arial" w:cs="Arial"/>
          <w:b/>
        </w:rPr>
        <w:tab/>
      </w:r>
      <w:r w:rsidRPr="00A27A10">
        <w:rPr>
          <w:rFonts w:ascii="Arial" w:hAnsi="Arial" w:cs="Arial"/>
        </w:rPr>
        <w:tab/>
      </w:r>
      <w:r w:rsidRPr="00A27A10">
        <w:rPr>
          <w:rFonts w:ascii="Arial" w:hAnsi="Arial" w:cs="Arial"/>
        </w:rPr>
        <w:tab/>
      </w:r>
      <w:r w:rsidRPr="00A27A10">
        <w:rPr>
          <w:rFonts w:ascii="Arial" w:hAnsi="Arial" w:cs="Arial"/>
        </w:rPr>
        <w:tab/>
      </w:r>
    </w:p>
    <w:p w:rsidR="00632DFD" w:rsidRDefault="00A852FD" w:rsidP="00A852FD">
      <w:pPr>
        <w:tabs>
          <w:tab w:val="left" w:pos="1980"/>
        </w:tabs>
        <w:rPr>
          <w:rFonts w:ascii="Arial" w:hAnsi="Arial" w:cs="Arial"/>
        </w:rPr>
      </w:pPr>
      <w:r w:rsidRPr="00A27A10">
        <w:rPr>
          <w:rFonts w:ascii="Arial" w:hAnsi="Arial" w:cs="Arial"/>
          <w:b/>
        </w:rPr>
        <w:t xml:space="preserve">Supervisor Title: </w:t>
      </w:r>
      <w:r w:rsidRPr="00A27A10">
        <w:rPr>
          <w:rFonts w:ascii="Arial" w:hAnsi="Arial" w:cs="Arial"/>
          <w:b/>
        </w:rPr>
        <w:tab/>
      </w:r>
      <w:r w:rsidRPr="00A27A10">
        <w:rPr>
          <w:rFonts w:ascii="Arial" w:hAnsi="Arial" w:cs="Arial"/>
        </w:rPr>
        <w:t>Manager, Accounting Operations</w:t>
      </w:r>
    </w:p>
    <w:p w:rsidR="00632DFD" w:rsidRDefault="00632DFD" w:rsidP="00A852FD">
      <w:pPr>
        <w:tabs>
          <w:tab w:val="left" w:pos="1980"/>
        </w:tabs>
        <w:rPr>
          <w:rFonts w:ascii="Arial" w:hAnsi="Arial" w:cs="Arial"/>
        </w:rPr>
      </w:pPr>
    </w:p>
    <w:p w:rsidR="00A852FD" w:rsidRPr="00A27A10" w:rsidRDefault="00632DFD" w:rsidP="00A852FD">
      <w:pPr>
        <w:tabs>
          <w:tab w:val="left" w:pos="1980"/>
        </w:tabs>
        <w:rPr>
          <w:rFonts w:ascii="Arial" w:hAnsi="Arial" w:cs="Arial"/>
        </w:rPr>
      </w:pPr>
      <w:r w:rsidRPr="00632DFD">
        <w:rPr>
          <w:rFonts w:ascii="Arial" w:hAnsi="Arial" w:cs="Arial"/>
          <w:b/>
        </w:rPr>
        <w:t xml:space="preserve">Last Reviewed: </w:t>
      </w:r>
      <w:r w:rsidRPr="00632DFD">
        <w:rPr>
          <w:rFonts w:ascii="Arial" w:hAnsi="Arial" w:cs="Arial"/>
          <w:b/>
        </w:rPr>
        <w:tab/>
      </w:r>
      <w:r>
        <w:rPr>
          <w:rFonts w:ascii="Arial" w:hAnsi="Arial" w:cs="Arial"/>
        </w:rPr>
        <w:t>February 25, 2020</w:t>
      </w:r>
      <w:r w:rsidRPr="00632DFD">
        <w:rPr>
          <w:rFonts w:ascii="Arial" w:hAnsi="Arial" w:cs="Arial"/>
        </w:rPr>
        <w:tab/>
      </w:r>
      <w:r w:rsidR="00A852FD" w:rsidRPr="00A27A10">
        <w:rPr>
          <w:rFonts w:ascii="Arial" w:hAnsi="Arial" w:cs="Arial"/>
          <w:b/>
        </w:rPr>
        <w:tab/>
      </w:r>
      <w:r w:rsidR="00A852FD" w:rsidRPr="00A27A10">
        <w:rPr>
          <w:rFonts w:ascii="Arial" w:hAnsi="Arial" w:cs="Arial"/>
          <w:b/>
        </w:rPr>
        <w:tab/>
      </w:r>
      <w:r w:rsidR="00A852FD" w:rsidRPr="00A27A10">
        <w:rPr>
          <w:rFonts w:ascii="Arial" w:hAnsi="Arial" w:cs="Arial"/>
        </w:rPr>
        <w:tab/>
      </w:r>
    </w:p>
    <w:p w:rsidR="00A852FD" w:rsidRPr="00A27A10" w:rsidRDefault="00A852FD" w:rsidP="00A852FD">
      <w:pPr>
        <w:tabs>
          <w:tab w:val="left" w:pos="1980"/>
        </w:tabs>
        <w:rPr>
          <w:rFonts w:ascii="Arial" w:hAnsi="Arial" w:cs="Arial"/>
        </w:rPr>
      </w:pPr>
      <w:r w:rsidRPr="00A27A10">
        <w:rPr>
          <w:rFonts w:ascii="Arial" w:hAnsi="Arial" w:cs="Arial"/>
        </w:rPr>
        <w:tab/>
      </w:r>
    </w:p>
    <w:p w:rsidR="00A852FD" w:rsidRPr="00A27A10" w:rsidRDefault="00A852FD" w:rsidP="00A852FD">
      <w:pPr>
        <w:pBdr>
          <w:bottom w:val="single" w:sz="6" w:space="1" w:color="auto"/>
        </w:pBdr>
        <w:rPr>
          <w:rFonts w:ascii="Arial" w:hAnsi="Arial" w:cs="Arial"/>
        </w:rPr>
      </w:pPr>
    </w:p>
    <w:p w:rsidR="00A852FD" w:rsidRPr="00A27A10" w:rsidRDefault="00A852FD" w:rsidP="00A852FD">
      <w:pPr>
        <w:rPr>
          <w:rFonts w:ascii="Arial" w:hAnsi="Arial" w:cs="Arial"/>
        </w:rPr>
      </w:pPr>
    </w:p>
    <w:p w:rsidR="00A852FD" w:rsidRPr="00A27A10" w:rsidRDefault="00A852FD" w:rsidP="00A852FD">
      <w:pPr>
        <w:rPr>
          <w:rFonts w:ascii="Arial" w:hAnsi="Arial" w:cs="Arial"/>
          <w:b/>
          <w:u w:val="single"/>
        </w:rPr>
      </w:pPr>
      <w:r w:rsidRPr="00A27A10">
        <w:rPr>
          <w:rFonts w:ascii="Arial" w:hAnsi="Arial" w:cs="Arial"/>
          <w:b/>
          <w:u w:val="single"/>
        </w:rPr>
        <w:t>Job Purpose</w:t>
      </w:r>
    </w:p>
    <w:p w:rsidR="00A852FD" w:rsidRPr="00E063FE" w:rsidRDefault="004558B8" w:rsidP="00A852FD">
      <w:pPr>
        <w:rPr>
          <w:rFonts w:ascii="Arial" w:hAnsi="Arial" w:cs="Arial"/>
          <w:sz w:val="20"/>
          <w:szCs w:val="20"/>
          <w:lang w:val="en-GB"/>
        </w:rPr>
      </w:pPr>
      <w:r w:rsidRPr="00E063FE">
        <w:rPr>
          <w:rFonts w:ascii="Arial" w:hAnsi="Arial" w:cs="Arial"/>
          <w:sz w:val="20"/>
          <w:szCs w:val="20"/>
          <w:lang w:val="en-GB"/>
        </w:rPr>
        <w:t xml:space="preserve">Under the </w:t>
      </w:r>
      <w:r w:rsidR="00A852FD" w:rsidRPr="00E063FE">
        <w:rPr>
          <w:rFonts w:ascii="Arial" w:hAnsi="Arial" w:cs="Arial"/>
          <w:sz w:val="20"/>
          <w:szCs w:val="20"/>
          <w:lang w:val="en-GB"/>
        </w:rPr>
        <w:t xml:space="preserve">direction of the </w:t>
      </w:r>
      <w:r w:rsidRPr="00E063FE">
        <w:rPr>
          <w:rFonts w:ascii="Arial" w:hAnsi="Arial" w:cs="Arial"/>
          <w:sz w:val="20"/>
          <w:szCs w:val="20"/>
          <w:lang w:val="en-GB"/>
        </w:rPr>
        <w:t xml:space="preserve">Manager, Accounting </w:t>
      </w:r>
      <w:proofErr w:type="gramStart"/>
      <w:r w:rsidRPr="00E063FE">
        <w:rPr>
          <w:rFonts w:ascii="Arial" w:hAnsi="Arial" w:cs="Arial"/>
          <w:sz w:val="20"/>
          <w:szCs w:val="20"/>
          <w:lang w:val="en-GB"/>
        </w:rPr>
        <w:t>Operations,</w:t>
      </w:r>
      <w:proofErr w:type="gramEnd"/>
      <w:r w:rsidRPr="00E063FE">
        <w:rPr>
          <w:rFonts w:ascii="Arial" w:hAnsi="Arial" w:cs="Arial"/>
          <w:sz w:val="20"/>
          <w:szCs w:val="20"/>
          <w:lang w:val="en-GB"/>
        </w:rPr>
        <w:t xml:space="preserve"> p</w:t>
      </w:r>
      <w:r w:rsidR="00A852FD" w:rsidRPr="00E063FE">
        <w:rPr>
          <w:rFonts w:ascii="Arial" w:hAnsi="Arial" w:cs="Arial"/>
          <w:sz w:val="20"/>
          <w:szCs w:val="20"/>
          <w:lang w:val="en-GB"/>
        </w:rPr>
        <w:t>rovides assistance and support for various positions in Financial Services.</w:t>
      </w:r>
    </w:p>
    <w:p w:rsidR="00A852FD" w:rsidRPr="00A27A10" w:rsidRDefault="00A852FD" w:rsidP="00A852FD">
      <w:pPr>
        <w:rPr>
          <w:rFonts w:ascii="Arial" w:hAnsi="Arial" w:cs="Arial"/>
        </w:rPr>
      </w:pPr>
    </w:p>
    <w:p w:rsidR="00A852FD" w:rsidRDefault="00A852FD" w:rsidP="00A852FD">
      <w:pPr>
        <w:rPr>
          <w:rFonts w:ascii="Arial" w:hAnsi="Arial" w:cs="Arial"/>
          <w:b/>
          <w:u w:val="single"/>
        </w:rPr>
      </w:pPr>
      <w:r w:rsidRPr="00A27A10">
        <w:rPr>
          <w:rFonts w:ascii="Arial" w:hAnsi="Arial" w:cs="Arial"/>
          <w:b/>
          <w:u w:val="single"/>
        </w:rPr>
        <w:t>Key Activities</w:t>
      </w:r>
    </w:p>
    <w:p w:rsidR="00A852FD" w:rsidRPr="00A27A10" w:rsidRDefault="00A852FD" w:rsidP="00A852FD">
      <w:pPr>
        <w:rPr>
          <w:rFonts w:ascii="Arial" w:hAnsi="Arial" w:cs="Arial"/>
          <w:b/>
          <w:u w:val="single"/>
        </w:rPr>
      </w:pPr>
    </w:p>
    <w:p w:rsidR="00A852FD" w:rsidRPr="00E063FE" w:rsidRDefault="00A852FD" w:rsidP="00E063FE">
      <w:pPr>
        <w:pStyle w:val="ListParagraph"/>
        <w:numPr>
          <w:ilvl w:val="0"/>
          <w:numId w:val="4"/>
        </w:numPr>
        <w:rPr>
          <w:rFonts w:ascii="Arial" w:hAnsi="Arial" w:cs="Arial"/>
          <w:sz w:val="20"/>
          <w:szCs w:val="20"/>
          <w:lang w:val="en-GB"/>
        </w:rPr>
      </w:pPr>
      <w:r w:rsidRPr="00E063FE">
        <w:rPr>
          <w:rFonts w:ascii="Arial" w:hAnsi="Arial" w:cs="Arial"/>
          <w:sz w:val="20"/>
          <w:szCs w:val="20"/>
          <w:lang w:val="en-GB"/>
        </w:rPr>
        <w:t xml:space="preserve">Provides </w:t>
      </w:r>
      <w:r w:rsidR="004558B8" w:rsidRPr="00E063FE">
        <w:rPr>
          <w:rFonts w:ascii="Arial" w:hAnsi="Arial" w:cs="Arial"/>
          <w:sz w:val="20"/>
          <w:szCs w:val="20"/>
          <w:lang w:val="en-GB"/>
        </w:rPr>
        <w:t>data entry support for Accounts Payable with processing expense claims for reimbursement.</w:t>
      </w:r>
    </w:p>
    <w:p w:rsidR="00A852FD" w:rsidRPr="00E063FE" w:rsidRDefault="00A852FD" w:rsidP="00E063FE">
      <w:pPr>
        <w:pStyle w:val="EndnoteText"/>
        <w:numPr>
          <w:ilvl w:val="0"/>
          <w:numId w:val="4"/>
        </w:numPr>
        <w:tabs>
          <w:tab w:val="left" w:pos="0"/>
          <w:tab w:val="left" w:pos="2298"/>
          <w:tab w:val="left" w:pos="3618"/>
          <w:tab w:val="left" w:pos="4320"/>
        </w:tabs>
        <w:suppressAutoHyphens/>
        <w:rPr>
          <w:rFonts w:ascii="Arial" w:hAnsi="Arial" w:cs="Arial"/>
          <w:sz w:val="20"/>
          <w:lang w:val="en-GB"/>
        </w:rPr>
      </w:pPr>
      <w:r w:rsidRPr="00E063FE">
        <w:rPr>
          <w:rFonts w:ascii="Arial" w:hAnsi="Arial" w:cs="Arial"/>
          <w:sz w:val="20"/>
          <w:lang w:val="en-GB"/>
        </w:rPr>
        <w:t>Processes a high volume of invoices for payment.  Reviews for accuracy, monitors tax coding and account numbers. Inputs all detail necessary to take advantage of discounts, maintain inventory control and compliance with special payment instructions.</w:t>
      </w:r>
    </w:p>
    <w:p w:rsidR="00F604CD" w:rsidRPr="00E063FE" w:rsidRDefault="00F604CD" w:rsidP="00E063FE">
      <w:pPr>
        <w:pStyle w:val="EndnoteText"/>
        <w:numPr>
          <w:ilvl w:val="0"/>
          <w:numId w:val="4"/>
        </w:numPr>
        <w:tabs>
          <w:tab w:val="left" w:pos="0"/>
          <w:tab w:val="left" w:pos="2298"/>
          <w:tab w:val="left" w:pos="3618"/>
          <w:tab w:val="left" w:pos="4320"/>
        </w:tabs>
        <w:suppressAutoHyphens/>
        <w:rPr>
          <w:rFonts w:ascii="Arial" w:hAnsi="Arial" w:cs="Arial"/>
          <w:sz w:val="20"/>
          <w:lang w:val="en-GB"/>
        </w:rPr>
      </w:pPr>
      <w:r w:rsidRPr="00E063FE">
        <w:rPr>
          <w:rFonts w:ascii="Arial" w:hAnsi="Arial" w:cs="Arial"/>
          <w:sz w:val="20"/>
          <w:lang w:val="en-GB"/>
        </w:rPr>
        <w:t>Assists with cheque/electronic payment processing.</w:t>
      </w:r>
    </w:p>
    <w:p w:rsidR="00A852FD" w:rsidRPr="00E063FE" w:rsidRDefault="00A852FD" w:rsidP="00E063FE">
      <w:pPr>
        <w:pStyle w:val="EndnoteText"/>
        <w:numPr>
          <w:ilvl w:val="0"/>
          <w:numId w:val="4"/>
        </w:numPr>
        <w:tabs>
          <w:tab w:val="left" w:pos="0"/>
          <w:tab w:val="left" w:pos="2298"/>
          <w:tab w:val="left" w:pos="3618"/>
          <w:tab w:val="left" w:pos="4320"/>
        </w:tabs>
        <w:suppressAutoHyphens/>
        <w:rPr>
          <w:rFonts w:ascii="Arial" w:hAnsi="Arial" w:cs="Arial"/>
          <w:sz w:val="20"/>
          <w:lang w:val="en-GB"/>
        </w:rPr>
      </w:pPr>
      <w:r w:rsidRPr="00E063FE">
        <w:rPr>
          <w:rFonts w:ascii="Arial" w:hAnsi="Arial" w:cs="Arial"/>
          <w:sz w:val="20"/>
          <w:lang w:val="en-GB"/>
        </w:rPr>
        <w:t xml:space="preserve">Assists with processing VISA accounts for payment, ensuring all tax exemptions </w:t>
      </w:r>
      <w:proofErr w:type="gramStart"/>
      <w:r w:rsidRPr="00E063FE">
        <w:rPr>
          <w:rFonts w:ascii="Arial" w:hAnsi="Arial" w:cs="Arial"/>
          <w:sz w:val="20"/>
          <w:lang w:val="en-GB"/>
        </w:rPr>
        <w:t>have b</w:t>
      </w:r>
      <w:bookmarkStart w:id="0" w:name="_GoBack"/>
      <w:bookmarkEnd w:id="0"/>
      <w:r w:rsidRPr="00E063FE">
        <w:rPr>
          <w:rFonts w:ascii="Arial" w:hAnsi="Arial" w:cs="Arial"/>
          <w:sz w:val="20"/>
          <w:lang w:val="en-GB"/>
        </w:rPr>
        <w:t>een taken</w:t>
      </w:r>
      <w:proofErr w:type="gramEnd"/>
      <w:r w:rsidRPr="00E063FE">
        <w:rPr>
          <w:rFonts w:ascii="Arial" w:hAnsi="Arial" w:cs="Arial"/>
          <w:sz w:val="20"/>
          <w:lang w:val="en-GB"/>
        </w:rPr>
        <w:t>.</w:t>
      </w:r>
    </w:p>
    <w:p w:rsidR="00A852FD" w:rsidRPr="00E063FE" w:rsidRDefault="00A852FD" w:rsidP="00E063FE">
      <w:pPr>
        <w:pStyle w:val="EndnoteText"/>
        <w:numPr>
          <w:ilvl w:val="0"/>
          <w:numId w:val="4"/>
        </w:numPr>
        <w:tabs>
          <w:tab w:val="left" w:pos="0"/>
          <w:tab w:val="left" w:pos="2298"/>
          <w:tab w:val="left" w:pos="3618"/>
          <w:tab w:val="left" w:pos="4320"/>
        </w:tabs>
        <w:suppressAutoHyphens/>
        <w:rPr>
          <w:rFonts w:ascii="Arial" w:hAnsi="Arial" w:cs="Arial"/>
          <w:sz w:val="20"/>
          <w:lang w:val="en-GB"/>
        </w:rPr>
      </w:pPr>
      <w:r w:rsidRPr="00E063FE">
        <w:rPr>
          <w:rFonts w:ascii="Arial" w:hAnsi="Arial" w:cs="Arial"/>
          <w:sz w:val="20"/>
          <w:lang w:val="en-GB"/>
        </w:rPr>
        <w:t>Performs special tasks to support month-end and year-end timelines as assigned by Manager and Senior Manager of Accounting Services</w:t>
      </w:r>
    </w:p>
    <w:p w:rsidR="00A852FD" w:rsidRPr="00A27A10" w:rsidRDefault="00A852FD" w:rsidP="00A852FD">
      <w:pPr>
        <w:pStyle w:val="EndnoteText"/>
        <w:tabs>
          <w:tab w:val="left" w:pos="0"/>
          <w:tab w:val="left" w:pos="2298"/>
          <w:tab w:val="left" w:pos="3618"/>
          <w:tab w:val="left" w:pos="4320"/>
        </w:tabs>
        <w:suppressAutoHyphens/>
        <w:rPr>
          <w:rFonts w:ascii="Arial" w:hAnsi="Arial" w:cs="Arial"/>
          <w:sz w:val="20"/>
          <w:lang w:val="en-GB"/>
        </w:rPr>
      </w:pPr>
    </w:p>
    <w:p w:rsidR="00A852FD" w:rsidRPr="00A27A10" w:rsidRDefault="00A852FD" w:rsidP="00A852FD">
      <w:pPr>
        <w:rPr>
          <w:rFonts w:ascii="Arial" w:hAnsi="Arial" w:cs="Arial"/>
          <w:i/>
          <w:sz w:val="20"/>
          <w:szCs w:val="20"/>
        </w:rPr>
      </w:pPr>
      <w:r w:rsidRPr="00A27A10">
        <w:rPr>
          <w:rFonts w:ascii="Arial" w:hAnsi="Arial" w:cs="Arial"/>
          <w:b/>
          <w:u w:val="single"/>
        </w:rPr>
        <w:t xml:space="preserve">Education </w:t>
      </w:r>
    </w:p>
    <w:p w:rsidR="00A852FD" w:rsidRPr="004558B8" w:rsidRDefault="00A852FD" w:rsidP="00A852FD">
      <w:pPr>
        <w:tabs>
          <w:tab w:val="left" w:pos="-180"/>
          <w:tab w:val="left" w:pos="0"/>
          <w:tab w:val="left" w:pos="540"/>
        </w:tabs>
        <w:rPr>
          <w:rFonts w:ascii="Arial" w:hAnsi="Arial" w:cs="Arial"/>
          <w:sz w:val="20"/>
          <w:szCs w:val="20"/>
        </w:rPr>
      </w:pPr>
      <w:r w:rsidRPr="004558B8">
        <w:rPr>
          <w:rFonts w:ascii="Arial" w:hAnsi="Arial" w:cs="Arial"/>
          <w:sz w:val="20"/>
          <w:szCs w:val="20"/>
        </w:rPr>
        <w:t>Completion of a college diploma (2 year) with emphasis in accounting required.</w:t>
      </w:r>
    </w:p>
    <w:p w:rsidR="00A852FD" w:rsidRPr="004558B8" w:rsidRDefault="00A852FD" w:rsidP="00A852FD">
      <w:pPr>
        <w:tabs>
          <w:tab w:val="left" w:pos="-180"/>
          <w:tab w:val="left" w:pos="0"/>
          <w:tab w:val="left" w:pos="540"/>
        </w:tabs>
        <w:rPr>
          <w:rFonts w:ascii="Arial" w:hAnsi="Arial" w:cs="Arial"/>
          <w:sz w:val="20"/>
          <w:szCs w:val="20"/>
        </w:rPr>
      </w:pPr>
    </w:p>
    <w:p w:rsidR="00A852FD" w:rsidRPr="00A27A10" w:rsidRDefault="00A852FD" w:rsidP="00A852FD">
      <w:pPr>
        <w:rPr>
          <w:rFonts w:ascii="Arial" w:hAnsi="Arial" w:cs="Arial"/>
          <w:b/>
          <w:u w:val="single"/>
        </w:rPr>
      </w:pPr>
      <w:r w:rsidRPr="00A27A10">
        <w:rPr>
          <w:rFonts w:ascii="Arial" w:hAnsi="Arial" w:cs="Arial"/>
          <w:b/>
          <w:u w:val="single"/>
        </w:rPr>
        <w:t>Experience Required</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 xml:space="preserve">Two years accounting experience in a computerized accounting environment </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Proficiency in computer applications including Word, Excel and Access Database</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Time Management Skills – Organizing and prioritizing</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Ability to work in team environment</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Excellent attention to detail required</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Working knowledge of sales tax and the University tax application tables as they relate to purchasing and accounts payable activities</w:t>
      </w:r>
      <w:r w:rsidR="008B0450">
        <w:rPr>
          <w:rFonts w:ascii="Arial" w:hAnsi="Arial" w:cs="Arial"/>
          <w:sz w:val="20"/>
          <w:szCs w:val="20"/>
        </w:rPr>
        <w:t xml:space="preserve"> is an asset</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 xml:space="preserve">Ability to exercise judgement to handle sensitive data with complete confidentiality  </w:t>
      </w:r>
    </w:p>
    <w:p w:rsidR="00A852FD" w:rsidRPr="004558B8" w:rsidRDefault="00A852FD" w:rsidP="00A852FD">
      <w:pPr>
        <w:pStyle w:val="ListParagraph"/>
        <w:widowControl w:val="0"/>
        <w:numPr>
          <w:ilvl w:val="0"/>
          <w:numId w:val="1"/>
        </w:numPr>
        <w:tabs>
          <w:tab w:val="left" w:pos="-120"/>
          <w:tab w:val="left" w:pos="3480"/>
          <w:tab w:val="left" w:pos="3720"/>
        </w:tabs>
        <w:suppressAutoHyphens/>
        <w:rPr>
          <w:rFonts w:ascii="Arial" w:hAnsi="Arial" w:cs="Arial"/>
          <w:sz w:val="20"/>
          <w:szCs w:val="20"/>
        </w:rPr>
      </w:pPr>
      <w:r w:rsidRPr="004558B8">
        <w:rPr>
          <w:rFonts w:ascii="Arial" w:hAnsi="Arial" w:cs="Arial"/>
          <w:sz w:val="20"/>
          <w:szCs w:val="20"/>
        </w:rPr>
        <w:t>Excellent communication skills</w:t>
      </w:r>
    </w:p>
    <w:p w:rsidR="00E342E4" w:rsidRPr="004558B8" w:rsidRDefault="00E342E4">
      <w:pPr>
        <w:rPr>
          <w:sz w:val="20"/>
          <w:szCs w:val="20"/>
        </w:rPr>
      </w:pPr>
    </w:p>
    <w:sectPr w:rsidR="00E342E4" w:rsidRPr="004558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FD" w:rsidRDefault="00632DFD" w:rsidP="00632DFD">
      <w:r>
        <w:separator/>
      </w:r>
    </w:p>
  </w:endnote>
  <w:endnote w:type="continuationSeparator" w:id="0">
    <w:p w:rsidR="00632DFD" w:rsidRDefault="00632DFD" w:rsidP="0063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D" w:rsidRPr="00632DFD" w:rsidRDefault="00632DFD">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SO-454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063FE">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063FE">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Last updated:</w:t>
    </w:r>
    <w:r>
      <w:rPr>
        <w:rFonts w:asciiTheme="minorHAnsi" w:hAnsiTheme="minorHAnsi" w:cstheme="minorHAnsi"/>
        <w:i/>
        <w:sz w:val="20"/>
        <w:szCs w:val="20"/>
      </w:rPr>
      <w:t xml:space="preserve"> </w:t>
    </w:r>
    <w:r>
      <w:rPr>
        <w:rFonts w:asciiTheme="minorHAnsi" w:hAnsiTheme="minorHAnsi" w:cstheme="minorHAnsi"/>
        <w:i/>
        <w:sz w:val="20"/>
        <w:szCs w:val="20"/>
      </w:rPr>
      <w:t>February 25, 2020</w:t>
    </w:r>
    <w:r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FD" w:rsidRDefault="00632DFD" w:rsidP="00632DFD">
      <w:r>
        <w:separator/>
      </w:r>
    </w:p>
  </w:footnote>
  <w:footnote w:type="continuationSeparator" w:id="0">
    <w:p w:rsidR="00632DFD" w:rsidRDefault="00632DFD" w:rsidP="0063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06667"/>
    <w:multiLevelType w:val="hybridMultilevel"/>
    <w:tmpl w:val="9DB6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C4B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7845EAC"/>
    <w:multiLevelType w:val="hybridMultilevel"/>
    <w:tmpl w:val="6CCC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134E2"/>
    <w:multiLevelType w:val="hybridMultilevel"/>
    <w:tmpl w:val="0194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FD"/>
    <w:rsid w:val="004558B8"/>
    <w:rsid w:val="00632DFD"/>
    <w:rsid w:val="008B0450"/>
    <w:rsid w:val="00A64A91"/>
    <w:rsid w:val="00A852FD"/>
    <w:rsid w:val="00E063FE"/>
    <w:rsid w:val="00E342E4"/>
    <w:rsid w:val="00F604CD"/>
    <w:rsid w:val="00F7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9A3C"/>
  <w15:chartTrackingRefBased/>
  <w15:docId w15:val="{90205952-7A74-4337-BE0E-17F3C5D9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F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FD"/>
    <w:pPr>
      <w:ind w:left="720"/>
      <w:contextualSpacing/>
    </w:pPr>
  </w:style>
  <w:style w:type="paragraph" w:styleId="EndnoteText">
    <w:name w:val="endnote text"/>
    <w:basedOn w:val="Normal"/>
    <w:link w:val="EndnoteTextChar"/>
    <w:semiHidden/>
    <w:rsid w:val="00A852FD"/>
    <w:pPr>
      <w:widowControl w:val="0"/>
    </w:pPr>
    <w:rPr>
      <w:rFonts w:ascii="Courier" w:hAnsi="Courier"/>
      <w:snapToGrid w:val="0"/>
      <w:szCs w:val="20"/>
      <w:lang w:val="en-US" w:eastAsia="en-US"/>
    </w:rPr>
  </w:style>
  <w:style w:type="character" w:customStyle="1" w:styleId="EndnoteTextChar">
    <w:name w:val="Endnote Text Char"/>
    <w:basedOn w:val="DefaultParagraphFont"/>
    <w:link w:val="EndnoteText"/>
    <w:semiHidden/>
    <w:rsid w:val="00A852FD"/>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632DFD"/>
    <w:pPr>
      <w:tabs>
        <w:tab w:val="center" w:pos="4680"/>
        <w:tab w:val="right" w:pos="9360"/>
      </w:tabs>
    </w:pPr>
  </w:style>
  <w:style w:type="character" w:customStyle="1" w:styleId="HeaderChar">
    <w:name w:val="Header Char"/>
    <w:basedOn w:val="DefaultParagraphFont"/>
    <w:link w:val="Header"/>
    <w:uiPriority w:val="99"/>
    <w:rsid w:val="00632DFD"/>
    <w:rPr>
      <w:rFonts w:ascii="Times New Roman" w:eastAsia="Times New Roman" w:hAnsi="Times New Roman" w:cs="Times New Roman"/>
      <w:sz w:val="24"/>
      <w:szCs w:val="24"/>
      <w:lang w:val="en-CA" w:eastAsia="en-CA"/>
    </w:rPr>
  </w:style>
  <w:style w:type="paragraph" w:styleId="Footer">
    <w:name w:val="footer"/>
    <w:basedOn w:val="Normal"/>
    <w:link w:val="FooterChar"/>
    <w:unhideWhenUsed/>
    <w:rsid w:val="00632DFD"/>
    <w:pPr>
      <w:tabs>
        <w:tab w:val="center" w:pos="4680"/>
        <w:tab w:val="right" w:pos="9360"/>
      </w:tabs>
    </w:pPr>
  </w:style>
  <w:style w:type="character" w:customStyle="1" w:styleId="FooterChar">
    <w:name w:val="Footer Char"/>
    <w:basedOn w:val="DefaultParagraphFont"/>
    <w:link w:val="Footer"/>
    <w:uiPriority w:val="99"/>
    <w:rsid w:val="00632DFD"/>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Martin</dc:creator>
  <cp:keywords/>
  <dc:description/>
  <cp:lastModifiedBy>Sehrish Butt</cp:lastModifiedBy>
  <cp:revision>6</cp:revision>
  <dcterms:created xsi:type="dcterms:W3CDTF">2020-02-20T20:50:00Z</dcterms:created>
  <dcterms:modified xsi:type="dcterms:W3CDTF">2020-02-25T21:33:00Z</dcterms:modified>
</cp:coreProperties>
</file>