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C37" w:rsidRDefault="006D4C37" w:rsidP="006D4C37">
      <w:pPr>
        <w:tabs>
          <w:tab w:val="left" w:pos="0"/>
        </w:tabs>
        <w:suppressAutoHyphens/>
        <w:jc w:val="both"/>
        <w:rPr>
          <w:rFonts w:ascii="Times New Roman" w:hAnsi="Times New Roman"/>
          <w:spacing w:val="-3"/>
          <w:sz w:val="24"/>
          <w:lang w:val="en-GB"/>
        </w:rPr>
      </w:pPr>
      <w:bookmarkStart w:id="0" w:name="_GoBack"/>
      <w:bookmarkEnd w:id="0"/>
      <w:r>
        <w:rPr>
          <w:rFonts w:ascii="Times New Roman" w:hAnsi="Times New Roman"/>
          <w:b/>
          <w:spacing w:val="-3"/>
          <w:sz w:val="24"/>
          <w:lang w:val="en-GB"/>
        </w:rPr>
        <w:t>PURPOSE:</w:t>
      </w:r>
    </w:p>
    <w:p w:rsidR="006D4C37" w:rsidRDefault="006D4C37" w:rsidP="006D4C37">
      <w:pPr>
        <w:tabs>
          <w:tab w:val="left" w:pos="0"/>
        </w:tabs>
        <w:suppressAutoHyphens/>
        <w:jc w:val="both"/>
        <w:rPr>
          <w:rFonts w:ascii="Times New Roman" w:hAnsi="Times New Roman"/>
          <w:spacing w:val="-3"/>
          <w:sz w:val="24"/>
          <w:lang w:val="en-GB"/>
        </w:rPr>
      </w:pPr>
      <w:r>
        <w:rPr>
          <w:rFonts w:ascii="Times New Roman" w:hAnsi="Times New Roman"/>
          <w:spacing w:val="-3"/>
          <w:sz w:val="24"/>
          <w:lang w:val="en-GB"/>
        </w:rPr>
        <w:t>The purpose of this policy is to define and describe the political leave option that is available to exempt employees of Trent University.</w:t>
      </w:r>
    </w:p>
    <w:p w:rsidR="006D4C37" w:rsidRDefault="006D4C37" w:rsidP="006D4C37">
      <w:pPr>
        <w:tabs>
          <w:tab w:val="left" w:pos="0"/>
        </w:tabs>
        <w:suppressAutoHyphens/>
        <w:jc w:val="both"/>
        <w:rPr>
          <w:rFonts w:ascii="Times New Roman" w:hAnsi="Times New Roman"/>
          <w:spacing w:val="-3"/>
          <w:sz w:val="24"/>
          <w:lang w:val="en-GB"/>
        </w:rPr>
      </w:pPr>
      <w:r>
        <w:rPr>
          <w:rFonts w:ascii="Times New Roman" w:hAnsi="Times New Roman"/>
          <w:spacing w:val="-3"/>
          <w:sz w:val="24"/>
          <w:u w:val="single"/>
          <w:lang w:val="en-GB"/>
        </w:rPr>
        <w:t xml:space="preserve">                                                                                                                                      </w:t>
      </w:r>
    </w:p>
    <w:p w:rsidR="006D4C37" w:rsidRDefault="006D4C37" w:rsidP="006D4C37">
      <w:pPr>
        <w:tabs>
          <w:tab w:val="left" w:pos="0"/>
          <w:tab w:val="left" w:pos="480"/>
          <w:tab w:val="left" w:pos="1440"/>
        </w:tabs>
        <w:suppressAutoHyphens/>
        <w:jc w:val="both"/>
        <w:rPr>
          <w:rFonts w:ascii="Times New Roman" w:hAnsi="Times New Roman"/>
          <w:spacing w:val="-3"/>
          <w:sz w:val="24"/>
          <w:lang w:val="en-GB"/>
        </w:rPr>
      </w:pPr>
      <w:r>
        <w:rPr>
          <w:rFonts w:ascii="Times New Roman" w:hAnsi="Times New Roman"/>
          <w:b/>
          <w:spacing w:val="-3"/>
          <w:sz w:val="24"/>
          <w:lang w:val="en-GB"/>
        </w:rPr>
        <w:t>1.</w:t>
      </w:r>
      <w:r>
        <w:rPr>
          <w:rFonts w:ascii="Times New Roman" w:hAnsi="Times New Roman"/>
          <w:b/>
          <w:spacing w:val="-3"/>
          <w:sz w:val="24"/>
          <w:lang w:val="en-GB"/>
        </w:rPr>
        <w:tab/>
        <w:t>Political Leave</w:t>
      </w:r>
    </w:p>
    <w:p w:rsidR="006D4C37" w:rsidRDefault="006D4C37" w:rsidP="006D4C37">
      <w:pPr>
        <w:tabs>
          <w:tab w:val="left" w:pos="0"/>
          <w:tab w:val="left" w:pos="480"/>
          <w:tab w:val="left" w:pos="1440"/>
        </w:tabs>
        <w:suppressAutoHyphens/>
        <w:ind w:left="480" w:hanging="480"/>
        <w:jc w:val="both"/>
        <w:rPr>
          <w:rFonts w:ascii="Times New Roman" w:hAnsi="Times New Roman"/>
          <w:spacing w:val="-3"/>
          <w:sz w:val="24"/>
          <w:lang w:val="en-GB"/>
        </w:rPr>
      </w:pPr>
      <w:r>
        <w:rPr>
          <w:rFonts w:ascii="Times New Roman" w:hAnsi="Times New Roman"/>
          <w:spacing w:val="-3"/>
          <w:sz w:val="24"/>
          <w:lang w:val="en-GB"/>
        </w:rPr>
        <w:tab/>
        <w:t>Trent University is committed to the principle that employees should be free to enter public life and to engage in political activity.</w:t>
      </w:r>
    </w:p>
    <w:p w:rsidR="006D4C37" w:rsidRDefault="006D4C37" w:rsidP="006D4C37">
      <w:pPr>
        <w:tabs>
          <w:tab w:val="left" w:pos="0"/>
          <w:tab w:val="left" w:pos="480"/>
          <w:tab w:val="left" w:pos="1440"/>
        </w:tabs>
        <w:suppressAutoHyphens/>
        <w:jc w:val="both"/>
        <w:rPr>
          <w:rFonts w:ascii="Times New Roman" w:hAnsi="Times New Roman"/>
          <w:spacing w:val="-3"/>
          <w:sz w:val="24"/>
          <w:lang w:val="en-GB"/>
        </w:rPr>
      </w:pPr>
    </w:p>
    <w:p w:rsidR="006D4C37" w:rsidRDefault="006D4C37" w:rsidP="006D4C37">
      <w:pPr>
        <w:tabs>
          <w:tab w:val="left" w:pos="0"/>
          <w:tab w:val="left" w:pos="480"/>
          <w:tab w:val="left" w:pos="1440"/>
        </w:tabs>
        <w:suppressAutoHyphens/>
        <w:ind w:left="480" w:hanging="480"/>
        <w:jc w:val="both"/>
        <w:rPr>
          <w:rFonts w:ascii="Times New Roman" w:hAnsi="Times New Roman"/>
          <w:spacing w:val="-3"/>
          <w:sz w:val="24"/>
          <w:lang w:val="en-GB"/>
        </w:rPr>
      </w:pPr>
      <w:r>
        <w:rPr>
          <w:rFonts w:ascii="Times New Roman" w:hAnsi="Times New Roman"/>
          <w:spacing w:val="-3"/>
          <w:sz w:val="24"/>
          <w:lang w:val="en-GB"/>
        </w:rPr>
        <w:tab/>
        <w:t>Employees shall be entitled to political leave for a maximum period of six (6) years in total as outlined in Item #3 of this Policy.  In exceptional circumstances, following initial granting of a leave, requests to exceed this six-year maximum shall be referred to the appropriate Department/College Head.  Where an agreement cannot be arrived at with regard to extending the maximum leave period, the matter shall be referred to the Associate Vice President of Human Resources whose decision shall be final.</w:t>
      </w:r>
    </w:p>
    <w:p w:rsidR="006D4C37" w:rsidRDefault="006D4C37" w:rsidP="006D4C37">
      <w:pPr>
        <w:tabs>
          <w:tab w:val="left" w:pos="0"/>
          <w:tab w:val="left" w:pos="480"/>
          <w:tab w:val="left" w:pos="1440"/>
        </w:tabs>
        <w:suppressAutoHyphens/>
        <w:jc w:val="both"/>
        <w:rPr>
          <w:rFonts w:ascii="Times New Roman" w:hAnsi="Times New Roman"/>
          <w:spacing w:val="-3"/>
          <w:sz w:val="24"/>
          <w:lang w:val="en-GB"/>
        </w:rPr>
      </w:pPr>
    </w:p>
    <w:p w:rsidR="006D4C37" w:rsidRDefault="006D4C37" w:rsidP="006D4C37">
      <w:pPr>
        <w:tabs>
          <w:tab w:val="left" w:pos="0"/>
          <w:tab w:val="left" w:pos="480"/>
          <w:tab w:val="left" w:pos="1440"/>
        </w:tabs>
        <w:suppressAutoHyphens/>
        <w:ind w:left="480" w:hanging="480"/>
        <w:jc w:val="both"/>
        <w:rPr>
          <w:rFonts w:ascii="Times New Roman" w:hAnsi="Times New Roman"/>
          <w:spacing w:val="-3"/>
          <w:sz w:val="24"/>
          <w:lang w:val="en-GB"/>
        </w:rPr>
      </w:pPr>
      <w:r>
        <w:rPr>
          <w:rFonts w:ascii="Times New Roman" w:hAnsi="Times New Roman"/>
          <w:spacing w:val="-3"/>
          <w:sz w:val="24"/>
          <w:lang w:val="en-GB"/>
        </w:rPr>
        <w:tab/>
        <w:t>An employee who intends to seek political office normally shall provide notice of such intent to their Department/College Head at least three (3) months in advance of the expected commencement date of the leave.</w:t>
      </w:r>
    </w:p>
    <w:p w:rsidR="006D4C37" w:rsidRDefault="006D4C37" w:rsidP="006D4C37">
      <w:pPr>
        <w:tabs>
          <w:tab w:val="left" w:pos="0"/>
          <w:tab w:val="left" w:pos="480"/>
          <w:tab w:val="left" w:pos="1440"/>
        </w:tabs>
        <w:suppressAutoHyphens/>
        <w:jc w:val="both"/>
        <w:rPr>
          <w:rFonts w:ascii="Times New Roman" w:hAnsi="Times New Roman"/>
          <w:spacing w:val="-3"/>
          <w:sz w:val="24"/>
          <w:lang w:val="en-GB"/>
        </w:rPr>
      </w:pPr>
    </w:p>
    <w:p w:rsidR="006D4C37" w:rsidRDefault="006D4C37" w:rsidP="006D4C37">
      <w:pPr>
        <w:tabs>
          <w:tab w:val="left" w:pos="0"/>
          <w:tab w:val="left" w:pos="480"/>
          <w:tab w:val="left" w:pos="1440"/>
        </w:tabs>
        <w:suppressAutoHyphens/>
        <w:ind w:left="480" w:hanging="480"/>
        <w:jc w:val="both"/>
        <w:rPr>
          <w:rFonts w:ascii="Times New Roman" w:hAnsi="Times New Roman"/>
          <w:spacing w:val="-3"/>
          <w:sz w:val="24"/>
          <w:lang w:val="en-GB"/>
        </w:rPr>
      </w:pPr>
      <w:r>
        <w:rPr>
          <w:rFonts w:ascii="Times New Roman" w:hAnsi="Times New Roman"/>
          <w:b/>
          <w:spacing w:val="-3"/>
          <w:sz w:val="24"/>
          <w:lang w:val="en-GB"/>
        </w:rPr>
        <w:t>2.</w:t>
      </w:r>
      <w:r>
        <w:rPr>
          <w:rFonts w:ascii="Times New Roman" w:hAnsi="Times New Roman"/>
          <w:b/>
          <w:spacing w:val="-3"/>
          <w:sz w:val="24"/>
          <w:lang w:val="en-GB"/>
        </w:rPr>
        <w:tab/>
        <w:t>Campaign Period</w:t>
      </w:r>
    </w:p>
    <w:p w:rsidR="006D4C37" w:rsidRDefault="006D4C37" w:rsidP="006D4C37">
      <w:pPr>
        <w:tabs>
          <w:tab w:val="left" w:pos="0"/>
          <w:tab w:val="left" w:pos="480"/>
          <w:tab w:val="left" w:pos="1440"/>
        </w:tabs>
        <w:suppressAutoHyphens/>
        <w:ind w:left="480" w:hanging="480"/>
        <w:jc w:val="both"/>
        <w:rPr>
          <w:rFonts w:ascii="Times New Roman" w:hAnsi="Times New Roman"/>
          <w:spacing w:val="-3"/>
          <w:sz w:val="24"/>
          <w:lang w:val="en-GB"/>
        </w:rPr>
      </w:pPr>
      <w:r>
        <w:rPr>
          <w:rFonts w:ascii="Times New Roman" w:hAnsi="Times New Roman"/>
          <w:spacing w:val="-3"/>
          <w:sz w:val="24"/>
          <w:lang w:val="en-GB"/>
        </w:rPr>
        <w:tab/>
        <w:t>An employee shall be entitled to a leave of absence from the duties and responsibilities of his/her position with pay as follows:</w:t>
      </w:r>
    </w:p>
    <w:p w:rsidR="006D4C37" w:rsidRDefault="006D4C37" w:rsidP="006D4C37">
      <w:pPr>
        <w:tabs>
          <w:tab w:val="left" w:pos="0"/>
          <w:tab w:val="left" w:pos="480"/>
          <w:tab w:val="left" w:pos="1440"/>
        </w:tabs>
        <w:suppressAutoHyphens/>
        <w:jc w:val="both"/>
        <w:rPr>
          <w:rFonts w:ascii="Times New Roman" w:hAnsi="Times New Roman"/>
          <w:spacing w:val="-3"/>
          <w:sz w:val="24"/>
          <w:lang w:val="en-GB"/>
        </w:rPr>
      </w:pPr>
    </w:p>
    <w:p w:rsidR="006D4C37" w:rsidRDefault="006D4C37" w:rsidP="006D4C37">
      <w:pPr>
        <w:tabs>
          <w:tab w:val="left" w:pos="0"/>
          <w:tab w:val="left" w:pos="480"/>
          <w:tab w:val="left" w:pos="1440"/>
        </w:tabs>
        <w:suppressAutoHyphens/>
        <w:ind w:left="2160" w:hanging="2160"/>
        <w:jc w:val="both"/>
        <w:rPr>
          <w:rFonts w:ascii="Times New Roman" w:hAnsi="Times New Roman"/>
          <w:spacing w:val="-3"/>
          <w:sz w:val="24"/>
          <w:lang w:val="en-GB"/>
        </w:rPr>
      </w:pPr>
      <w:r>
        <w:rPr>
          <w:rFonts w:ascii="Times New Roman" w:hAnsi="Times New Roman"/>
          <w:spacing w:val="-3"/>
          <w:sz w:val="24"/>
          <w:lang w:val="en-GB"/>
        </w:rPr>
        <w:tab/>
        <w:t>One month:</w:t>
      </w:r>
      <w:r>
        <w:rPr>
          <w:rFonts w:ascii="Times New Roman" w:hAnsi="Times New Roman"/>
          <w:spacing w:val="-3"/>
          <w:sz w:val="24"/>
          <w:lang w:val="en-GB"/>
        </w:rPr>
        <w:tab/>
        <w:t>for election to the Parliament of Canada or to the Parliament of Ontario.</w:t>
      </w:r>
    </w:p>
    <w:p w:rsidR="006D4C37" w:rsidRDefault="006D4C37" w:rsidP="006D4C37">
      <w:pPr>
        <w:tabs>
          <w:tab w:val="left" w:pos="0"/>
          <w:tab w:val="left" w:pos="480"/>
          <w:tab w:val="left" w:pos="1440"/>
        </w:tabs>
        <w:suppressAutoHyphens/>
        <w:jc w:val="both"/>
        <w:rPr>
          <w:rFonts w:ascii="Times New Roman" w:hAnsi="Times New Roman"/>
          <w:spacing w:val="-3"/>
          <w:sz w:val="24"/>
          <w:lang w:val="en-GB"/>
        </w:rPr>
      </w:pPr>
    </w:p>
    <w:p w:rsidR="006D4C37" w:rsidRDefault="006D4C37" w:rsidP="006D4C37">
      <w:pPr>
        <w:tabs>
          <w:tab w:val="left" w:pos="0"/>
          <w:tab w:val="left" w:pos="480"/>
          <w:tab w:val="left" w:pos="1440"/>
        </w:tabs>
        <w:suppressAutoHyphens/>
        <w:ind w:left="2160" w:hanging="2160"/>
        <w:jc w:val="both"/>
        <w:rPr>
          <w:rFonts w:ascii="Times New Roman" w:hAnsi="Times New Roman"/>
          <w:spacing w:val="-3"/>
          <w:sz w:val="24"/>
          <w:lang w:val="en-GB"/>
        </w:rPr>
      </w:pPr>
      <w:r>
        <w:rPr>
          <w:rFonts w:ascii="Times New Roman" w:hAnsi="Times New Roman"/>
          <w:spacing w:val="-3"/>
          <w:sz w:val="24"/>
          <w:lang w:val="en-GB"/>
        </w:rPr>
        <w:tab/>
        <w:t>One week:</w:t>
      </w:r>
      <w:r>
        <w:rPr>
          <w:rFonts w:ascii="Times New Roman" w:hAnsi="Times New Roman"/>
          <w:spacing w:val="-3"/>
          <w:sz w:val="24"/>
          <w:lang w:val="en-GB"/>
        </w:rPr>
        <w:tab/>
        <w:t>for election to a major civic position in Ontario.</w:t>
      </w:r>
    </w:p>
    <w:p w:rsidR="006D4C37" w:rsidRDefault="006D4C37" w:rsidP="006D4C37">
      <w:pPr>
        <w:tabs>
          <w:tab w:val="left" w:pos="0"/>
          <w:tab w:val="left" w:pos="480"/>
          <w:tab w:val="left" w:pos="1440"/>
        </w:tabs>
        <w:suppressAutoHyphens/>
        <w:jc w:val="both"/>
        <w:rPr>
          <w:rFonts w:ascii="Times New Roman" w:hAnsi="Times New Roman"/>
          <w:spacing w:val="-3"/>
          <w:sz w:val="24"/>
          <w:lang w:val="en-GB"/>
        </w:rPr>
      </w:pPr>
    </w:p>
    <w:p w:rsidR="006D4C37" w:rsidRDefault="006D4C37" w:rsidP="006D4C37">
      <w:pPr>
        <w:tabs>
          <w:tab w:val="left" w:pos="0"/>
          <w:tab w:val="left" w:pos="480"/>
          <w:tab w:val="left" w:pos="1440"/>
        </w:tabs>
        <w:suppressAutoHyphens/>
        <w:ind w:left="480" w:hanging="480"/>
        <w:jc w:val="both"/>
        <w:rPr>
          <w:rFonts w:ascii="Times New Roman" w:hAnsi="Times New Roman"/>
          <w:spacing w:val="-3"/>
          <w:sz w:val="24"/>
          <w:lang w:val="en-GB"/>
        </w:rPr>
      </w:pPr>
      <w:r>
        <w:rPr>
          <w:rFonts w:ascii="Times New Roman" w:hAnsi="Times New Roman"/>
          <w:spacing w:val="-3"/>
          <w:sz w:val="24"/>
          <w:lang w:val="en-GB"/>
        </w:rPr>
        <w:tab/>
        <w:t>In addition, an employee shall be entitled to a leave of absence from the duties and responsibilities of his/her position without pay for a period of one (1) month, normally, for election to Parliaments of provinces of Canada other than Ontario, and for a period of one (1) week, normally, for election to a major civic position in Quebec.</w:t>
      </w:r>
    </w:p>
    <w:p w:rsidR="006D4C37" w:rsidRDefault="006D4C37" w:rsidP="006D4C37">
      <w:pPr>
        <w:tabs>
          <w:tab w:val="left" w:pos="0"/>
          <w:tab w:val="left" w:pos="480"/>
          <w:tab w:val="left" w:pos="960"/>
          <w:tab w:val="left" w:pos="1440"/>
        </w:tabs>
        <w:suppressAutoHyphens/>
        <w:ind w:left="960" w:hanging="960"/>
        <w:jc w:val="both"/>
        <w:rPr>
          <w:rFonts w:ascii="Times New Roman" w:hAnsi="Times New Roman"/>
          <w:spacing w:val="-3"/>
          <w:sz w:val="24"/>
          <w:lang w:val="en-GB"/>
        </w:rPr>
      </w:pPr>
      <w:r>
        <w:rPr>
          <w:rFonts w:ascii="Times New Roman" w:hAnsi="Times New Roman"/>
          <w:spacing w:val="-3"/>
          <w:sz w:val="24"/>
          <w:lang w:val="en-GB"/>
        </w:rPr>
        <w:tab/>
      </w:r>
    </w:p>
    <w:p w:rsidR="006D4C37" w:rsidRDefault="006D4C37" w:rsidP="006D4C37">
      <w:pPr>
        <w:tabs>
          <w:tab w:val="left" w:pos="0"/>
          <w:tab w:val="left" w:pos="480"/>
          <w:tab w:val="left" w:pos="960"/>
          <w:tab w:val="left" w:pos="1440"/>
        </w:tabs>
        <w:suppressAutoHyphens/>
        <w:ind w:left="480"/>
        <w:jc w:val="both"/>
        <w:rPr>
          <w:rFonts w:ascii="Times New Roman" w:hAnsi="Times New Roman"/>
          <w:spacing w:val="-3"/>
          <w:sz w:val="24"/>
          <w:lang w:val="en-GB"/>
        </w:rPr>
      </w:pPr>
      <w:r>
        <w:rPr>
          <w:rFonts w:ascii="Times New Roman" w:hAnsi="Times New Roman"/>
          <w:spacing w:val="-3"/>
          <w:sz w:val="24"/>
          <w:lang w:val="en-GB"/>
        </w:rPr>
        <w:lastRenderedPageBreak/>
        <w:t>It is expected that for the period of the leave of absence the employee and the Department/College Head will agree to re-arrange the employee's duties to the mutual satisfaction of the employee and the Department/College Head.  In this case the Department of Human Resources and the appropriate Vice-President shall be advised of these arrangements.</w:t>
      </w:r>
    </w:p>
    <w:p w:rsidR="006D4C37" w:rsidRDefault="006D4C37" w:rsidP="006D4C37">
      <w:pPr>
        <w:tabs>
          <w:tab w:val="left" w:pos="0"/>
          <w:tab w:val="left" w:pos="480"/>
          <w:tab w:val="left" w:pos="1440"/>
        </w:tabs>
        <w:suppressAutoHyphens/>
        <w:jc w:val="both"/>
        <w:rPr>
          <w:rFonts w:ascii="Times New Roman" w:hAnsi="Times New Roman"/>
          <w:spacing w:val="-3"/>
          <w:sz w:val="24"/>
          <w:lang w:val="en-GB"/>
        </w:rPr>
      </w:pPr>
    </w:p>
    <w:p w:rsidR="006D4C37" w:rsidRDefault="006D4C37" w:rsidP="006D4C37">
      <w:pPr>
        <w:tabs>
          <w:tab w:val="left" w:pos="0"/>
          <w:tab w:val="left" w:pos="480"/>
          <w:tab w:val="left" w:pos="1440"/>
        </w:tabs>
        <w:suppressAutoHyphens/>
        <w:jc w:val="both"/>
        <w:rPr>
          <w:rFonts w:ascii="Times New Roman" w:hAnsi="Times New Roman"/>
          <w:spacing w:val="-3"/>
          <w:sz w:val="24"/>
          <w:lang w:val="en-GB"/>
        </w:rPr>
      </w:pPr>
      <w:r>
        <w:rPr>
          <w:rFonts w:ascii="Times New Roman" w:hAnsi="Times New Roman"/>
          <w:b/>
          <w:spacing w:val="-3"/>
          <w:sz w:val="24"/>
          <w:lang w:val="en-GB"/>
        </w:rPr>
        <w:t>3.</w:t>
      </w:r>
      <w:r>
        <w:rPr>
          <w:rFonts w:ascii="Times New Roman" w:hAnsi="Times New Roman"/>
          <w:b/>
          <w:spacing w:val="-3"/>
          <w:sz w:val="24"/>
          <w:lang w:val="en-GB"/>
        </w:rPr>
        <w:tab/>
        <w:t>Election</w:t>
      </w:r>
    </w:p>
    <w:p w:rsidR="006D4C37" w:rsidRDefault="006D4C37" w:rsidP="006D4C37">
      <w:pPr>
        <w:tabs>
          <w:tab w:val="left" w:pos="0"/>
          <w:tab w:val="left" w:pos="480"/>
          <w:tab w:val="left" w:pos="1440"/>
        </w:tabs>
        <w:suppressAutoHyphens/>
        <w:ind w:left="480" w:hanging="480"/>
        <w:jc w:val="both"/>
        <w:rPr>
          <w:rFonts w:ascii="Times New Roman" w:hAnsi="Times New Roman"/>
          <w:spacing w:val="-3"/>
          <w:sz w:val="24"/>
          <w:lang w:val="en-GB"/>
        </w:rPr>
      </w:pPr>
      <w:r>
        <w:rPr>
          <w:rFonts w:ascii="Times New Roman" w:hAnsi="Times New Roman"/>
          <w:spacing w:val="-3"/>
          <w:sz w:val="24"/>
          <w:lang w:val="en-GB"/>
        </w:rPr>
        <w:tab/>
        <w:t>In cases while an employee is elected to a public office referenced above, a political leave of absence shall be granted as follows:</w:t>
      </w:r>
    </w:p>
    <w:p w:rsidR="006D4C37" w:rsidRDefault="006D4C37" w:rsidP="006D4C37">
      <w:pPr>
        <w:tabs>
          <w:tab w:val="left" w:pos="0"/>
          <w:tab w:val="left" w:pos="480"/>
          <w:tab w:val="left" w:pos="1440"/>
        </w:tabs>
        <w:suppressAutoHyphens/>
        <w:jc w:val="both"/>
        <w:rPr>
          <w:rFonts w:ascii="Times New Roman" w:hAnsi="Times New Roman"/>
          <w:spacing w:val="-3"/>
          <w:sz w:val="24"/>
          <w:lang w:val="en-GB"/>
        </w:rPr>
      </w:pPr>
    </w:p>
    <w:p w:rsidR="006D4C37" w:rsidRDefault="006D4C37" w:rsidP="006D4C37">
      <w:pPr>
        <w:tabs>
          <w:tab w:val="left" w:pos="0"/>
          <w:tab w:val="left" w:pos="480"/>
          <w:tab w:val="left" w:pos="1440"/>
        </w:tabs>
        <w:suppressAutoHyphens/>
        <w:ind w:left="480" w:hanging="480"/>
        <w:jc w:val="both"/>
        <w:rPr>
          <w:rFonts w:ascii="Times New Roman" w:hAnsi="Times New Roman"/>
          <w:spacing w:val="-3"/>
          <w:sz w:val="24"/>
          <w:lang w:val="en-GB"/>
        </w:rPr>
      </w:pPr>
      <w:r>
        <w:rPr>
          <w:rFonts w:ascii="Times New Roman" w:hAnsi="Times New Roman"/>
          <w:spacing w:val="-3"/>
          <w:sz w:val="24"/>
          <w:lang w:val="en-GB"/>
        </w:rPr>
        <w:tab/>
      </w:r>
    </w:p>
    <w:p w:rsidR="006D4C37" w:rsidRDefault="006D4C37" w:rsidP="006D4C37">
      <w:pPr>
        <w:tabs>
          <w:tab w:val="left" w:pos="0"/>
          <w:tab w:val="left" w:pos="480"/>
          <w:tab w:val="left" w:pos="1440"/>
        </w:tabs>
        <w:suppressAutoHyphens/>
        <w:ind w:left="480" w:hanging="480"/>
        <w:jc w:val="both"/>
        <w:rPr>
          <w:rFonts w:ascii="Times New Roman" w:hAnsi="Times New Roman"/>
          <w:spacing w:val="-3"/>
          <w:sz w:val="24"/>
          <w:lang w:val="en-GB"/>
        </w:rPr>
      </w:pPr>
      <w:r>
        <w:rPr>
          <w:rFonts w:ascii="Times New Roman" w:hAnsi="Times New Roman"/>
          <w:spacing w:val="-3"/>
          <w:sz w:val="24"/>
          <w:lang w:val="en-GB"/>
        </w:rPr>
        <w:tab/>
        <w:t xml:space="preserve">Parliament of Canada or Provincial Parliaments:  </w:t>
      </w:r>
    </w:p>
    <w:p w:rsidR="006D4C37" w:rsidRDefault="006D4C37" w:rsidP="006D4C37">
      <w:pPr>
        <w:tabs>
          <w:tab w:val="left" w:pos="0"/>
          <w:tab w:val="left" w:pos="480"/>
          <w:tab w:val="left" w:pos="1440"/>
        </w:tabs>
        <w:suppressAutoHyphens/>
        <w:ind w:left="480" w:hanging="480"/>
        <w:jc w:val="both"/>
        <w:rPr>
          <w:rFonts w:ascii="Times New Roman" w:hAnsi="Times New Roman"/>
          <w:spacing w:val="-3"/>
          <w:sz w:val="24"/>
          <w:lang w:val="en-GB"/>
        </w:rPr>
      </w:pPr>
      <w:r>
        <w:rPr>
          <w:rFonts w:ascii="Times New Roman" w:hAnsi="Times New Roman"/>
          <w:spacing w:val="-3"/>
          <w:sz w:val="24"/>
          <w:lang w:val="en-GB"/>
        </w:rPr>
        <w:tab/>
        <w:t>Leave of absence without pay for a period, not normally, to exceed a total of six (6) years.</w:t>
      </w:r>
    </w:p>
    <w:p w:rsidR="006D4C37" w:rsidRDefault="006D4C37" w:rsidP="006D4C37">
      <w:pPr>
        <w:tabs>
          <w:tab w:val="left" w:pos="0"/>
          <w:tab w:val="left" w:pos="480"/>
          <w:tab w:val="left" w:pos="1440"/>
        </w:tabs>
        <w:suppressAutoHyphens/>
        <w:jc w:val="both"/>
        <w:rPr>
          <w:rFonts w:ascii="Times New Roman" w:hAnsi="Times New Roman"/>
          <w:spacing w:val="-3"/>
          <w:sz w:val="24"/>
          <w:lang w:val="en-GB"/>
        </w:rPr>
      </w:pPr>
      <w:r>
        <w:rPr>
          <w:rFonts w:ascii="Times New Roman" w:hAnsi="Times New Roman"/>
          <w:spacing w:val="-3"/>
          <w:sz w:val="24"/>
          <w:lang w:val="en-GB"/>
        </w:rPr>
        <w:t xml:space="preserve"> </w:t>
      </w:r>
    </w:p>
    <w:p w:rsidR="006D4C37" w:rsidRDefault="006D4C37" w:rsidP="006D4C37">
      <w:pPr>
        <w:tabs>
          <w:tab w:val="left" w:pos="0"/>
          <w:tab w:val="left" w:pos="480"/>
          <w:tab w:val="left" w:pos="1440"/>
        </w:tabs>
        <w:suppressAutoHyphens/>
        <w:jc w:val="both"/>
        <w:rPr>
          <w:rFonts w:ascii="Times New Roman" w:hAnsi="Times New Roman"/>
          <w:spacing w:val="-3"/>
          <w:sz w:val="24"/>
          <w:lang w:val="en-GB"/>
        </w:rPr>
      </w:pPr>
    </w:p>
    <w:p w:rsidR="006D4C37" w:rsidRDefault="006D4C37" w:rsidP="006D4C37">
      <w:pPr>
        <w:tabs>
          <w:tab w:val="left" w:pos="0"/>
          <w:tab w:val="left" w:pos="480"/>
          <w:tab w:val="left" w:pos="1440"/>
        </w:tabs>
        <w:suppressAutoHyphens/>
        <w:ind w:left="480" w:hanging="480"/>
        <w:jc w:val="both"/>
        <w:rPr>
          <w:rFonts w:ascii="Times New Roman" w:hAnsi="Times New Roman"/>
          <w:spacing w:val="-3"/>
          <w:sz w:val="24"/>
          <w:lang w:val="en-GB"/>
        </w:rPr>
      </w:pPr>
      <w:r>
        <w:rPr>
          <w:rFonts w:ascii="Times New Roman" w:hAnsi="Times New Roman"/>
          <w:spacing w:val="-3"/>
          <w:sz w:val="24"/>
          <w:lang w:val="en-GB"/>
        </w:rPr>
        <w:tab/>
        <w:t>Major paid Civic Post in Ontario:</w:t>
      </w:r>
    </w:p>
    <w:p w:rsidR="006D4C37" w:rsidRDefault="006D4C37" w:rsidP="006D4C37">
      <w:pPr>
        <w:tabs>
          <w:tab w:val="left" w:pos="0"/>
          <w:tab w:val="left" w:pos="480"/>
          <w:tab w:val="left" w:pos="1440"/>
        </w:tabs>
        <w:suppressAutoHyphens/>
        <w:ind w:left="480" w:hanging="480"/>
        <w:jc w:val="both"/>
        <w:rPr>
          <w:rFonts w:ascii="Times New Roman" w:hAnsi="Times New Roman"/>
          <w:spacing w:val="-3"/>
          <w:sz w:val="24"/>
          <w:lang w:val="en-GB"/>
        </w:rPr>
      </w:pPr>
      <w:r>
        <w:rPr>
          <w:rFonts w:ascii="Times New Roman" w:hAnsi="Times New Roman"/>
          <w:spacing w:val="-3"/>
          <w:sz w:val="24"/>
          <w:lang w:val="en-GB"/>
        </w:rPr>
        <w:tab/>
        <w:t>A pro rata reduction in salary and duties not to exceed 25%.  The employee shall meet with their Department/College Head within five (5) days of being elected, to make appropriate arrangements for the continuation of their duties.</w:t>
      </w:r>
    </w:p>
    <w:p w:rsidR="006D4C37" w:rsidRDefault="006D4C37" w:rsidP="006D4C37">
      <w:pPr>
        <w:tabs>
          <w:tab w:val="left" w:pos="0"/>
          <w:tab w:val="left" w:pos="480"/>
          <w:tab w:val="left" w:pos="1440"/>
        </w:tabs>
        <w:suppressAutoHyphens/>
        <w:jc w:val="both"/>
        <w:rPr>
          <w:rFonts w:ascii="Times New Roman" w:hAnsi="Times New Roman"/>
          <w:spacing w:val="-3"/>
          <w:sz w:val="24"/>
          <w:lang w:val="en-GB"/>
        </w:rPr>
      </w:pPr>
    </w:p>
    <w:p w:rsidR="006D4C37" w:rsidRDefault="006D4C37" w:rsidP="006D4C37">
      <w:pPr>
        <w:tabs>
          <w:tab w:val="left" w:pos="0"/>
          <w:tab w:val="left" w:pos="480"/>
          <w:tab w:val="left" w:pos="1440"/>
        </w:tabs>
        <w:suppressAutoHyphens/>
        <w:ind w:left="480" w:hanging="480"/>
        <w:jc w:val="both"/>
        <w:rPr>
          <w:rFonts w:ascii="Times New Roman" w:hAnsi="Times New Roman"/>
          <w:spacing w:val="-3"/>
          <w:sz w:val="24"/>
          <w:lang w:val="en-GB"/>
        </w:rPr>
      </w:pPr>
      <w:r>
        <w:rPr>
          <w:rFonts w:ascii="Times New Roman" w:hAnsi="Times New Roman"/>
          <w:spacing w:val="-3"/>
          <w:sz w:val="24"/>
          <w:lang w:val="en-GB"/>
        </w:rPr>
        <w:tab/>
        <w:t>The University shall contribute to the University benefit plans on the basis of the actual salary paid to the member during the period of the leave.</w:t>
      </w:r>
    </w:p>
    <w:p w:rsidR="006D4C37" w:rsidRDefault="006D4C37" w:rsidP="006D4C37">
      <w:pPr>
        <w:tabs>
          <w:tab w:val="left" w:pos="0"/>
          <w:tab w:val="left" w:pos="480"/>
          <w:tab w:val="left" w:pos="1440"/>
        </w:tabs>
        <w:suppressAutoHyphens/>
        <w:jc w:val="both"/>
        <w:rPr>
          <w:rFonts w:ascii="Times New Roman" w:hAnsi="Times New Roman"/>
          <w:spacing w:val="-3"/>
          <w:sz w:val="24"/>
          <w:lang w:val="en-GB"/>
        </w:rPr>
      </w:pPr>
    </w:p>
    <w:p w:rsidR="006D4C37" w:rsidRDefault="006D4C37" w:rsidP="006D4C37">
      <w:pPr>
        <w:tabs>
          <w:tab w:val="left" w:pos="0"/>
          <w:tab w:val="left" w:pos="480"/>
          <w:tab w:val="left" w:pos="1440"/>
        </w:tabs>
        <w:suppressAutoHyphens/>
        <w:jc w:val="both"/>
        <w:rPr>
          <w:rFonts w:ascii="Times New Roman" w:hAnsi="Times New Roman"/>
          <w:spacing w:val="-3"/>
          <w:sz w:val="24"/>
          <w:lang w:val="en-GB"/>
        </w:rPr>
      </w:pPr>
      <w:r>
        <w:rPr>
          <w:rFonts w:ascii="Times New Roman" w:hAnsi="Times New Roman"/>
          <w:b/>
          <w:spacing w:val="-3"/>
          <w:sz w:val="24"/>
          <w:lang w:val="en-GB"/>
        </w:rPr>
        <w:t>4.</w:t>
      </w:r>
      <w:r>
        <w:rPr>
          <w:rFonts w:ascii="Times New Roman" w:hAnsi="Times New Roman"/>
          <w:b/>
          <w:spacing w:val="-3"/>
          <w:sz w:val="24"/>
          <w:lang w:val="en-GB"/>
        </w:rPr>
        <w:tab/>
        <w:t>Return to Duties</w:t>
      </w:r>
    </w:p>
    <w:p w:rsidR="006D4C37" w:rsidRDefault="006D4C37" w:rsidP="006D4C37">
      <w:pPr>
        <w:tabs>
          <w:tab w:val="left" w:pos="0"/>
          <w:tab w:val="left" w:pos="480"/>
          <w:tab w:val="left" w:pos="1440"/>
        </w:tabs>
        <w:suppressAutoHyphens/>
        <w:ind w:left="480" w:hanging="480"/>
        <w:jc w:val="both"/>
        <w:rPr>
          <w:rFonts w:ascii="Times New Roman" w:hAnsi="Times New Roman"/>
          <w:spacing w:val="-3"/>
          <w:sz w:val="24"/>
          <w:lang w:val="en-GB"/>
        </w:rPr>
      </w:pPr>
      <w:r>
        <w:rPr>
          <w:rFonts w:ascii="Times New Roman" w:hAnsi="Times New Roman"/>
          <w:spacing w:val="-3"/>
          <w:sz w:val="24"/>
          <w:lang w:val="en-GB"/>
        </w:rPr>
        <w:tab/>
        <w:t>Normally, the employee shall advise his/her Department/College Head, at least six (6) months prior to the expiry of the political leave, of his/her intention to return to normal duties.  An employee who intends to remain in elected office after the maximum period specified in this policy shall submit his/her resignation to their Department/College Head.  If an employee continues to serve in elected public office after the maximum period specified, he/she shall be deemed to have resigned from the University.</w:t>
      </w:r>
    </w:p>
    <w:p w:rsidR="006D4C37" w:rsidRDefault="006D4C37" w:rsidP="006D4C37">
      <w:pPr>
        <w:tabs>
          <w:tab w:val="left" w:pos="0"/>
          <w:tab w:val="left" w:pos="480"/>
          <w:tab w:val="left" w:pos="1440"/>
        </w:tabs>
        <w:suppressAutoHyphens/>
        <w:jc w:val="both"/>
        <w:rPr>
          <w:rFonts w:ascii="Times New Roman" w:hAnsi="Times New Roman"/>
          <w:spacing w:val="-3"/>
          <w:sz w:val="24"/>
          <w:lang w:val="en-GB"/>
        </w:rPr>
      </w:pPr>
    </w:p>
    <w:p w:rsidR="006D4C37" w:rsidRDefault="006D4C37" w:rsidP="006D4C37">
      <w:pPr>
        <w:tabs>
          <w:tab w:val="left" w:pos="0"/>
          <w:tab w:val="left" w:pos="480"/>
          <w:tab w:val="left" w:pos="1440"/>
        </w:tabs>
        <w:suppressAutoHyphens/>
        <w:ind w:left="480" w:hanging="480"/>
        <w:jc w:val="both"/>
        <w:rPr>
          <w:rFonts w:ascii="Times New Roman" w:hAnsi="Times New Roman"/>
          <w:spacing w:val="-3"/>
          <w:sz w:val="24"/>
          <w:lang w:val="en-GB"/>
        </w:rPr>
      </w:pPr>
      <w:r>
        <w:rPr>
          <w:rFonts w:ascii="Times New Roman" w:hAnsi="Times New Roman"/>
          <w:spacing w:val="-3"/>
          <w:sz w:val="24"/>
          <w:lang w:val="en-GB"/>
        </w:rPr>
        <w:tab/>
        <w:t xml:space="preserve">Upon returning to their position, an employee who was elected to a major Federal, Provincial or Civic Post shall be granted merit increments and salary </w:t>
      </w:r>
      <w:r>
        <w:rPr>
          <w:rFonts w:ascii="Times New Roman" w:hAnsi="Times New Roman"/>
          <w:spacing w:val="-3"/>
          <w:sz w:val="24"/>
          <w:lang w:val="en-GB"/>
        </w:rPr>
        <w:lastRenderedPageBreak/>
        <w:t>increases as applicable to their position and classification.</w:t>
      </w:r>
    </w:p>
    <w:p w:rsidR="006D4C37" w:rsidRDefault="006D4C37" w:rsidP="006D4C37">
      <w:pPr>
        <w:tabs>
          <w:tab w:val="left" w:pos="0"/>
          <w:tab w:val="left" w:pos="480"/>
          <w:tab w:val="left" w:pos="1440"/>
        </w:tabs>
        <w:suppressAutoHyphens/>
        <w:jc w:val="both"/>
        <w:rPr>
          <w:rFonts w:ascii="Times New Roman" w:hAnsi="Times New Roman"/>
          <w:spacing w:val="-3"/>
          <w:sz w:val="24"/>
          <w:lang w:val="en-GB"/>
        </w:rPr>
      </w:pPr>
    </w:p>
    <w:p w:rsidR="006D4C37" w:rsidRDefault="006D4C37" w:rsidP="006D4C37">
      <w:pPr>
        <w:tabs>
          <w:tab w:val="left" w:pos="0"/>
          <w:tab w:val="left" w:pos="480"/>
          <w:tab w:val="left" w:pos="1440"/>
        </w:tabs>
        <w:suppressAutoHyphens/>
        <w:jc w:val="both"/>
        <w:rPr>
          <w:rFonts w:ascii="Times New Roman" w:hAnsi="Times New Roman"/>
          <w:spacing w:val="-3"/>
          <w:sz w:val="24"/>
          <w:lang w:val="en-GB"/>
        </w:rPr>
      </w:pPr>
    </w:p>
    <w:p w:rsidR="001A77EC" w:rsidRDefault="001A77EC"/>
    <w:sectPr w:rsidR="001A77EC" w:rsidSect="006D4C37">
      <w:headerReference w:type="default" r:id="rId6"/>
      <w:pgSz w:w="12240" w:h="15840"/>
      <w:pgMar w:top="1440" w:right="1440" w:bottom="1440" w:left="1440" w:header="142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C37" w:rsidRDefault="006D4C37" w:rsidP="006D4C37">
      <w:r>
        <w:separator/>
      </w:r>
    </w:p>
  </w:endnote>
  <w:endnote w:type="continuationSeparator" w:id="0">
    <w:p w:rsidR="006D4C37" w:rsidRDefault="006D4C37" w:rsidP="006D4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C37" w:rsidRDefault="006D4C37" w:rsidP="006D4C37">
      <w:r>
        <w:separator/>
      </w:r>
    </w:p>
  </w:footnote>
  <w:footnote w:type="continuationSeparator" w:id="0">
    <w:p w:rsidR="006D4C37" w:rsidRDefault="006D4C37" w:rsidP="006D4C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text" w:horzAnchor="margin" w:tblpXSpec="center" w:tblpY="-412"/>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5564"/>
      <w:gridCol w:w="3960"/>
    </w:tblGrid>
    <w:tr w:rsidR="006D4C37" w:rsidRPr="008C0CB6" w:rsidTr="002E51AB">
      <w:trPr>
        <w:cantSplit/>
      </w:trPr>
      <w:tc>
        <w:tcPr>
          <w:tcW w:w="1384" w:type="dxa"/>
          <w:vMerge w:val="restart"/>
        </w:tcPr>
        <w:p w:rsidR="006D4C37" w:rsidRPr="008C0CB6" w:rsidRDefault="006D4C37" w:rsidP="006D4C37">
          <w:pPr>
            <w:widowControl/>
            <w:rPr>
              <w:rFonts w:ascii="Arial" w:hAnsi="Arial" w:cs="Arial"/>
              <w:b/>
              <w:snapToGrid/>
              <w:sz w:val="28"/>
            </w:rPr>
          </w:pPr>
          <w:r>
            <w:rPr>
              <w:rFonts w:ascii="Times New Roman" w:hAnsi="Times New Roman"/>
              <w:spacing w:val="-3"/>
              <w:sz w:val="24"/>
              <w:lang w:val="en-GB"/>
            </w:rPr>
            <w:br w:type="page"/>
          </w:r>
          <w:r w:rsidRPr="008C0CB6">
            <w:rPr>
              <w:rFonts w:ascii="Times New Roman" w:hAnsi="Times New Roman"/>
              <w:noProof/>
              <w:snapToGrid/>
              <w:sz w:val="24"/>
            </w:rPr>
            <w:drawing>
              <wp:anchor distT="0" distB="0" distL="114300" distR="114300" simplePos="0" relativeHeight="251659264" behindDoc="0" locked="0" layoutInCell="1" allowOverlap="1" wp14:anchorId="5BF0B35F" wp14:editId="3C1E3794">
                <wp:simplePos x="0" y="0"/>
                <wp:positionH relativeFrom="column">
                  <wp:posOffset>50165</wp:posOffset>
                </wp:positionH>
                <wp:positionV relativeFrom="paragraph">
                  <wp:posOffset>64770</wp:posOffset>
                </wp:positionV>
                <wp:extent cx="619125" cy="600075"/>
                <wp:effectExtent l="0" t="0" r="9525" b="9525"/>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00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64" w:type="dxa"/>
        </w:tcPr>
        <w:p w:rsidR="006D4C37" w:rsidRDefault="006D4C37" w:rsidP="006D4C37">
          <w:pPr>
            <w:widowControl/>
            <w:rPr>
              <w:rFonts w:ascii="Arial" w:hAnsi="Arial" w:cs="Arial"/>
              <w:b/>
              <w:snapToGrid/>
              <w:sz w:val="28"/>
            </w:rPr>
          </w:pPr>
          <w:r>
            <w:rPr>
              <w:rFonts w:ascii="Arial" w:hAnsi="Arial" w:cs="Arial"/>
              <w:b/>
              <w:snapToGrid/>
              <w:sz w:val="28"/>
            </w:rPr>
            <w:t>Political Leave: Exempt Employees</w:t>
          </w:r>
        </w:p>
        <w:p w:rsidR="006D4C37" w:rsidRPr="008C0CB6" w:rsidRDefault="006D4C37" w:rsidP="006D4C37">
          <w:pPr>
            <w:widowControl/>
            <w:rPr>
              <w:rFonts w:ascii="Arial" w:hAnsi="Arial" w:cs="Arial"/>
              <w:snapToGrid/>
              <w:sz w:val="24"/>
              <w:szCs w:val="24"/>
              <w:lang w:val="en-CA" w:eastAsia="en-CA"/>
            </w:rPr>
          </w:pPr>
        </w:p>
      </w:tc>
      <w:tc>
        <w:tcPr>
          <w:tcW w:w="3960" w:type="dxa"/>
        </w:tcPr>
        <w:p w:rsidR="006D4C37" w:rsidRPr="006D4C37" w:rsidRDefault="006D4C37" w:rsidP="006D4C37">
          <w:pPr>
            <w:widowControl/>
            <w:tabs>
              <w:tab w:val="left" w:pos="3648"/>
              <w:tab w:val="left" w:pos="3790"/>
              <w:tab w:val="left" w:pos="4604"/>
            </w:tabs>
            <w:jc w:val="right"/>
            <w:rPr>
              <w:rFonts w:ascii="Arial" w:hAnsi="Arial" w:cs="Arial"/>
              <w:snapToGrid/>
              <w:sz w:val="24"/>
              <w:szCs w:val="24"/>
              <w:lang w:val="en-CA" w:eastAsia="en-CA"/>
            </w:rPr>
          </w:pPr>
          <w:r w:rsidRPr="008C0CB6">
            <w:rPr>
              <w:rFonts w:ascii="Arial" w:hAnsi="Arial" w:cs="Arial"/>
              <w:snapToGrid/>
              <w:sz w:val="24"/>
              <w:szCs w:val="24"/>
              <w:lang w:val="en-CA" w:eastAsia="en-CA"/>
            </w:rPr>
            <w:t xml:space="preserve">Page: </w:t>
          </w:r>
          <w:r w:rsidRPr="006D4C37">
            <w:rPr>
              <w:rFonts w:ascii="Arial" w:hAnsi="Arial" w:cs="Arial"/>
              <w:snapToGrid/>
              <w:sz w:val="24"/>
              <w:szCs w:val="24"/>
              <w:lang w:val="en-CA" w:eastAsia="en-CA"/>
            </w:rPr>
            <w:t xml:space="preserve"> </w:t>
          </w:r>
          <w:sdt>
            <w:sdtPr>
              <w:rPr>
                <w:rFonts w:ascii="Arial" w:hAnsi="Arial" w:cs="Arial"/>
                <w:snapToGrid/>
                <w:sz w:val="24"/>
                <w:szCs w:val="24"/>
                <w:lang w:val="en-CA" w:eastAsia="en-CA"/>
              </w:rPr>
              <w:id w:val="1512487955"/>
              <w:docPartObj>
                <w:docPartGallery w:val="Page Numbers (Top of Page)"/>
                <w:docPartUnique/>
              </w:docPartObj>
            </w:sdtPr>
            <w:sdtEndPr/>
            <w:sdtContent>
              <w:r w:rsidRPr="006D4C37">
                <w:rPr>
                  <w:rFonts w:ascii="Arial" w:hAnsi="Arial" w:cs="Arial"/>
                  <w:snapToGrid/>
                  <w:sz w:val="24"/>
                  <w:szCs w:val="24"/>
                  <w:lang w:val="en-CA" w:eastAsia="en-CA"/>
                </w:rPr>
                <w:fldChar w:fldCharType="begin"/>
              </w:r>
              <w:r w:rsidRPr="006D4C37">
                <w:rPr>
                  <w:rFonts w:ascii="Arial" w:hAnsi="Arial" w:cs="Arial"/>
                  <w:snapToGrid/>
                  <w:sz w:val="24"/>
                  <w:szCs w:val="24"/>
                  <w:lang w:val="en-CA" w:eastAsia="en-CA"/>
                </w:rPr>
                <w:instrText xml:space="preserve"> PAGE   \* MERGEFORMAT </w:instrText>
              </w:r>
              <w:r w:rsidRPr="006D4C37">
                <w:rPr>
                  <w:rFonts w:ascii="Arial" w:hAnsi="Arial" w:cs="Arial"/>
                  <w:snapToGrid/>
                  <w:sz w:val="24"/>
                  <w:szCs w:val="24"/>
                  <w:lang w:val="en-CA" w:eastAsia="en-CA"/>
                </w:rPr>
                <w:fldChar w:fldCharType="separate"/>
              </w:r>
              <w:r w:rsidR="007E21ED">
                <w:rPr>
                  <w:rFonts w:ascii="Arial" w:hAnsi="Arial" w:cs="Arial"/>
                  <w:noProof/>
                  <w:snapToGrid/>
                  <w:sz w:val="24"/>
                  <w:szCs w:val="24"/>
                  <w:lang w:val="en-CA" w:eastAsia="en-CA"/>
                </w:rPr>
                <w:t>2</w:t>
              </w:r>
              <w:r w:rsidRPr="006D4C37">
                <w:rPr>
                  <w:rFonts w:ascii="Arial" w:hAnsi="Arial" w:cs="Arial"/>
                  <w:snapToGrid/>
                  <w:sz w:val="24"/>
                  <w:szCs w:val="24"/>
                  <w:lang w:val="en-CA" w:eastAsia="en-CA"/>
                </w:rPr>
                <w:fldChar w:fldCharType="end"/>
              </w:r>
              <w:r>
                <w:rPr>
                  <w:rFonts w:ascii="Arial" w:hAnsi="Arial" w:cs="Arial"/>
                  <w:snapToGrid/>
                  <w:sz w:val="24"/>
                  <w:szCs w:val="24"/>
                  <w:lang w:val="en-CA" w:eastAsia="en-CA"/>
                </w:rPr>
                <w:t xml:space="preserve"> of 2</w:t>
              </w:r>
            </w:sdtContent>
          </w:sdt>
        </w:p>
      </w:tc>
    </w:tr>
    <w:tr w:rsidR="006D4C37" w:rsidRPr="008C0CB6" w:rsidTr="002E51AB">
      <w:trPr>
        <w:cantSplit/>
      </w:trPr>
      <w:tc>
        <w:tcPr>
          <w:tcW w:w="1384" w:type="dxa"/>
          <w:vMerge/>
        </w:tcPr>
        <w:p w:rsidR="006D4C37" w:rsidRPr="008C0CB6" w:rsidRDefault="006D4C37" w:rsidP="006D4C37">
          <w:pPr>
            <w:widowControl/>
            <w:rPr>
              <w:rFonts w:ascii="Arial" w:hAnsi="Arial" w:cs="Arial"/>
              <w:snapToGrid/>
              <w:sz w:val="24"/>
              <w:szCs w:val="24"/>
              <w:lang w:val="en-CA" w:eastAsia="en-CA"/>
            </w:rPr>
          </w:pPr>
        </w:p>
      </w:tc>
      <w:tc>
        <w:tcPr>
          <w:tcW w:w="5564" w:type="dxa"/>
        </w:tcPr>
        <w:p w:rsidR="006D4C37" w:rsidRPr="008C0CB6" w:rsidRDefault="006D4C37" w:rsidP="006D4C37">
          <w:pPr>
            <w:widowControl/>
            <w:rPr>
              <w:rFonts w:ascii="Arial" w:hAnsi="Arial" w:cs="Arial"/>
              <w:snapToGrid/>
              <w:sz w:val="24"/>
              <w:szCs w:val="24"/>
              <w:lang w:val="en-CA" w:eastAsia="en-CA"/>
            </w:rPr>
          </w:pPr>
          <w:r w:rsidRPr="008C0CB6">
            <w:rPr>
              <w:rFonts w:ascii="Arial" w:hAnsi="Arial" w:cs="Arial"/>
              <w:snapToGrid/>
              <w:sz w:val="24"/>
              <w:szCs w:val="24"/>
              <w:lang w:val="en-CA" w:eastAsia="en-CA"/>
            </w:rPr>
            <w:t xml:space="preserve">Date Created: </w:t>
          </w:r>
          <w:r>
            <w:rPr>
              <w:rFonts w:ascii="Arial" w:hAnsi="Arial" w:cs="Arial"/>
              <w:snapToGrid/>
              <w:sz w:val="24"/>
              <w:szCs w:val="24"/>
              <w:lang w:val="en-CA" w:eastAsia="en-CA"/>
            </w:rPr>
            <w:t xml:space="preserve">July </w:t>
          </w:r>
          <w:r w:rsidRPr="008C0CB6">
            <w:rPr>
              <w:rFonts w:ascii="Arial" w:hAnsi="Arial" w:cs="Arial"/>
              <w:snapToGrid/>
              <w:sz w:val="24"/>
              <w:szCs w:val="24"/>
              <w:lang w:val="en-CA" w:eastAsia="en-CA"/>
            </w:rPr>
            <w:t>4, 1995</w:t>
          </w:r>
        </w:p>
      </w:tc>
      <w:tc>
        <w:tcPr>
          <w:tcW w:w="3960" w:type="dxa"/>
        </w:tcPr>
        <w:p w:rsidR="006D4C37" w:rsidRPr="008C0CB6" w:rsidRDefault="006D4C37" w:rsidP="006D4C37">
          <w:pPr>
            <w:widowControl/>
            <w:rPr>
              <w:rFonts w:ascii="Arial" w:hAnsi="Arial" w:cs="Arial"/>
              <w:snapToGrid/>
              <w:sz w:val="24"/>
              <w:szCs w:val="24"/>
              <w:lang w:val="en-CA" w:eastAsia="en-CA"/>
            </w:rPr>
          </w:pPr>
          <w:r w:rsidRPr="008C0CB6">
            <w:rPr>
              <w:rFonts w:ascii="Arial" w:hAnsi="Arial" w:cs="Arial"/>
              <w:snapToGrid/>
              <w:sz w:val="24"/>
              <w:szCs w:val="24"/>
              <w:lang w:val="en-CA" w:eastAsia="en-CA"/>
            </w:rPr>
            <w:t xml:space="preserve">Update Approved: </w:t>
          </w:r>
          <w:r w:rsidR="009D53E4" w:rsidRPr="009D53E4">
            <w:rPr>
              <w:rFonts w:ascii="Arial" w:hAnsi="Arial" w:cs="Arial"/>
              <w:snapToGrid/>
              <w:sz w:val="24"/>
              <w:szCs w:val="24"/>
              <w:lang w:val="en-CA" w:eastAsia="en-CA"/>
            </w:rPr>
            <w:t>January</w:t>
          </w:r>
          <w:r w:rsidR="009D53E4">
            <w:rPr>
              <w:rFonts w:ascii="Arial" w:hAnsi="Arial" w:cs="Arial"/>
              <w:snapToGrid/>
              <w:sz w:val="24"/>
              <w:szCs w:val="24"/>
              <w:lang w:val="en-CA" w:eastAsia="en-CA"/>
            </w:rPr>
            <w:t xml:space="preserve"> 2016</w:t>
          </w:r>
        </w:p>
      </w:tc>
    </w:tr>
    <w:tr w:rsidR="006D4C37" w:rsidRPr="008C0CB6" w:rsidTr="002E51AB">
      <w:trPr>
        <w:cantSplit/>
        <w:trHeight w:val="300"/>
      </w:trPr>
      <w:tc>
        <w:tcPr>
          <w:tcW w:w="1384" w:type="dxa"/>
          <w:vMerge/>
        </w:tcPr>
        <w:p w:rsidR="006D4C37" w:rsidRPr="008C0CB6" w:rsidRDefault="006D4C37" w:rsidP="006D4C37">
          <w:pPr>
            <w:widowControl/>
            <w:rPr>
              <w:rFonts w:ascii="Arial" w:hAnsi="Arial" w:cs="Arial"/>
              <w:snapToGrid/>
              <w:sz w:val="24"/>
              <w:szCs w:val="24"/>
              <w:lang w:val="en-CA" w:eastAsia="en-CA"/>
            </w:rPr>
          </w:pPr>
        </w:p>
      </w:tc>
      <w:tc>
        <w:tcPr>
          <w:tcW w:w="5564" w:type="dxa"/>
        </w:tcPr>
        <w:p w:rsidR="006D4C37" w:rsidRPr="008C0CB6" w:rsidRDefault="006D4C37" w:rsidP="009D53E4">
          <w:pPr>
            <w:widowControl/>
            <w:rPr>
              <w:rFonts w:ascii="Arial" w:hAnsi="Arial" w:cs="Arial"/>
              <w:snapToGrid/>
              <w:sz w:val="24"/>
              <w:szCs w:val="24"/>
              <w:lang w:val="en-CA" w:eastAsia="en-CA"/>
            </w:rPr>
          </w:pPr>
          <w:r w:rsidRPr="008C0CB6">
            <w:rPr>
              <w:rFonts w:ascii="Arial" w:hAnsi="Arial" w:cs="Arial"/>
              <w:snapToGrid/>
              <w:sz w:val="24"/>
              <w:szCs w:val="24"/>
              <w:lang w:val="en-CA" w:eastAsia="en-CA"/>
            </w:rPr>
            <w:t xml:space="preserve">Approved  By: </w:t>
          </w:r>
          <w:r w:rsidR="009D53E4">
            <w:rPr>
              <w:rFonts w:ascii="Arial" w:hAnsi="Arial" w:cs="Arial"/>
              <w:snapToGrid/>
              <w:sz w:val="24"/>
              <w:szCs w:val="24"/>
              <w:lang w:val="en-CA" w:eastAsia="en-CA"/>
            </w:rPr>
            <w:t>PVP</w:t>
          </w:r>
        </w:p>
      </w:tc>
      <w:tc>
        <w:tcPr>
          <w:tcW w:w="3960" w:type="dxa"/>
        </w:tcPr>
        <w:p w:rsidR="006D4C37" w:rsidRPr="008C0CB6" w:rsidRDefault="006D4C37" w:rsidP="006D4C37">
          <w:pPr>
            <w:widowControl/>
            <w:tabs>
              <w:tab w:val="left" w:pos="5512"/>
            </w:tabs>
            <w:rPr>
              <w:rFonts w:ascii="Arial" w:hAnsi="Arial" w:cs="Arial"/>
              <w:snapToGrid/>
              <w:sz w:val="24"/>
              <w:szCs w:val="24"/>
              <w:lang w:val="en-CA" w:eastAsia="en-CA"/>
            </w:rPr>
          </w:pPr>
          <w:r w:rsidRPr="008C0CB6">
            <w:rPr>
              <w:rFonts w:ascii="Arial" w:hAnsi="Arial" w:cs="Arial"/>
              <w:snapToGrid/>
              <w:sz w:val="24"/>
              <w:szCs w:val="24"/>
              <w:lang w:val="en-CA" w:eastAsia="en-CA"/>
            </w:rPr>
            <w:t xml:space="preserve">Next Review: </w:t>
          </w:r>
          <w:r>
            <w:rPr>
              <w:rFonts w:ascii="Arial" w:hAnsi="Arial" w:cs="Arial"/>
              <w:snapToGrid/>
              <w:sz w:val="24"/>
              <w:szCs w:val="24"/>
              <w:lang w:val="en-CA" w:eastAsia="en-CA"/>
            </w:rPr>
            <w:t xml:space="preserve"> </w:t>
          </w:r>
          <w:r w:rsidR="009D53E4" w:rsidRPr="009D53E4">
            <w:rPr>
              <w:rFonts w:ascii="Arial" w:hAnsi="Arial" w:cs="Arial"/>
              <w:snapToGrid/>
              <w:sz w:val="24"/>
              <w:szCs w:val="24"/>
              <w:lang w:val="en-CA" w:eastAsia="en-CA"/>
            </w:rPr>
            <w:t>January</w:t>
          </w:r>
          <w:r w:rsidR="009D53E4">
            <w:rPr>
              <w:rFonts w:ascii="Arial" w:hAnsi="Arial" w:cs="Arial"/>
              <w:snapToGrid/>
              <w:sz w:val="24"/>
              <w:szCs w:val="24"/>
              <w:lang w:val="en-CA" w:eastAsia="en-CA"/>
            </w:rPr>
            <w:t xml:space="preserve"> 2021</w:t>
          </w:r>
        </w:p>
      </w:tc>
    </w:tr>
  </w:tbl>
  <w:p w:rsidR="006D4C37" w:rsidRDefault="006D4C37">
    <w:pPr>
      <w:pStyle w:val="Header"/>
    </w:pPr>
  </w:p>
  <w:p w:rsidR="006D4C37" w:rsidRDefault="006D4C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C37"/>
    <w:rsid w:val="001A77EC"/>
    <w:rsid w:val="006D4C37"/>
    <w:rsid w:val="007E21ED"/>
    <w:rsid w:val="009D5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9787F0B0-0992-499B-BC5E-150A0E805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C37"/>
    <w:pPr>
      <w:widowControl w:val="0"/>
      <w:spacing w:after="0" w:line="240" w:lineRule="auto"/>
    </w:pPr>
    <w:rPr>
      <w:rFonts w:ascii="CG Times" w:eastAsia="Times New Roman" w:hAnsi="CG Times" w:cs="Times New Roman"/>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4C37"/>
    <w:pPr>
      <w:tabs>
        <w:tab w:val="center" w:pos="4680"/>
        <w:tab w:val="right" w:pos="9360"/>
      </w:tabs>
    </w:pPr>
  </w:style>
  <w:style w:type="character" w:customStyle="1" w:styleId="HeaderChar">
    <w:name w:val="Header Char"/>
    <w:basedOn w:val="DefaultParagraphFont"/>
    <w:link w:val="Header"/>
    <w:uiPriority w:val="99"/>
    <w:rsid w:val="006D4C37"/>
    <w:rPr>
      <w:rFonts w:ascii="CG Times" w:eastAsia="Times New Roman" w:hAnsi="CG Times" w:cs="Times New Roman"/>
      <w:snapToGrid w:val="0"/>
      <w:sz w:val="20"/>
      <w:szCs w:val="20"/>
    </w:rPr>
  </w:style>
  <w:style w:type="paragraph" w:styleId="Footer">
    <w:name w:val="footer"/>
    <w:basedOn w:val="Normal"/>
    <w:link w:val="FooterChar"/>
    <w:uiPriority w:val="99"/>
    <w:unhideWhenUsed/>
    <w:rsid w:val="006D4C37"/>
    <w:pPr>
      <w:tabs>
        <w:tab w:val="center" w:pos="4680"/>
        <w:tab w:val="right" w:pos="9360"/>
      </w:tabs>
    </w:pPr>
  </w:style>
  <w:style w:type="character" w:customStyle="1" w:styleId="FooterChar">
    <w:name w:val="Footer Char"/>
    <w:basedOn w:val="DefaultParagraphFont"/>
    <w:link w:val="Footer"/>
    <w:uiPriority w:val="99"/>
    <w:rsid w:val="006D4C37"/>
    <w:rPr>
      <w:rFonts w:ascii="CG Times" w:eastAsia="Times New Roman" w:hAnsi="CG Times"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3087</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3621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Hoogkamer</dc:creator>
  <cp:keywords/>
  <dc:description/>
  <cp:lastModifiedBy>lindsayarcher</cp:lastModifiedBy>
  <cp:revision>2</cp:revision>
  <dcterms:created xsi:type="dcterms:W3CDTF">2016-02-01T19:03:00Z</dcterms:created>
  <dcterms:modified xsi:type="dcterms:W3CDTF">2016-02-01T19:03:00Z</dcterms:modified>
</cp:coreProperties>
</file>