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59BDC386"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794531" w:rsidRPr="00794531">
        <w:rPr>
          <w:rStyle w:val="Heading4Char"/>
          <w:rFonts w:ascii="Arial" w:hAnsi="Arial" w:cs="Arial"/>
          <w:spacing w:val="20"/>
        </w:rPr>
        <w:t xml:space="preserve"> </w:t>
      </w:r>
      <w:r w:rsidR="00794531">
        <w:rPr>
          <w:rStyle w:val="Heading4Char"/>
          <w:rFonts w:ascii="Arial" w:hAnsi="Arial" w:cs="Arial"/>
          <w:spacing w:val="20"/>
        </w:rPr>
        <w:t>OPSEU</w:t>
      </w:r>
      <w:r w:rsidR="00794531"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65462F8D"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F6577D">
        <w:rPr>
          <w:rFonts w:cs="Arial"/>
          <w:bCs/>
          <w:color w:val="000000" w:themeColor="text1"/>
          <w:sz w:val="26"/>
          <w:szCs w:val="26"/>
        </w:rPr>
        <w:t xml:space="preserve">Student Accounts </w:t>
      </w:r>
      <w:r w:rsidR="00796200">
        <w:rPr>
          <w:rFonts w:cs="Arial"/>
          <w:bCs/>
          <w:color w:val="000000" w:themeColor="text1"/>
          <w:sz w:val="26"/>
          <w:szCs w:val="26"/>
        </w:rPr>
        <w:t>Billing Administrator</w:t>
      </w:r>
    </w:p>
    <w:p w14:paraId="54B0CDFE" w14:textId="75115EE6"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6D2F9A" w:rsidRPr="001B0597">
        <w:rPr>
          <w:rFonts w:cs="Arial"/>
          <w:bCs/>
          <w:color w:val="000000" w:themeColor="text1"/>
          <w:sz w:val="26"/>
          <w:szCs w:val="26"/>
        </w:rPr>
        <w:t>A-</w:t>
      </w:r>
      <w:r w:rsidR="006D2F9A">
        <w:rPr>
          <w:rFonts w:cs="Arial"/>
          <w:bCs/>
          <w:color w:val="000000" w:themeColor="text1"/>
          <w:sz w:val="26"/>
          <w:szCs w:val="26"/>
        </w:rPr>
        <w:t>509</w:t>
      </w:r>
      <w:r w:rsidR="006D2F9A" w:rsidRPr="001B0597">
        <w:rPr>
          <w:rFonts w:cs="Arial"/>
          <w:bCs/>
          <w:color w:val="000000" w:themeColor="text1"/>
          <w:sz w:val="26"/>
          <w:szCs w:val="26"/>
        </w:rPr>
        <w:t xml:space="preserve"> | VIP: </w:t>
      </w:r>
      <w:r w:rsidR="006D2F9A">
        <w:rPr>
          <w:rFonts w:cs="Arial"/>
          <w:bCs/>
          <w:color w:val="000000" w:themeColor="text1"/>
          <w:sz w:val="26"/>
          <w:szCs w:val="26"/>
        </w:rPr>
        <w:t>2035</w:t>
      </w:r>
      <w:r w:rsidR="006D2F9A" w:rsidRPr="00052B69">
        <w:rPr>
          <w:rFonts w:cs="Arial"/>
          <w:bCs/>
          <w:color w:val="000000" w:themeColor="text1"/>
          <w:sz w:val="26"/>
          <w:szCs w:val="26"/>
        </w:rPr>
        <w:tab/>
      </w:r>
      <w:r w:rsidRPr="00052B69">
        <w:rPr>
          <w:rFonts w:cs="Arial"/>
          <w:bCs/>
          <w:color w:val="000000" w:themeColor="text1"/>
          <w:sz w:val="26"/>
          <w:szCs w:val="26"/>
        </w:rPr>
        <w:tab/>
      </w:r>
    </w:p>
    <w:p w14:paraId="0564B67A" w14:textId="3C02453B"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6D2F9A">
        <w:rPr>
          <w:rStyle w:val="Heading2Char"/>
          <w:color w:val="000000" w:themeColor="text1"/>
          <w:sz w:val="26"/>
          <w:szCs w:val="26"/>
        </w:rPr>
        <w:t>OPSEU-8</w:t>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77F2819C"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BC4C0D">
        <w:rPr>
          <w:rFonts w:cs="Arial"/>
          <w:bCs/>
          <w:color w:val="000000" w:themeColor="text1"/>
          <w:sz w:val="26"/>
          <w:szCs w:val="26"/>
        </w:rPr>
        <w:t>Financial Services</w:t>
      </w:r>
      <w:r w:rsidR="00BC4C0D" w:rsidRPr="00052B69">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5B658B66" w:rsidR="008F7F83" w:rsidRPr="00BC4C0D" w:rsidRDefault="00A133B8" w:rsidP="00BC4C0D">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005277D9">
        <w:rPr>
          <w:rStyle w:val="Heading2Char"/>
          <w:bCs w:val="0"/>
          <w:color w:val="000000" w:themeColor="text1"/>
          <w:sz w:val="26"/>
          <w:szCs w:val="26"/>
        </w:rPr>
        <w:t xml:space="preserve"> </w:t>
      </w:r>
      <w:r w:rsidR="005277D9">
        <w:rPr>
          <w:rStyle w:val="Heading2Char"/>
          <w:bCs w:val="0"/>
          <w:color w:val="000000" w:themeColor="text1"/>
          <w:sz w:val="26"/>
          <w:szCs w:val="26"/>
        </w:rPr>
        <w:tab/>
      </w:r>
      <w:r w:rsidR="00C82B09">
        <w:rPr>
          <w:rStyle w:val="Heading2Char"/>
          <w:color w:val="000000" w:themeColor="text1"/>
          <w:sz w:val="26"/>
          <w:szCs w:val="26"/>
        </w:rPr>
        <w:t xml:space="preserve">Student Accounts Billing </w:t>
      </w:r>
      <w:r w:rsidR="00917836">
        <w:rPr>
          <w:rStyle w:val="Heading2Char"/>
          <w:color w:val="000000" w:themeColor="text1"/>
          <w:sz w:val="26"/>
          <w:szCs w:val="26"/>
        </w:rPr>
        <w:t>Supervisor</w:t>
      </w:r>
    </w:p>
    <w:p w14:paraId="6321F5BD" w14:textId="798C3E47"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7D2488">
        <w:rPr>
          <w:rFonts w:cs="Arial"/>
          <w:sz w:val="26"/>
          <w:szCs w:val="26"/>
        </w:rPr>
        <w:t>November 5, 2024</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5903A59" w14:textId="135F135D" w:rsidR="00E564E3" w:rsidRDefault="00EB5949" w:rsidP="009D05E8">
      <w:r>
        <w:t>Under the supervision of the</w:t>
      </w:r>
      <w:r w:rsidR="00917836">
        <w:t xml:space="preserve"> Student Accounts Billing Supervisor</w:t>
      </w:r>
      <w:r w:rsidR="00382F42">
        <w:t xml:space="preserve">, the Student Accounts Billing Administrator </w:t>
      </w:r>
      <w:r w:rsidR="009D05E8">
        <w:t>supports the accuracy and integrity of student and third-party sponsorship billing.</w:t>
      </w:r>
      <w:r w:rsidR="0033608D">
        <w:t xml:space="preserve"> </w:t>
      </w:r>
      <w:r w:rsidR="009D05E8">
        <w:t>K</w:t>
      </w:r>
      <w:r w:rsidR="009D05E8" w:rsidRPr="009D05E8">
        <w:t xml:space="preserve">ey responsibilities include processing billings, preparing </w:t>
      </w:r>
      <w:r w:rsidR="009D05E8">
        <w:t xml:space="preserve">student </w:t>
      </w:r>
      <w:r w:rsidR="009D05E8" w:rsidRPr="009D05E8">
        <w:t>tax forms, reconciling accounts, and assisting students, departments, and sponsors. The role also ensures compliance with Ministry and University policies, manages student group levy payments and reconciliations, and collaborates with departments across the University.</w:t>
      </w:r>
      <w:r w:rsidR="009D05E8">
        <w:t xml:space="preserve">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62A3B2A1" w:rsidR="00644EFB" w:rsidRPr="00644EFB" w:rsidRDefault="00BC4C0D" w:rsidP="00644EFB">
      <w:pPr>
        <w:pStyle w:val="Heading5"/>
      </w:pPr>
      <w:r w:rsidRPr="00BC4C0D">
        <w:t>Student Billings</w:t>
      </w:r>
    </w:p>
    <w:p w14:paraId="0CE85960" w14:textId="7A894AAF" w:rsidR="009D05E8" w:rsidRPr="00D62747" w:rsidRDefault="009D05E8" w:rsidP="007D2488">
      <w:pPr>
        <w:pStyle w:val="ListParagraph"/>
        <w:numPr>
          <w:ilvl w:val="0"/>
          <w:numId w:val="31"/>
        </w:numPr>
        <w:ind w:left="360"/>
        <w:rPr>
          <w:rFonts w:cs="Arial"/>
          <w:bCs/>
        </w:rPr>
      </w:pPr>
      <w:r>
        <w:rPr>
          <w:rFonts w:cs="Arial"/>
          <w:bCs/>
        </w:rPr>
        <w:t>E</w:t>
      </w:r>
      <w:r w:rsidRPr="00DC06BB">
        <w:rPr>
          <w:rFonts w:cs="Arial"/>
          <w:bCs/>
        </w:rPr>
        <w:t>nsures University compliance with all Ministry legislation</w:t>
      </w:r>
      <w:r>
        <w:rPr>
          <w:rFonts w:cs="Arial"/>
          <w:bCs/>
        </w:rPr>
        <w:t xml:space="preserve">, </w:t>
      </w:r>
      <w:r w:rsidRPr="00DC06BB">
        <w:rPr>
          <w:rFonts w:cs="Arial"/>
          <w:bCs/>
        </w:rPr>
        <w:t xml:space="preserve">regulations </w:t>
      </w:r>
      <w:r>
        <w:rPr>
          <w:rFonts w:cs="Arial"/>
          <w:bCs/>
        </w:rPr>
        <w:t xml:space="preserve">and guidelines </w:t>
      </w:r>
      <w:r w:rsidRPr="00DC06BB">
        <w:rPr>
          <w:rFonts w:cs="Arial"/>
          <w:bCs/>
        </w:rPr>
        <w:t>regarding post-secondary student billings, including the Ministry’s Tuition</w:t>
      </w:r>
      <w:r w:rsidR="00D62747">
        <w:rPr>
          <w:rFonts w:cs="Arial"/>
          <w:bCs/>
        </w:rPr>
        <w:t xml:space="preserve"> </w:t>
      </w:r>
      <w:r w:rsidRPr="00DC06BB">
        <w:rPr>
          <w:rFonts w:cs="Arial"/>
          <w:bCs/>
        </w:rPr>
        <w:t>Fee Framework and non-tuition fee protocols.</w:t>
      </w:r>
    </w:p>
    <w:p w14:paraId="32BB7C8F" w14:textId="00030933" w:rsidR="00D62747" w:rsidRPr="00D62747" w:rsidRDefault="00D62747" w:rsidP="007D2488">
      <w:pPr>
        <w:pStyle w:val="ListParagraph"/>
        <w:numPr>
          <w:ilvl w:val="0"/>
          <w:numId w:val="31"/>
        </w:numPr>
        <w:ind w:left="360"/>
        <w:rPr>
          <w:rFonts w:cs="Arial"/>
          <w:bCs/>
        </w:rPr>
      </w:pPr>
      <w:r w:rsidRPr="00D62747">
        <w:rPr>
          <w:rFonts w:cs="Arial"/>
          <w:bCs/>
        </w:rPr>
        <w:t>Supports</w:t>
      </w:r>
      <w:r w:rsidR="009D05E8" w:rsidRPr="00D62747">
        <w:rPr>
          <w:rFonts w:cs="Arial"/>
          <w:bCs/>
        </w:rPr>
        <w:t xml:space="preserve"> </w:t>
      </w:r>
      <w:r w:rsidR="00534975" w:rsidRPr="00D62747">
        <w:rPr>
          <w:rFonts w:cs="Arial"/>
          <w:bCs/>
        </w:rPr>
        <w:t xml:space="preserve">the </w:t>
      </w:r>
      <w:r w:rsidR="009D05E8" w:rsidRPr="007D2488">
        <w:rPr>
          <w:rFonts w:cs="Arial"/>
          <w:bCs/>
        </w:rPr>
        <w:t>Student Accounts Billing Supervisor</w:t>
      </w:r>
      <w:r w:rsidRPr="00D62747">
        <w:rPr>
          <w:rFonts w:cs="Arial"/>
          <w:bCs/>
        </w:rPr>
        <w:t>:</w:t>
      </w:r>
    </w:p>
    <w:p w14:paraId="361D7ABD" w14:textId="73F16CB9" w:rsidR="00BC4C0D" w:rsidRPr="00D62747" w:rsidRDefault="001D63C0" w:rsidP="007D2488">
      <w:pPr>
        <w:pStyle w:val="ListParagraph"/>
        <w:numPr>
          <w:ilvl w:val="0"/>
          <w:numId w:val="31"/>
        </w:numPr>
        <w:rPr>
          <w:rFonts w:cs="Arial"/>
          <w:bCs/>
        </w:rPr>
      </w:pPr>
      <w:r w:rsidRPr="00D62747">
        <w:rPr>
          <w:rFonts w:cs="Arial"/>
          <w:bCs/>
        </w:rPr>
        <w:t>in the</w:t>
      </w:r>
      <w:r w:rsidR="00BC4C0D" w:rsidRPr="00D62747">
        <w:rPr>
          <w:rFonts w:cs="Arial"/>
          <w:bCs/>
        </w:rPr>
        <w:t xml:space="preserve"> process for determining, reviewing, and obtaining Provost and/or Dean approvals for allowable program fees.</w:t>
      </w:r>
    </w:p>
    <w:p w14:paraId="64BDB586" w14:textId="61F22574" w:rsidR="00BC4C0D" w:rsidRPr="00D62747" w:rsidRDefault="004536CD" w:rsidP="007D2488">
      <w:pPr>
        <w:pStyle w:val="ListParagraph"/>
        <w:numPr>
          <w:ilvl w:val="0"/>
          <w:numId w:val="31"/>
        </w:numPr>
        <w:rPr>
          <w:rFonts w:cs="Arial"/>
          <w:bCs/>
        </w:rPr>
      </w:pPr>
      <w:r w:rsidRPr="00D62747">
        <w:rPr>
          <w:rFonts w:cs="Arial"/>
          <w:bCs/>
        </w:rPr>
        <w:t>with</w:t>
      </w:r>
      <w:r w:rsidR="00BC4C0D" w:rsidRPr="00D62747">
        <w:rPr>
          <w:rFonts w:cs="Arial"/>
          <w:bCs/>
        </w:rPr>
        <w:t xml:space="preserve"> </w:t>
      </w:r>
      <w:r w:rsidRPr="00D62747">
        <w:rPr>
          <w:rFonts w:cs="Arial"/>
          <w:bCs/>
        </w:rPr>
        <w:t>the preparation</w:t>
      </w:r>
      <w:r w:rsidR="00BC4C0D" w:rsidRPr="00D62747">
        <w:rPr>
          <w:rFonts w:cs="Arial"/>
          <w:bCs/>
        </w:rPr>
        <w:t xml:space="preserve"> of fee information to Stat</w:t>
      </w:r>
      <w:r w:rsidR="009D05E8" w:rsidRPr="00D62747">
        <w:rPr>
          <w:rFonts w:cs="Arial"/>
          <w:bCs/>
        </w:rPr>
        <w:t>istic</w:t>
      </w:r>
      <w:r w:rsidR="00BC4C0D" w:rsidRPr="00D62747">
        <w:rPr>
          <w:rFonts w:cs="Arial"/>
          <w:bCs/>
        </w:rPr>
        <w:t>s Canada</w:t>
      </w:r>
      <w:r w:rsidR="009D05E8" w:rsidRPr="00D62747">
        <w:rPr>
          <w:rFonts w:cs="Arial"/>
          <w:bCs/>
        </w:rPr>
        <w:t xml:space="preserve"> and the</w:t>
      </w:r>
      <w:r w:rsidR="00BC4C0D" w:rsidRPr="00D62747">
        <w:rPr>
          <w:rFonts w:cs="Arial"/>
          <w:bCs/>
        </w:rPr>
        <w:t xml:space="preserve"> Ministry</w:t>
      </w:r>
      <w:r w:rsidR="009D05E8" w:rsidRPr="00D62747">
        <w:rPr>
          <w:rFonts w:cs="Arial"/>
          <w:bCs/>
        </w:rPr>
        <w:t>.</w:t>
      </w:r>
    </w:p>
    <w:p w14:paraId="0725040F" w14:textId="22A21326" w:rsidR="0037232E" w:rsidRPr="0037232E" w:rsidRDefault="0037232E" w:rsidP="0037232E">
      <w:pPr>
        <w:pStyle w:val="ListParagraph"/>
        <w:numPr>
          <w:ilvl w:val="0"/>
          <w:numId w:val="31"/>
        </w:numPr>
        <w:rPr>
          <w:rFonts w:cs="Arial"/>
          <w:bCs/>
        </w:rPr>
      </w:pPr>
      <w:r>
        <w:t>With r</w:t>
      </w:r>
      <w:r w:rsidRPr="006D2F9A">
        <w:t>esearch, troubleshoot</w:t>
      </w:r>
      <w:r>
        <w:t>ing</w:t>
      </w:r>
      <w:r w:rsidRPr="006D2F9A">
        <w:t>, and diagnos</w:t>
      </w:r>
      <w:r>
        <w:t>ing</w:t>
      </w:r>
      <w:r w:rsidRPr="006D2F9A">
        <w:t xml:space="preserve"> of student billing system issues</w:t>
      </w:r>
      <w:r>
        <w:t>.</w:t>
      </w:r>
    </w:p>
    <w:p w14:paraId="197BFD29" w14:textId="20B0BFBE" w:rsidR="00761065" w:rsidRDefault="00761065" w:rsidP="0037232E">
      <w:pPr>
        <w:pStyle w:val="ListParagraph"/>
        <w:numPr>
          <w:ilvl w:val="0"/>
          <w:numId w:val="31"/>
        </w:numPr>
        <w:ind w:left="360"/>
        <w:rPr>
          <w:rFonts w:cs="Arial"/>
          <w:bCs/>
        </w:rPr>
      </w:pPr>
      <w:r w:rsidRPr="007D2488">
        <w:rPr>
          <w:rFonts w:cs="Arial"/>
        </w:rPr>
        <w:t>Performs the creation, updating, and maintenance of billing tables</w:t>
      </w:r>
      <w:r w:rsidRPr="00761065">
        <w:rPr>
          <w:rFonts w:cs="Arial"/>
          <w:bCs/>
        </w:rPr>
        <w:t>, including the compilation of updated tuition, ancillary, levy and miscellaneous fees, under the supervision of the Student Accounts Billing Supervisor.</w:t>
      </w:r>
    </w:p>
    <w:p w14:paraId="58B14834" w14:textId="547C6A37" w:rsidR="008C707E" w:rsidRDefault="008C707E" w:rsidP="0037232E">
      <w:pPr>
        <w:pStyle w:val="ListParagraph"/>
        <w:numPr>
          <w:ilvl w:val="0"/>
          <w:numId w:val="31"/>
        </w:numPr>
        <w:ind w:left="360"/>
        <w:rPr>
          <w:rFonts w:cs="Arial"/>
          <w:bCs/>
        </w:rPr>
      </w:pPr>
      <w:r w:rsidRPr="008C707E">
        <w:rPr>
          <w:rFonts w:cs="Arial"/>
          <w:bCs/>
        </w:rPr>
        <w:t>Prepares student tax forms (T2202’s and T4A’s) and uploads forms to the CRA portal.</w:t>
      </w:r>
    </w:p>
    <w:p w14:paraId="06DAFAF5" w14:textId="5F92A153" w:rsidR="00F25FFD" w:rsidRDefault="00F25FFD" w:rsidP="0037232E">
      <w:pPr>
        <w:pStyle w:val="ListParagraph"/>
        <w:numPr>
          <w:ilvl w:val="0"/>
          <w:numId w:val="31"/>
        </w:numPr>
        <w:ind w:left="360"/>
        <w:rPr>
          <w:rFonts w:cs="Arial"/>
          <w:bCs/>
        </w:rPr>
      </w:pPr>
      <w:r w:rsidRPr="007D2488">
        <w:rPr>
          <w:rFonts w:cs="Arial"/>
        </w:rPr>
        <w:lastRenderedPageBreak/>
        <w:t>Reviews large datasets</w:t>
      </w:r>
      <w:r w:rsidRPr="00F25FFD">
        <w:rPr>
          <w:rFonts w:cs="Arial"/>
        </w:rPr>
        <w:t xml:space="preserve"> </w:t>
      </w:r>
      <w:r w:rsidRPr="00F25FFD">
        <w:rPr>
          <w:rFonts w:cs="Arial"/>
          <w:bCs/>
        </w:rPr>
        <w:t>during billing and tax processing to identify registration errors that impact student billing and tax calculations.</w:t>
      </w:r>
    </w:p>
    <w:p w14:paraId="2B37ED03" w14:textId="46FE0112" w:rsidR="0037232E" w:rsidRPr="006F04AD" w:rsidRDefault="0037232E" w:rsidP="0037232E">
      <w:pPr>
        <w:pStyle w:val="ListParagraph"/>
        <w:numPr>
          <w:ilvl w:val="0"/>
          <w:numId w:val="31"/>
        </w:numPr>
        <w:ind w:left="360"/>
        <w:rPr>
          <w:rFonts w:cs="Arial"/>
          <w:bCs/>
        </w:rPr>
      </w:pPr>
      <w:r>
        <w:rPr>
          <w:rFonts w:cs="Arial"/>
          <w:bCs/>
        </w:rPr>
        <w:t>Processes</w:t>
      </w:r>
      <w:r w:rsidRPr="00DC06BB">
        <w:rPr>
          <w:rFonts w:cs="Arial"/>
          <w:bCs/>
        </w:rPr>
        <w:t xml:space="preserve"> interest to students’ accounts</w:t>
      </w:r>
      <w:r>
        <w:rPr>
          <w:rFonts w:cs="Arial"/>
          <w:bCs/>
        </w:rPr>
        <w:t xml:space="preserve"> and maintains </w:t>
      </w:r>
      <w:r w:rsidRPr="006F04AD">
        <w:rPr>
          <w:rFonts w:cs="Arial"/>
          <w:bCs/>
        </w:rPr>
        <w:t>fee schedules on the website.</w:t>
      </w:r>
      <w:r>
        <w:rPr>
          <w:rFonts w:cs="Arial"/>
          <w:bCs/>
        </w:rPr>
        <w:t xml:space="preserve"> </w:t>
      </w:r>
    </w:p>
    <w:p w14:paraId="1B8C6029" w14:textId="77777777" w:rsidR="0037232E" w:rsidRPr="00DC06BB" w:rsidRDefault="0037232E" w:rsidP="0037232E">
      <w:pPr>
        <w:pStyle w:val="ListParagraph"/>
        <w:numPr>
          <w:ilvl w:val="0"/>
          <w:numId w:val="31"/>
        </w:numPr>
        <w:ind w:left="360"/>
        <w:rPr>
          <w:rFonts w:cs="Arial"/>
          <w:bCs/>
        </w:rPr>
      </w:pPr>
      <w:r w:rsidRPr="00DC06BB">
        <w:rPr>
          <w:rFonts w:cs="Arial"/>
          <w:bCs/>
        </w:rPr>
        <w:t>Prepare</w:t>
      </w:r>
      <w:r>
        <w:rPr>
          <w:rFonts w:cs="Arial"/>
          <w:bCs/>
        </w:rPr>
        <w:t>s</w:t>
      </w:r>
      <w:r w:rsidRPr="00DC06BB">
        <w:rPr>
          <w:rFonts w:cs="Arial"/>
          <w:bCs/>
        </w:rPr>
        <w:t xml:space="preserve"> Student Accounts and Billings reports as needed.</w:t>
      </w:r>
    </w:p>
    <w:p w14:paraId="7351D717" w14:textId="0F61F616" w:rsidR="0037232E" w:rsidRPr="006F04AD" w:rsidRDefault="0037232E" w:rsidP="0037232E">
      <w:pPr>
        <w:pStyle w:val="ListParagraph"/>
        <w:numPr>
          <w:ilvl w:val="0"/>
          <w:numId w:val="31"/>
        </w:numPr>
        <w:ind w:left="360"/>
        <w:rPr>
          <w:rFonts w:cs="Arial"/>
          <w:bCs/>
        </w:rPr>
      </w:pPr>
      <w:r w:rsidRPr="00DC06BB">
        <w:rPr>
          <w:rFonts w:cs="Arial"/>
          <w:bCs/>
        </w:rPr>
        <w:t>Support</w:t>
      </w:r>
      <w:r>
        <w:rPr>
          <w:rFonts w:cs="Arial"/>
          <w:bCs/>
        </w:rPr>
        <w:t>s</w:t>
      </w:r>
      <w:r w:rsidRPr="00DC06BB">
        <w:rPr>
          <w:rFonts w:cs="Arial"/>
          <w:bCs/>
        </w:rPr>
        <w:t xml:space="preserve"> the Student Accounts team in understanding billing processes and procedural updates, enabling them to effectively respond to student billing questions and concerns.</w:t>
      </w:r>
    </w:p>
    <w:p w14:paraId="40983596" w14:textId="14E4137A" w:rsidR="00A133B8" w:rsidRPr="006D2F9A" w:rsidRDefault="00BC4C0D" w:rsidP="00AE314D">
      <w:pPr>
        <w:pStyle w:val="Heading5"/>
      </w:pPr>
      <w:r w:rsidRPr="006D2F9A">
        <w:t>Student Group Levies</w:t>
      </w:r>
    </w:p>
    <w:p w14:paraId="724DAB3A" w14:textId="77777777" w:rsidR="00D62747" w:rsidRPr="00D62747" w:rsidRDefault="00D62747" w:rsidP="007D2488">
      <w:r w:rsidRPr="00D62747">
        <w:t>Assists the Student Accounts Billing Supervisor:</w:t>
      </w:r>
    </w:p>
    <w:p w14:paraId="615CC901" w14:textId="77777777" w:rsidR="00D62747" w:rsidRDefault="00D62747" w:rsidP="00D62747">
      <w:pPr>
        <w:pStyle w:val="ListParagraph"/>
        <w:numPr>
          <w:ilvl w:val="0"/>
          <w:numId w:val="39"/>
        </w:numPr>
      </w:pPr>
      <w:r w:rsidRPr="00D62747">
        <w:t xml:space="preserve">with payments to student groups of levy fees billed and collected including reviewing and analyzing registration information and levy fee collections. </w:t>
      </w:r>
    </w:p>
    <w:p w14:paraId="7B9B7439" w14:textId="0FDB5A43" w:rsidR="00D62747" w:rsidRPr="00D62747" w:rsidRDefault="00D62747" w:rsidP="00D62747">
      <w:pPr>
        <w:pStyle w:val="ListParagraph"/>
        <w:numPr>
          <w:ilvl w:val="0"/>
          <w:numId w:val="39"/>
        </w:numPr>
      </w:pPr>
      <w:r>
        <w:t xml:space="preserve">With </w:t>
      </w:r>
      <w:r w:rsidRPr="00D62747">
        <w:t xml:space="preserve">maintaining accurate records and providing reporting of levy fee collections, payments disbursed and any related financial transactions. </w:t>
      </w:r>
    </w:p>
    <w:p w14:paraId="56CC56AF" w14:textId="6D2285FE" w:rsidR="00BC4C0D" w:rsidRPr="006D2F9A" w:rsidRDefault="00BC4C0D" w:rsidP="007D2488">
      <w:pPr>
        <w:pStyle w:val="Heading5"/>
      </w:pPr>
      <w:r w:rsidRPr="006D2F9A">
        <w:t>Reconciliation and Reporting</w:t>
      </w:r>
    </w:p>
    <w:p w14:paraId="2D2E3892" w14:textId="77777777" w:rsidR="00AD4FDA" w:rsidRDefault="00AD4FDA" w:rsidP="00AD4FDA">
      <w:pPr>
        <w:pStyle w:val="ListParagraph"/>
        <w:numPr>
          <w:ilvl w:val="0"/>
          <w:numId w:val="28"/>
        </w:numPr>
        <w:rPr>
          <w:rFonts w:cs="Arial"/>
          <w:bCs/>
        </w:rPr>
      </w:pPr>
      <w:r w:rsidRPr="00DC06BB">
        <w:rPr>
          <w:rFonts w:cs="Arial"/>
          <w:bCs/>
        </w:rPr>
        <w:t xml:space="preserve">Reconciles </w:t>
      </w:r>
      <w:proofErr w:type="gramStart"/>
      <w:r w:rsidRPr="00DC06BB">
        <w:rPr>
          <w:rFonts w:cs="Arial"/>
          <w:bCs/>
        </w:rPr>
        <w:t>accounts</w:t>
      </w:r>
      <w:proofErr w:type="gramEnd"/>
      <w:r w:rsidRPr="00DC06BB">
        <w:rPr>
          <w:rFonts w:cs="Arial"/>
          <w:bCs/>
        </w:rPr>
        <w:t xml:space="preserve"> receivable sub-ledgers </w:t>
      </w:r>
      <w:r>
        <w:rPr>
          <w:rFonts w:cs="Arial"/>
          <w:bCs/>
        </w:rPr>
        <w:t>(</w:t>
      </w:r>
      <w:r w:rsidRPr="00DC06BB">
        <w:rPr>
          <w:rFonts w:cs="Arial"/>
          <w:bCs/>
        </w:rPr>
        <w:t>monthly and annual</w:t>
      </w:r>
      <w:r>
        <w:rPr>
          <w:rFonts w:cs="Arial"/>
          <w:bCs/>
        </w:rPr>
        <w:t>ly)</w:t>
      </w:r>
      <w:r w:rsidRPr="00DC06BB">
        <w:rPr>
          <w:rFonts w:cs="Arial"/>
          <w:bCs/>
        </w:rPr>
        <w:t>.</w:t>
      </w:r>
    </w:p>
    <w:p w14:paraId="613D06F6" w14:textId="77777777" w:rsidR="00AD4FDA" w:rsidRPr="00C843CC" w:rsidRDefault="00AD4FDA" w:rsidP="00AD4FDA">
      <w:pPr>
        <w:pStyle w:val="ListParagraph"/>
        <w:numPr>
          <w:ilvl w:val="0"/>
          <w:numId w:val="28"/>
        </w:numPr>
        <w:rPr>
          <w:rFonts w:cs="Arial"/>
          <w:bCs/>
        </w:rPr>
      </w:pPr>
      <w:r w:rsidRPr="00DC06BB">
        <w:rPr>
          <w:rFonts w:cs="Arial"/>
          <w:bCs/>
        </w:rPr>
        <w:t xml:space="preserve">Performs regular student billings system maintenance including archiving records and clearing past due balances. </w:t>
      </w:r>
    </w:p>
    <w:p w14:paraId="7D4107F8" w14:textId="607B5051" w:rsidR="00AD4FDA" w:rsidRPr="00DC06BB" w:rsidRDefault="00AD4FDA" w:rsidP="00AD4FDA">
      <w:pPr>
        <w:pStyle w:val="ListParagraph"/>
        <w:numPr>
          <w:ilvl w:val="0"/>
          <w:numId w:val="28"/>
        </w:numPr>
        <w:rPr>
          <w:rFonts w:cs="Arial"/>
          <w:bCs/>
        </w:rPr>
      </w:pPr>
      <w:r w:rsidRPr="006D2F9A">
        <w:t xml:space="preserve">Assists the Student Accounts Billing </w:t>
      </w:r>
      <w:r w:rsidR="007C0C3E">
        <w:t>Supervisor</w:t>
      </w:r>
      <w:r w:rsidRPr="006D2F9A">
        <w:t xml:space="preserve"> </w:t>
      </w:r>
      <w:r>
        <w:t xml:space="preserve">with the </w:t>
      </w:r>
      <w:r w:rsidRPr="00DC06BB">
        <w:rPr>
          <w:rFonts w:cs="Arial"/>
          <w:bCs/>
        </w:rPr>
        <w:t xml:space="preserve">annual </w:t>
      </w:r>
      <w:proofErr w:type="gramStart"/>
      <w:r w:rsidRPr="00DC06BB">
        <w:rPr>
          <w:rFonts w:cs="Arial"/>
          <w:bCs/>
        </w:rPr>
        <w:t>reasonableness</w:t>
      </w:r>
      <w:proofErr w:type="gramEnd"/>
      <w:r w:rsidRPr="00DC06BB">
        <w:rPr>
          <w:rFonts w:cs="Arial"/>
          <w:bCs/>
        </w:rPr>
        <w:t xml:space="preserve"> assessment of tuition fees as part of the </w:t>
      </w:r>
      <w:r>
        <w:rPr>
          <w:rFonts w:cs="Arial"/>
          <w:bCs/>
        </w:rPr>
        <w:t xml:space="preserve">external </w:t>
      </w:r>
      <w:r w:rsidRPr="00DC06BB">
        <w:rPr>
          <w:rFonts w:cs="Arial"/>
          <w:bCs/>
        </w:rPr>
        <w:t>year-end financial statement audit.</w:t>
      </w:r>
    </w:p>
    <w:p w14:paraId="42DBB7EB" w14:textId="77777777" w:rsidR="00AD4FDA" w:rsidRPr="00DC06BB" w:rsidRDefault="00AD4FDA" w:rsidP="00AD4FDA">
      <w:pPr>
        <w:pStyle w:val="ListParagraph"/>
        <w:numPr>
          <w:ilvl w:val="0"/>
          <w:numId w:val="28"/>
        </w:numPr>
        <w:rPr>
          <w:rFonts w:cs="Arial"/>
          <w:bCs/>
        </w:rPr>
      </w:pPr>
      <w:r w:rsidRPr="00DC06BB">
        <w:rPr>
          <w:rFonts w:cs="Arial"/>
          <w:bCs/>
        </w:rPr>
        <w:t>Assists with the year-end audit preparation related to student billings, including deferred revenue.</w:t>
      </w:r>
    </w:p>
    <w:p w14:paraId="770867F8" w14:textId="06862485" w:rsidR="00127858" w:rsidRPr="006D2F9A" w:rsidRDefault="00F138F3" w:rsidP="00BC4C0D">
      <w:pPr>
        <w:pStyle w:val="Heading5"/>
      </w:pPr>
      <w:r w:rsidRPr="006D2F9A">
        <w:t>Sponsored Accounts:</w:t>
      </w:r>
    </w:p>
    <w:p w14:paraId="0A2C9709" w14:textId="77777777" w:rsidR="0037232E" w:rsidRDefault="0037232E" w:rsidP="0037232E">
      <w:pPr>
        <w:pStyle w:val="ListParagraph"/>
        <w:numPr>
          <w:ilvl w:val="0"/>
          <w:numId w:val="28"/>
        </w:numPr>
        <w:rPr>
          <w:rFonts w:cs="Arial"/>
          <w:bCs/>
        </w:rPr>
      </w:pPr>
      <w:r>
        <w:rPr>
          <w:rFonts w:cs="Arial"/>
          <w:bCs/>
        </w:rPr>
        <w:t>P</w:t>
      </w:r>
      <w:r w:rsidRPr="00DC06BB">
        <w:rPr>
          <w:rFonts w:cs="Arial"/>
          <w:bCs/>
        </w:rPr>
        <w:t xml:space="preserve">rovides expertise to faculty, staff and students for all aspects of third-party </w:t>
      </w:r>
      <w:r>
        <w:rPr>
          <w:rFonts w:cs="Arial"/>
          <w:bCs/>
        </w:rPr>
        <w:t xml:space="preserve">student </w:t>
      </w:r>
      <w:r w:rsidRPr="00DC06BB">
        <w:rPr>
          <w:rFonts w:cs="Arial"/>
          <w:bCs/>
        </w:rPr>
        <w:t>sponsorship functions.</w:t>
      </w:r>
    </w:p>
    <w:p w14:paraId="3560D558" w14:textId="12F5A4E6" w:rsidR="00752B69" w:rsidRPr="00DC06BB" w:rsidRDefault="00752B69" w:rsidP="0037232E">
      <w:pPr>
        <w:pStyle w:val="ListParagraph"/>
        <w:numPr>
          <w:ilvl w:val="0"/>
          <w:numId w:val="28"/>
        </w:numPr>
        <w:rPr>
          <w:rFonts w:cs="Arial"/>
          <w:bCs/>
        </w:rPr>
      </w:pPr>
      <w:r w:rsidRPr="00752B69">
        <w:rPr>
          <w:rFonts w:cs="Arial"/>
          <w:bCs/>
        </w:rPr>
        <w:t>Actively participates in sponsorship program communication and relationship management to maximize sponsorship opportunities for the University.</w:t>
      </w:r>
    </w:p>
    <w:p w14:paraId="0B9BCEB3" w14:textId="77777777" w:rsidR="0037232E" w:rsidRDefault="0037232E" w:rsidP="0037232E">
      <w:pPr>
        <w:pStyle w:val="ListParagraph"/>
        <w:numPr>
          <w:ilvl w:val="0"/>
          <w:numId w:val="28"/>
        </w:numPr>
        <w:rPr>
          <w:rFonts w:cs="Arial"/>
          <w:bCs/>
        </w:rPr>
      </w:pPr>
      <w:proofErr w:type="gramStart"/>
      <w:r>
        <w:rPr>
          <w:rFonts w:cs="Arial"/>
          <w:bCs/>
        </w:rPr>
        <w:t>Conducts</w:t>
      </w:r>
      <w:proofErr w:type="gramEnd"/>
      <w:r>
        <w:rPr>
          <w:rFonts w:cs="Arial"/>
          <w:bCs/>
        </w:rPr>
        <w:t xml:space="preserve"> </w:t>
      </w:r>
      <w:r w:rsidRPr="00DC06BB">
        <w:rPr>
          <w:rFonts w:cs="Arial"/>
          <w:bCs/>
        </w:rPr>
        <w:t xml:space="preserve">sponsored </w:t>
      </w:r>
      <w:proofErr w:type="gramStart"/>
      <w:r>
        <w:rPr>
          <w:rFonts w:cs="Arial"/>
          <w:bCs/>
        </w:rPr>
        <w:t>account</w:t>
      </w:r>
      <w:proofErr w:type="gramEnd"/>
      <w:r>
        <w:rPr>
          <w:rFonts w:cs="Arial"/>
          <w:bCs/>
        </w:rPr>
        <w:t xml:space="preserve"> and </w:t>
      </w:r>
      <w:r w:rsidRPr="00DC06BB">
        <w:rPr>
          <w:rFonts w:cs="Arial"/>
          <w:bCs/>
        </w:rPr>
        <w:t>billing</w:t>
      </w:r>
      <w:r>
        <w:rPr>
          <w:rFonts w:cs="Arial"/>
          <w:bCs/>
        </w:rPr>
        <w:t xml:space="preserve"> processes </w:t>
      </w:r>
      <w:proofErr w:type="gramStart"/>
      <w:r>
        <w:rPr>
          <w:rFonts w:cs="Arial"/>
          <w:bCs/>
        </w:rPr>
        <w:t>including</w:t>
      </w:r>
      <w:proofErr w:type="gramEnd"/>
      <w:r>
        <w:rPr>
          <w:rFonts w:cs="Arial"/>
          <w:bCs/>
        </w:rPr>
        <w:t>:</w:t>
      </w:r>
    </w:p>
    <w:p w14:paraId="61810153" w14:textId="77777777" w:rsidR="0037232E" w:rsidRDefault="0037232E" w:rsidP="0037232E">
      <w:pPr>
        <w:pStyle w:val="ListParagraph"/>
        <w:numPr>
          <w:ilvl w:val="1"/>
          <w:numId w:val="28"/>
        </w:numPr>
        <w:rPr>
          <w:rFonts w:cs="Arial"/>
          <w:bCs/>
        </w:rPr>
      </w:pPr>
      <w:r>
        <w:rPr>
          <w:rFonts w:cs="Arial"/>
          <w:bCs/>
        </w:rPr>
        <w:t>r</w:t>
      </w:r>
      <w:r w:rsidRPr="00DC06BB">
        <w:rPr>
          <w:rFonts w:cs="Arial"/>
          <w:bCs/>
        </w:rPr>
        <w:t>eview</w:t>
      </w:r>
      <w:r>
        <w:rPr>
          <w:rFonts w:cs="Arial"/>
          <w:bCs/>
        </w:rPr>
        <w:t>ing</w:t>
      </w:r>
      <w:r w:rsidRPr="00DC06BB">
        <w:rPr>
          <w:rFonts w:cs="Arial"/>
          <w:bCs/>
        </w:rPr>
        <w:t>, interpret</w:t>
      </w:r>
      <w:r>
        <w:rPr>
          <w:rFonts w:cs="Arial"/>
          <w:bCs/>
        </w:rPr>
        <w:t>ing</w:t>
      </w:r>
      <w:r w:rsidRPr="00DC06BB">
        <w:rPr>
          <w:rFonts w:cs="Arial"/>
          <w:bCs/>
        </w:rPr>
        <w:t>, and validat</w:t>
      </w:r>
      <w:r>
        <w:rPr>
          <w:rFonts w:cs="Arial"/>
          <w:bCs/>
        </w:rPr>
        <w:t>ing</w:t>
      </w:r>
      <w:r w:rsidRPr="00DC06BB">
        <w:rPr>
          <w:rFonts w:cs="Arial"/>
          <w:bCs/>
        </w:rPr>
        <w:t xml:space="preserve"> </w:t>
      </w:r>
      <w:r>
        <w:rPr>
          <w:rFonts w:cs="Arial"/>
          <w:bCs/>
        </w:rPr>
        <w:t>sponsored billing</w:t>
      </w:r>
      <w:r w:rsidRPr="00DC06BB">
        <w:rPr>
          <w:rFonts w:cs="Arial"/>
          <w:bCs/>
        </w:rPr>
        <w:t xml:space="preserve"> authorizations</w:t>
      </w:r>
      <w:r>
        <w:rPr>
          <w:rFonts w:cs="Arial"/>
          <w:bCs/>
        </w:rPr>
        <w:t xml:space="preserve"> and conducting monthly reconciliation of </w:t>
      </w:r>
      <w:r w:rsidRPr="00DC06BB">
        <w:rPr>
          <w:rFonts w:cs="Arial"/>
          <w:bCs/>
        </w:rPr>
        <w:t>sponsored student accounts.</w:t>
      </w:r>
    </w:p>
    <w:p w14:paraId="2E211090" w14:textId="23752E61" w:rsidR="0037232E" w:rsidRDefault="0037232E" w:rsidP="0037232E">
      <w:pPr>
        <w:pStyle w:val="ListParagraph"/>
        <w:numPr>
          <w:ilvl w:val="1"/>
          <w:numId w:val="28"/>
        </w:numPr>
        <w:rPr>
          <w:rFonts w:cs="Arial"/>
          <w:bCs/>
        </w:rPr>
      </w:pPr>
      <w:r w:rsidRPr="0037232E">
        <w:rPr>
          <w:rFonts w:cs="Arial"/>
          <w:bCs/>
        </w:rPr>
        <w:t>applying late fees and restrictions, managing financial holds, removing/refunding fees, enforcing privacy policies and student and sponsor communication.</w:t>
      </w:r>
    </w:p>
    <w:p w14:paraId="7AA78966" w14:textId="02312CC0" w:rsidR="0037232E" w:rsidRPr="0037232E" w:rsidRDefault="0037232E" w:rsidP="007D2488">
      <w:pPr>
        <w:pStyle w:val="ListParagraph"/>
        <w:numPr>
          <w:ilvl w:val="1"/>
          <w:numId w:val="28"/>
        </w:numPr>
        <w:rPr>
          <w:rFonts w:cs="Arial"/>
          <w:bCs/>
        </w:rPr>
      </w:pPr>
      <w:r w:rsidRPr="0037232E">
        <w:rPr>
          <w:rFonts w:cs="Arial"/>
          <w:bCs/>
        </w:rPr>
        <w:t xml:space="preserve">Maintains the </w:t>
      </w:r>
      <w:hyperlink r:id="rId9" w:history="1">
        <w:r w:rsidRPr="00026776">
          <w:rPr>
            <w:rStyle w:val="Hyperlink"/>
            <w:rFonts w:cs="Arial"/>
            <w:bCs/>
          </w:rPr>
          <w:t>studentsponsorship@trentu.ca</w:t>
        </w:r>
      </w:hyperlink>
      <w:r>
        <w:rPr>
          <w:rFonts w:cs="Arial"/>
          <w:bCs/>
        </w:rPr>
        <w:t xml:space="preserve"> email account.</w:t>
      </w:r>
    </w:p>
    <w:p w14:paraId="45852ECB" w14:textId="77777777" w:rsidR="0037232E" w:rsidRPr="00DC06BB" w:rsidRDefault="0037232E" w:rsidP="0037232E">
      <w:pPr>
        <w:pStyle w:val="ListParagraph"/>
        <w:numPr>
          <w:ilvl w:val="0"/>
          <w:numId w:val="28"/>
        </w:numPr>
        <w:rPr>
          <w:rFonts w:cs="Arial"/>
          <w:bCs/>
        </w:rPr>
      </w:pPr>
      <w:r w:rsidRPr="00DC06BB">
        <w:rPr>
          <w:rFonts w:cs="Arial"/>
          <w:bCs/>
        </w:rPr>
        <w:t xml:space="preserve">Liaises with sponsors, First People House of Learning, and Indigenous Student Success Coordinator to </w:t>
      </w:r>
      <w:r>
        <w:rPr>
          <w:rFonts w:cs="Arial"/>
          <w:bCs/>
        </w:rPr>
        <w:t>support the sponsorship program.</w:t>
      </w:r>
    </w:p>
    <w:p w14:paraId="588D4E3A" w14:textId="03C979FB" w:rsidR="00AA03B3" w:rsidRPr="003B48E3" w:rsidRDefault="00AA03B3" w:rsidP="004E235F">
      <w:pPr>
        <w:pStyle w:val="Heading4"/>
        <w:rPr>
          <w:rFonts w:ascii="Arial" w:hAnsi="Arial" w:cs="Arial"/>
        </w:rPr>
      </w:pPr>
      <w:r w:rsidRPr="003B48E3">
        <w:rPr>
          <w:rFonts w:ascii="Arial" w:hAnsi="Arial" w:cs="Arial"/>
        </w:rPr>
        <w:lastRenderedPageBreak/>
        <w:t>Education Required</w:t>
      </w:r>
      <w:r w:rsidR="00DF4C26">
        <w:rPr>
          <w:rFonts w:ascii="Arial" w:hAnsi="Arial" w:cs="Arial"/>
        </w:rPr>
        <w:t>:</w:t>
      </w:r>
    </w:p>
    <w:p w14:paraId="0EC92F00" w14:textId="68EEE5A4" w:rsidR="006A77C7" w:rsidRPr="006D2F9A" w:rsidRDefault="006A77C7" w:rsidP="006D2F9A">
      <w:pPr>
        <w:pStyle w:val="ListParagraph"/>
        <w:numPr>
          <w:ilvl w:val="0"/>
          <w:numId w:val="28"/>
        </w:numPr>
      </w:pPr>
      <w:proofErr w:type="spellStart"/>
      <w:r w:rsidRPr="006D2F9A">
        <w:t>Honours</w:t>
      </w:r>
      <w:proofErr w:type="spellEnd"/>
      <w:r w:rsidRPr="006D2F9A">
        <w:t xml:space="preserve"> Bachelor’s Degree (4 years) in E-Commerce, Business or Computer Science.</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6774DF2A" w14:textId="77777777" w:rsidR="0037232E" w:rsidRPr="0037232E" w:rsidRDefault="009E2AB4" w:rsidP="0037232E">
      <w:pPr>
        <w:pStyle w:val="ListParagraph"/>
        <w:numPr>
          <w:ilvl w:val="0"/>
          <w:numId w:val="28"/>
        </w:numPr>
      </w:pPr>
      <w:r w:rsidRPr="006D2F9A">
        <w:t>Three</w:t>
      </w:r>
      <w:r w:rsidR="00644EFB" w:rsidRPr="006D2F9A">
        <w:t xml:space="preserve"> </w:t>
      </w:r>
      <w:r w:rsidR="00BC4C0D" w:rsidRPr="006D2F9A">
        <w:t>(</w:t>
      </w:r>
      <w:r w:rsidRPr="006D2F9A">
        <w:t>3</w:t>
      </w:r>
      <w:r w:rsidR="00BC4C0D" w:rsidRPr="006D2F9A">
        <w:t>) years of experience in an intermediate finance position</w:t>
      </w:r>
      <w:r w:rsidR="0037232E">
        <w:t xml:space="preserve"> </w:t>
      </w:r>
      <w:r w:rsidR="0037232E" w:rsidRPr="0037232E">
        <w:t>required including experience with management and manipulation of complex datasets.</w:t>
      </w:r>
    </w:p>
    <w:p w14:paraId="2CB0E0DE" w14:textId="77777777" w:rsidR="0037232E" w:rsidRDefault="0037232E" w:rsidP="0037232E">
      <w:pPr>
        <w:pStyle w:val="ListParagraph"/>
        <w:numPr>
          <w:ilvl w:val="0"/>
          <w:numId w:val="28"/>
        </w:numPr>
      </w:pPr>
      <w:r>
        <w:t xml:space="preserve">Familiarity with University policies, procedures, and funding as well as working knowledge of functional aspects of student registration, billing, and accounts receivable </w:t>
      </w:r>
      <w:proofErr w:type="gramStart"/>
      <w:r>
        <w:t>an asset</w:t>
      </w:r>
      <w:proofErr w:type="gramEnd"/>
      <w:r>
        <w:t>.</w:t>
      </w:r>
    </w:p>
    <w:p w14:paraId="18AF6610" w14:textId="77777777" w:rsidR="0037232E" w:rsidRDefault="0037232E" w:rsidP="0037232E">
      <w:pPr>
        <w:pStyle w:val="ListParagraph"/>
        <w:numPr>
          <w:ilvl w:val="0"/>
          <w:numId w:val="28"/>
        </w:numPr>
      </w:pPr>
      <w:r>
        <w:t>Strong technical proficiency with writing logical computer rules and computed columns.</w:t>
      </w:r>
    </w:p>
    <w:p w14:paraId="1BEB3D3F" w14:textId="77777777" w:rsidR="0037232E" w:rsidRDefault="0037232E" w:rsidP="0037232E">
      <w:pPr>
        <w:pStyle w:val="ListParagraph"/>
        <w:numPr>
          <w:ilvl w:val="0"/>
          <w:numId w:val="28"/>
        </w:numPr>
      </w:pPr>
      <w:r>
        <w:t>Strong communication and interpersonal skills with a focus on providing exceptional customer service.</w:t>
      </w:r>
    </w:p>
    <w:p w14:paraId="2A994DAA" w14:textId="77777777" w:rsidR="0037232E" w:rsidRDefault="0037232E" w:rsidP="0037232E">
      <w:pPr>
        <w:pStyle w:val="ListParagraph"/>
        <w:numPr>
          <w:ilvl w:val="0"/>
          <w:numId w:val="28"/>
        </w:numPr>
      </w:pPr>
      <w:r>
        <w:t>Self-motivated, with exceptional problem-solving, time management, project management and process improvement skills.</w:t>
      </w:r>
    </w:p>
    <w:p w14:paraId="564539F0" w14:textId="77777777" w:rsidR="0037232E" w:rsidRDefault="0037232E" w:rsidP="0037232E">
      <w:pPr>
        <w:pStyle w:val="ListParagraph"/>
        <w:numPr>
          <w:ilvl w:val="0"/>
          <w:numId w:val="28"/>
        </w:numPr>
      </w:pPr>
      <w:r>
        <w:t>Excellent accuracy and attention to detail.</w:t>
      </w:r>
    </w:p>
    <w:p w14:paraId="38CC9B75" w14:textId="77777777" w:rsidR="0037232E" w:rsidRDefault="0037232E" w:rsidP="0037232E">
      <w:pPr>
        <w:pStyle w:val="ListParagraph"/>
        <w:numPr>
          <w:ilvl w:val="0"/>
          <w:numId w:val="28"/>
        </w:numPr>
      </w:pPr>
      <w:r>
        <w:t>Ability to maintain confidentiality with knowledge of privacy rules as they apply to the public sector.</w:t>
      </w:r>
    </w:p>
    <w:p w14:paraId="3308C7D8" w14:textId="1610E67C" w:rsidR="00B07205" w:rsidRPr="006D2F9A" w:rsidRDefault="00B07205" w:rsidP="006D2F9A">
      <w:pPr>
        <w:rPr>
          <w:rFonts w:cs="Arial"/>
          <w:i/>
          <w:sz w:val="20"/>
        </w:rPr>
      </w:pPr>
    </w:p>
    <w:sectPr w:rsidR="00B07205" w:rsidRPr="006D2F9A" w:rsidSect="00184067">
      <w:headerReference w:type="default" r:id="rId10"/>
      <w:footerReference w:type="defaul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6B3D8" w14:textId="77777777" w:rsidR="0040032C" w:rsidRDefault="0040032C" w:rsidP="00937CA4">
      <w:pPr>
        <w:spacing w:after="0" w:line="240" w:lineRule="auto"/>
      </w:pPr>
      <w:r>
        <w:separator/>
      </w:r>
    </w:p>
  </w:endnote>
  <w:endnote w:type="continuationSeparator" w:id="0">
    <w:p w14:paraId="0AF824E9" w14:textId="77777777" w:rsidR="0040032C" w:rsidRDefault="0040032C"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0D1F1768" w14:textId="216FB7FA" w:rsidR="00FA63D6" w:rsidRPr="006D2F9A" w:rsidRDefault="006D2F9A" w:rsidP="006D2F9A">
            <w:pPr>
              <w:pStyle w:val="Footer"/>
              <w:jc w:val="center"/>
              <w:rPr>
                <w:rFonts w:cs="Arial"/>
                <w:sz w:val="20"/>
                <w:szCs w:val="20"/>
              </w:rPr>
            </w:pPr>
            <w:r w:rsidRPr="00AC0F1A">
              <w:rPr>
                <w:rFonts w:cs="Arial"/>
                <w:i/>
                <w:iCs/>
                <w:color w:val="808080" w:themeColor="background1" w:themeShade="80"/>
                <w:sz w:val="18"/>
                <w:szCs w:val="18"/>
              </w:rPr>
              <w:t xml:space="preserve">Job Number: </w:t>
            </w:r>
            <w:r w:rsidRPr="001B0597">
              <w:rPr>
                <w:rFonts w:cs="Arial"/>
                <w:bCs/>
                <w:i/>
                <w:iCs/>
                <w:color w:val="808080" w:themeColor="background1" w:themeShade="80"/>
                <w:sz w:val="18"/>
                <w:szCs w:val="18"/>
              </w:rPr>
              <w:t>A-</w:t>
            </w:r>
            <w:r>
              <w:rPr>
                <w:rFonts w:cs="Arial"/>
                <w:bCs/>
                <w:i/>
                <w:iCs/>
                <w:color w:val="808080" w:themeColor="background1" w:themeShade="80"/>
                <w:sz w:val="18"/>
                <w:szCs w:val="18"/>
              </w:rPr>
              <w:t>509</w:t>
            </w:r>
            <w:r w:rsidRPr="001B0597">
              <w:rPr>
                <w:rFonts w:cs="Arial"/>
                <w:bCs/>
                <w:i/>
                <w:iCs/>
                <w:color w:val="808080" w:themeColor="background1" w:themeShade="80"/>
                <w:sz w:val="18"/>
                <w:szCs w:val="18"/>
              </w:rPr>
              <w:t xml:space="preserve"> | VIP: </w:t>
            </w:r>
            <w:r>
              <w:rPr>
                <w:rFonts w:cs="Arial"/>
                <w:bCs/>
                <w:i/>
                <w:iCs/>
                <w:color w:val="808080" w:themeColor="background1" w:themeShade="80"/>
                <w:sz w:val="18"/>
                <w:szCs w:val="18"/>
              </w:rPr>
              <w:t>2035</w:t>
            </w:r>
            <w:r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Pr>
                <w:rFonts w:cs="Arial"/>
                <w:i/>
                <w:iCs/>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Pr>
                <w:rFonts w:cs="Arial"/>
                <w:i/>
                <w:iCs/>
                <w:color w:val="808080" w:themeColor="background1" w:themeShade="80"/>
                <w:sz w:val="18"/>
                <w:szCs w:val="18"/>
              </w:rPr>
              <w:t>7</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w:t>
            </w:r>
            <w:r w:rsidRPr="00AC0F1A">
              <w:rPr>
                <w:rFonts w:cs="Arial"/>
                <w:i/>
                <w:iCs/>
                <w:color w:val="808080" w:themeColor="background1" w:themeShade="80"/>
                <w:sz w:val="18"/>
                <w:szCs w:val="18"/>
              </w:rPr>
              <w:tab/>
              <w:t xml:space="preserve">Last Edited: </w:t>
            </w:r>
            <w:r w:rsidR="007D2488">
              <w:rPr>
                <w:rFonts w:cs="Arial"/>
                <w:i/>
                <w:iCs/>
                <w:color w:val="808080" w:themeColor="background1" w:themeShade="80"/>
                <w:sz w:val="18"/>
                <w:szCs w:val="18"/>
              </w:rPr>
              <w:t>July 14, 2025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D41ED" w14:textId="77777777" w:rsidR="0040032C" w:rsidRDefault="0040032C" w:rsidP="00937CA4">
      <w:pPr>
        <w:spacing w:after="0" w:line="240" w:lineRule="auto"/>
      </w:pPr>
      <w:r>
        <w:separator/>
      </w:r>
    </w:p>
  </w:footnote>
  <w:footnote w:type="continuationSeparator" w:id="0">
    <w:p w14:paraId="1EF6CFFB" w14:textId="77777777" w:rsidR="0040032C" w:rsidRDefault="0040032C"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5CF0955"/>
    <w:multiLevelType w:val="hybridMultilevel"/>
    <w:tmpl w:val="64AA64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1D730B6A"/>
    <w:multiLevelType w:val="hybridMultilevel"/>
    <w:tmpl w:val="1D164FFA"/>
    <w:lvl w:ilvl="0" w:tplc="171AC3A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0CE3355"/>
    <w:multiLevelType w:val="hybridMultilevel"/>
    <w:tmpl w:val="15E68D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3"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9A11C0D"/>
    <w:multiLevelType w:val="hybridMultilevel"/>
    <w:tmpl w:val="C9B6F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7"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45A920F4"/>
    <w:multiLevelType w:val="hybridMultilevel"/>
    <w:tmpl w:val="CC706DC0"/>
    <w:lvl w:ilvl="0" w:tplc="171AC3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0" w15:restartNumberingAfterBreak="0">
    <w:nsid w:val="49FA2D61"/>
    <w:multiLevelType w:val="hybridMultilevel"/>
    <w:tmpl w:val="5BCC2338"/>
    <w:lvl w:ilvl="0" w:tplc="10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7C126DC"/>
    <w:multiLevelType w:val="hybridMultilevel"/>
    <w:tmpl w:val="DC36AE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9"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BF729A2"/>
    <w:multiLevelType w:val="hybridMultilevel"/>
    <w:tmpl w:val="C98EFDD6"/>
    <w:lvl w:ilvl="0" w:tplc="04090001">
      <w:start w:val="1"/>
      <w:numFmt w:val="bullet"/>
      <w:lvlText w:val=""/>
      <w:lvlJc w:val="left"/>
      <w:pPr>
        <w:ind w:left="780" w:hanging="4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FA0484"/>
    <w:multiLevelType w:val="hybridMultilevel"/>
    <w:tmpl w:val="AB74053E"/>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2031637028">
    <w:abstractNumId w:val="21"/>
  </w:num>
  <w:num w:numId="2" w16cid:durableId="1955015901">
    <w:abstractNumId w:val="9"/>
  </w:num>
  <w:num w:numId="3" w16cid:durableId="1016268606">
    <w:abstractNumId w:val="19"/>
  </w:num>
  <w:num w:numId="4" w16cid:durableId="1858501020">
    <w:abstractNumId w:val="16"/>
  </w:num>
  <w:num w:numId="5" w16cid:durableId="1142041592">
    <w:abstractNumId w:val="17"/>
  </w:num>
  <w:num w:numId="6" w16cid:durableId="908883859">
    <w:abstractNumId w:val="12"/>
  </w:num>
  <w:num w:numId="7" w16cid:durableId="1342707894">
    <w:abstractNumId w:val="13"/>
  </w:num>
  <w:num w:numId="8" w16cid:durableId="1325619791">
    <w:abstractNumId w:val="25"/>
  </w:num>
  <w:num w:numId="9" w16cid:durableId="1704673908">
    <w:abstractNumId w:val="1"/>
  </w:num>
  <w:num w:numId="10" w16cid:durableId="250235698">
    <w:abstractNumId w:val="5"/>
  </w:num>
  <w:num w:numId="11" w16cid:durableId="1754861355">
    <w:abstractNumId w:val="30"/>
  </w:num>
  <w:num w:numId="12" w16cid:durableId="1062026136">
    <w:abstractNumId w:val="23"/>
  </w:num>
  <w:num w:numId="13" w16cid:durableId="961499177">
    <w:abstractNumId w:val="35"/>
  </w:num>
  <w:num w:numId="14" w16cid:durableId="1700472198">
    <w:abstractNumId w:val="6"/>
  </w:num>
  <w:num w:numId="15" w16cid:durableId="1044061432">
    <w:abstractNumId w:val="4"/>
  </w:num>
  <w:num w:numId="16" w16cid:durableId="1532568007">
    <w:abstractNumId w:val="24"/>
  </w:num>
  <w:num w:numId="17" w16cid:durableId="200627671">
    <w:abstractNumId w:val="22"/>
  </w:num>
  <w:num w:numId="18" w16cid:durableId="1747721941">
    <w:abstractNumId w:val="29"/>
  </w:num>
  <w:num w:numId="19" w16cid:durableId="219639028">
    <w:abstractNumId w:val="2"/>
  </w:num>
  <w:num w:numId="20" w16cid:durableId="24722530">
    <w:abstractNumId w:val="32"/>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34"/>
  </w:num>
  <w:num w:numId="24" w16cid:durableId="1596203280">
    <w:abstractNumId w:val="33"/>
  </w:num>
  <w:num w:numId="25" w16cid:durableId="1276979215">
    <w:abstractNumId w:val="11"/>
  </w:num>
  <w:num w:numId="26" w16cid:durableId="1453817592">
    <w:abstractNumId w:val="14"/>
  </w:num>
  <w:num w:numId="27" w16cid:durableId="1160345557">
    <w:abstractNumId w:val="26"/>
  </w:num>
  <w:num w:numId="28" w16cid:durableId="203716667">
    <w:abstractNumId w:val="36"/>
  </w:num>
  <w:num w:numId="29" w16cid:durableId="1600789881">
    <w:abstractNumId w:val="7"/>
  </w:num>
  <w:num w:numId="30" w16cid:durableId="813835233">
    <w:abstractNumId w:val="30"/>
  </w:num>
  <w:num w:numId="31" w16cid:durableId="2088380306">
    <w:abstractNumId w:val="15"/>
  </w:num>
  <w:num w:numId="32" w16cid:durableId="7438406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86936215">
    <w:abstractNumId w:val="27"/>
  </w:num>
  <w:num w:numId="34" w16cid:durableId="393479541">
    <w:abstractNumId w:val="3"/>
  </w:num>
  <w:num w:numId="35" w16cid:durableId="639187623">
    <w:abstractNumId w:val="10"/>
  </w:num>
  <w:num w:numId="36" w16cid:durableId="148787821">
    <w:abstractNumId w:val="31"/>
  </w:num>
  <w:num w:numId="37" w16cid:durableId="582642616">
    <w:abstractNumId w:val="18"/>
  </w:num>
  <w:num w:numId="38" w16cid:durableId="1074621888">
    <w:abstractNumId w:val="8"/>
  </w:num>
  <w:num w:numId="39" w16cid:durableId="122108981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043D2"/>
    <w:rsid w:val="000119E8"/>
    <w:rsid w:val="00021A8E"/>
    <w:rsid w:val="0003560F"/>
    <w:rsid w:val="0004085E"/>
    <w:rsid w:val="00046666"/>
    <w:rsid w:val="0004730F"/>
    <w:rsid w:val="00047917"/>
    <w:rsid w:val="00052B69"/>
    <w:rsid w:val="00061FAA"/>
    <w:rsid w:val="000B1CA8"/>
    <w:rsid w:val="000D32FE"/>
    <w:rsid w:val="000E16E2"/>
    <w:rsid w:val="000F5C8D"/>
    <w:rsid w:val="00101FC3"/>
    <w:rsid w:val="00104589"/>
    <w:rsid w:val="00104BEF"/>
    <w:rsid w:val="0010793A"/>
    <w:rsid w:val="00110344"/>
    <w:rsid w:val="00127858"/>
    <w:rsid w:val="00131BB0"/>
    <w:rsid w:val="0014517E"/>
    <w:rsid w:val="00183F8C"/>
    <w:rsid w:val="00184067"/>
    <w:rsid w:val="00187810"/>
    <w:rsid w:val="00190B43"/>
    <w:rsid w:val="001A77C7"/>
    <w:rsid w:val="001C75E4"/>
    <w:rsid w:val="001D63C0"/>
    <w:rsid w:val="001E54E1"/>
    <w:rsid w:val="001E6A32"/>
    <w:rsid w:val="002048A3"/>
    <w:rsid w:val="00242A13"/>
    <w:rsid w:val="00255C30"/>
    <w:rsid w:val="002615EA"/>
    <w:rsid w:val="002664FE"/>
    <w:rsid w:val="002926E1"/>
    <w:rsid w:val="002A779D"/>
    <w:rsid w:val="00304028"/>
    <w:rsid w:val="00304848"/>
    <w:rsid w:val="00326D9A"/>
    <w:rsid w:val="00330CDE"/>
    <w:rsid w:val="00332C19"/>
    <w:rsid w:val="0033608D"/>
    <w:rsid w:val="003368C5"/>
    <w:rsid w:val="00371A42"/>
    <w:rsid w:val="0037232E"/>
    <w:rsid w:val="00373C34"/>
    <w:rsid w:val="00382F42"/>
    <w:rsid w:val="003A34A4"/>
    <w:rsid w:val="003A4214"/>
    <w:rsid w:val="003B48E3"/>
    <w:rsid w:val="003B6F5D"/>
    <w:rsid w:val="003B7BA5"/>
    <w:rsid w:val="003C2F29"/>
    <w:rsid w:val="0040032C"/>
    <w:rsid w:val="00434196"/>
    <w:rsid w:val="00446E13"/>
    <w:rsid w:val="004536CD"/>
    <w:rsid w:val="00466D39"/>
    <w:rsid w:val="00481B28"/>
    <w:rsid w:val="00485C71"/>
    <w:rsid w:val="0049727F"/>
    <w:rsid w:val="004A17DA"/>
    <w:rsid w:val="004A3B00"/>
    <w:rsid w:val="004A7F38"/>
    <w:rsid w:val="004B09BB"/>
    <w:rsid w:val="004D02DE"/>
    <w:rsid w:val="004E235F"/>
    <w:rsid w:val="004E43E6"/>
    <w:rsid w:val="00506EBB"/>
    <w:rsid w:val="00511DC1"/>
    <w:rsid w:val="00516FED"/>
    <w:rsid w:val="005232FF"/>
    <w:rsid w:val="005277D9"/>
    <w:rsid w:val="00534975"/>
    <w:rsid w:val="00542B5E"/>
    <w:rsid w:val="00553DA3"/>
    <w:rsid w:val="00556951"/>
    <w:rsid w:val="00582DDD"/>
    <w:rsid w:val="005A56CB"/>
    <w:rsid w:val="005A794A"/>
    <w:rsid w:val="005B0EA0"/>
    <w:rsid w:val="005D3707"/>
    <w:rsid w:val="005D63A8"/>
    <w:rsid w:val="005E3589"/>
    <w:rsid w:val="0060443B"/>
    <w:rsid w:val="00622A09"/>
    <w:rsid w:val="00625D1D"/>
    <w:rsid w:val="00631575"/>
    <w:rsid w:val="006320BB"/>
    <w:rsid w:val="00632631"/>
    <w:rsid w:val="00633370"/>
    <w:rsid w:val="00644EFB"/>
    <w:rsid w:val="00656E82"/>
    <w:rsid w:val="00665FFA"/>
    <w:rsid w:val="006665D3"/>
    <w:rsid w:val="00694946"/>
    <w:rsid w:val="006A6F82"/>
    <w:rsid w:val="006A77C7"/>
    <w:rsid w:val="006C3DAD"/>
    <w:rsid w:val="006D2F9A"/>
    <w:rsid w:val="006F3014"/>
    <w:rsid w:val="00705960"/>
    <w:rsid w:val="00716FA8"/>
    <w:rsid w:val="00725830"/>
    <w:rsid w:val="007335F5"/>
    <w:rsid w:val="00741DDC"/>
    <w:rsid w:val="00752B69"/>
    <w:rsid w:val="00761065"/>
    <w:rsid w:val="00772691"/>
    <w:rsid w:val="00786932"/>
    <w:rsid w:val="00794531"/>
    <w:rsid w:val="0079523E"/>
    <w:rsid w:val="00796200"/>
    <w:rsid w:val="007A074B"/>
    <w:rsid w:val="007A73FD"/>
    <w:rsid w:val="007B7C5D"/>
    <w:rsid w:val="007C0C3E"/>
    <w:rsid w:val="007D2488"/>
    <w:rsid w:val="00810EB0"/>
    <w:rsid w:val="008252C9"/>
    <w:rsid w:val="00830E66"/>
    <w:rsid w:val="00844ED9"/>
    <w:rsid w:val="00862C3F"/>
    <w:rsid w:val="008803A9"/>
    <w:rsid w:val="008823ED"/>
    <w:rsid w:val="008C2C86"/>
    <w:rsid w:val="008C707E"/>
    <w:rsid w:val="008C7F03"/>
    <w:rsid w:val="008D6C87"/>
    <w:rsid w:val="008E5827"/>
    <w:rsid w:val="008E5EBB"/>
    <w:rsid w:val="008F7F83"/>
    <w:rsid w:val="009055DC"/>
    <w:rsid w:val="00911521"/>
    <w:rsid w:val="00913469"/>
    <w:rsid w:val="00917836"/>
    <w:rsid w:val="00920785"/>
    <w:rsid w:val="009242F6"/>
    <w:rsid w:val="00937CA4"/>
    <w:rsid w:val="00961622"/>
    <w:rsid w:val="009831CB"/>
    <w:rsid w:val="00990F9E"/>
    <w:rsid w:val="009A64E9"/>
    <w:rsid w:val="009B57B2"/>
    <w:rsid w:val="009C5590"/>
    <w:rsid w:val="009D05E8"/>
    <w:rsid w:val="009E1655"/>
    <w:rsid w:val="009E2AB4"/>
    <w:rsid w:val="009E5B74"/>
    <w:rsid w:val="009F32B6"/>
    <w:rsid w:val="00A119C8"/>
    <w:rsid w:val="00A133B8"/>
    <w:rsid w:val="00A4760E"/>
    <w:rsid w:val="00A478C8"/>
    <w:rsid w:val="00A51D85"/>
    <w:rsid w:val="00A81A6B"/>
    <w:rsid w:val="00A84E78"/>
    <w:rsid w:val="00A96416"/>
    <w:rsid w:val="00A976C9"/>
    <w:rsid w:val="00AA03B3"/>
    <w:rsid w:val="00AA267B"/>
    <w:rsid w:val="00AA7E80"/>
    <w:rsid w:val="00AC0F1A"/>
    <w:rsid w:val="00AD4FDA"/>
    <w:rsid w:val="00AE314D"/>
    <w:rsid w:val="00AE5CA6"/>
    <w:rsid w:val="00AF671D"/>
    <w:rsid w:val="00B07205"/>
    <w:rsid w:val="00B20DB5"/>
    <w:rsid w:val="00B52436"/>
    <w:rsid w:val="00B60FC0"/>
    <w:rsid w:val="00B65977"/>
    <w:rsid w:val="00B71206"/>
    <w:rsid w:val="00B72998"/>
    <w:rsid w:val="00B7728D"/>
    <w:rsid w:val="00B81258"/>
    <w:rsid w:val="00B95EE5"/>
    <w:rsid w:val="00BB6BCF"/>
    <w:rsid w:val="00BC3FF0"/>
    <w:rsid w:val="00BC4C0D"/>
    <w:rsid w:val="00BE1B52"/>
    <w:rsid w:val="00BF3FBB"/>
    <w:rsid w:val="00C064F8"/>
    <w:rsid w:val="00C20BB0"/>
    <w:rsid w:val="00C329D4"/>
    <w:rsid w:val="00C50BBA"/>
    <w:rsid w:val="00C628B3"/>
    <w:rsid w:val="00C6771D"/>
    <w:rsid w:val="00C734ED"/>
    <w:rsid w:val="00C76967"/>
    <w:rsid w:val="00C8275E"/>
    <w:rsid w:val="00C82B09"/>
    <w:rsid w:val="00CA2A5E"/>
    <w:rsid w:val="00CA2BFC"/>
    <w:rsid w:val="00CA40CA"/>
    <w:rsid w:val="00CC3798"/>
    <w:rsid w:val="00CE4DBE"/>
    <w:rsid w:val="00CE67A1"/>
    <w:rsid w:val="00CE77DE"/>
    <w:rsid w:val="00D11B15"/>
    <w:rsid w:val="00D239DC"/>
    <w:rsid w:val="00D268F1"/>
    <w:rsid w:val="00D43D42"/>
    <w:rsid w:val="00D55F81"/>
    <w:rsid w:val="00D62747"/>
    <w:rsid w:val="00DB6063"/>
    <w:rsid w:val="00DB7884"/>
    <w:rsid w:val="00DD3A80"/>
    <w:rsid w:val="00DD61CF"/>
    <w:rsid w:val="00DD6E48"/>
    <w:rsid w:val="00DF4C26"/>
    <w:rsid w:val="00DF7994"/>
    <w:rsid w:val="00E03E48"/>
    <w:rsid w:val="00E260B8"/>
    <w:rsid w:val="00E27FB7"/>
    <w:rsid w:val="00E31034"/>
    <w:rsid w:val="00E517F9"/>
    <w:rsid w:val="00E545E7"/>
    <w:rsid w:val="00E5480C"/>
    <w:rsid w:val="00E564E3"/>
    <w:rsid w:val="00E66C8B"/>
    <w:rsid w:val="00E83B39"/>
    <w:rsid w:val="00E864AC"/>
    <w:rsid w:val="00E947D4"/>
    <w:rsid w:val="00E95B8F"/>
    <w:rsid w:val="00EA4CF6"/>
    <w:rsid w:val="00EA55A2"/>
    <w:rsid w:val="00EB5949"/>
    <w:rsid w:val="00EB5B0D"/>
    <w:rsid w:val="00EC44E2"/>
    <w:rsid w:val="00ED3A80"/>
    <w:rsid w:val="00ED4829"/>
    <w:rsid w:val="00EF0DE7"/>
    <w:rsid w:val="00F01190"/>
    <w:rsid w:val="00F138F3"/>
    <w:rsid w:val="00F14ED3"/>
    <w:rsid w:val="00F205C9"/>
    <w:rsid w:val="00F24D7F"/>
    <w:rsid w:val="00F25FFD"/>
    <w:rsid w:val="00F370F9"/>
    <w:rsid w:val="00F457DC"/>
    <w:rsid w:val="00F51E85"/>
    <w:rsid w:val="00F6577D"/>
    <w:rsid w:val="00F657BD"/>
    <w:rsid w:val="00FA346A"/>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Revision">
    <w:name w:val="Revision"/>
    <w:hidden/>
    <w:uiPriority w:val="99"/>
    <w:semiHidden/>
    <w:rsid w:val="00C82B09"/>
    <w:pPr>
      <w:spacing w:after="0" w:line="240" w:lineRule="auto"/>
    </w:pPr>
    <w:rPr>
      <w:rFonts w:ascii="Arial" w:hAnsi="Arial"/>
      <w:sz w:val="24"/>
    </w:rPr>
  </w:style>
  <w:style w:type="character" w:styleId="Hyperlink">
    <w:name w:val="Hyperlink"/>
    <w:basedOn w:val="DefaultParagraphFont"/>
    <w:uiPriority w:val="99"/>
    <w:unhideWhenUsed/>
    <w:rsid w:val="0037232E"/>
    <w:rPr>
      <w:color w:val="0563C1" w:themeColor="hyperlink"/>
      <w:u w:val="single"/>
    </w:rPr>
  </w:style>
  <w:style w:type="character" w:styleId="UnresolvedMention">
    <w:name w:val="Unresolved Mention"/>
    <w:basedOn w:val="DefaultParagraphFont"/>
    <w:uiPriority w:val="99"/>
    <w:semiHidden/>
    <w:unhideWhenUsed/>
    <w:rsid w:val="0037232E"/>
    <w:rPr>
      <w:color w:val="605E5C"/>
      <w:shd w:val="clear" w:color="auto" w:fill="E1DFDD"/>
    </w:rPr>
  </w:style>
  <w:style w:type="character" w:styleId="CommentReference">
    <w:name w:val="annotation reference"/>
    <w:basedOn w:val="DefaultParagraphFont"/>
    <w:uiPriority w:val="99"/>
    <w:semiHidden/>
    <w:unhideWhenUsed/>
    <w:rsid w:val="00E27FB7"/>
    <w:rPr>
      <w:sz w:val="16"/>
      <w:szCs w:val="16"/>
    </w:rPr>
  </w:style>
  <w:style w:type="paragraph" w:styleId="CommentText">
    <w:name w:val="annotation text"/>
    <w:basedOn w:val="Normal"/>
    <w:link w:val="CommentTextChar"/>
    <w:uiPriority w:val="99"/>
    <w:unhideWhenUsed/>
    <w:rsid w:val="00E27FB7"/>
    <w:pPr>
      <w:spacing w:line="240" w:lineRule="auto"/>
    </w:pPr>
    <w:rPr>
      <w:sz w:val="20"/>
      <w:szCs w:val="20"/>
    </w:rPr>
  </w:style>
  <w:style w:type="character" w:customStyle="1" w:styleId="CommentTextChar">
    <w:name w:val="Comment Text Char"/>
    <w:basedOn w:val="DefaultParagraphFont"/>
    <w:link w:val="CommentText"/>
    <w:uiPriority w:val="99"/>
    <w:rsid w:val="00E27FB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27FB7"/>
    <w:rPr>
      <w:b/>
      <w:bCs/>
    </w:rPr>
  </w:style>
  <w:style w:type="character" w:customStyle="1" w:styleId="CommentSubjectChar">
    <w:name w:val="Comment Subject Char"/>
    <w:basedOn w:val="CommentTextChar"/>
    <w:link w:val="CommentSubject"/>
    <w:uiPriority w:val="99"/>
    <w:semiHidden/>
    <w:rsid w:val="00E27FB7"/>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713578558">
      <w:bodyDiv w:val="1"/>
      <w:marLeft w:val="0"/>
      <w:marRight w:val="0"/>
      <w:marTop w:val="0"/>
      <w:marBottom w:val="0"/>
      <w:divBdr>
        <w:top w:val="none" w:sz="0" w:space="0" w:color="auto"/>
        <w:left w:val="none" w:sz="0" w:space="0" w:color="auto"/>
        <w:bottom w:val="none" w:sz="0" w:space="0" w:color="auto"/>
        <w:right w:val="none" w:sz="0" w:space="0" w:color="auto"/>
      </w:divBdr>
    </w:div>
    <w:div w:id="1545412803">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99159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tudentsponsorship@trentu.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713</Words>
  <Characters>4068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2</cp:revision>
  <cp:lastPrinted>2021-02-09T15:38:00Z</cp:lastPrinted>
  <dcterms:created xsi:type="dcterms:W3CDTF">2025-07-14T14:12:00Z</dcterms:created>
  <dcterms:modified xsi:type="dcterms:W3CDTF">2025-07-14T14:12:00Z</dcterms:modified>
</cp:coreProperties>
</file>