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4B70B575"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1A2F2A">
        <w:rPr>
          <w:rFonts w:cs="Arial"/>
          <w:bCs/>
          <w:color w:val="000000" w:themeColor="text1"/>
          <w:sz w:val="26"/>
          <w:szCs w:val="26"/>
        </w:rPr>
        <w:t>Student Transition &amp; Equity Education Coordinator</w:t>
      </w:r>
    </w:p>
    <w:p w14:paraId="729A5584" w14:textId="77777777" w:rsidR="001A2F2A"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A2F2A">
        <w:rPr>
          <w:rFonts w:cs="Arial"/>
          <w:bCs/>
          <w:color w:val="000000" w:themeColor="text1"/>
          <w:sz w:val="26"/>
          <w:szCs w:val="26"/>
        </w:rPr>
        <w:t>A-432</w:t>
      </w:r>
      <w:r w:rsidR="00190B43">
        <w:rPr>
          <w:rFonts w:cs="Arial"/>
          <w:bCs/>
          <w:color w:val="000000" w:themeColor="text1"/>
          <w:sz w:val="26"/>
          <w:szCs w:val="26"/>
        </w:rPr>
        <w:t xml:space="preserve"> | VIP:</w:t>
      </w:r>
      <w:r w:rsidR="001A2F2A">
        <w:rPr>
          <w:rFonts w:cs="Arial"/>
          <w:bCs/>
          <w:color w:val="000000" w:themeColor="text1"/>
          <w:sz w:val="26"/>
          <w:szCs w:val="26"/>
        </w:rPr>
        <w:t xml:space="preserve"> 1700</w:t>
      </w:r>
      <w:r w:rsidR="00190B43">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p>
    <w:p w14:paraId="0564B67A" w14:textId="23A715BD"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776A24">
        <w:rPr>
          <w:rStyle w:val="Heading2Char"/>
          <w:color w:val="000000" w:themeColor="text1"/>
          <w:sz w:val="26"/>
          <w:szCs w:val="26"/>
        </w:rPr>
        <w:t>9</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5B91BC1E"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A2F2A">
        <w:rPr>
          <w:rFonts w:cs="Arial"/>
          <w:bCs/>
          <w:color w:val="000000" w:themeColor="text1"/>
          <w:sz w:val="26"/>
          <w:szCs w:val="26"/>
        </w:rPr>
        <w:t>Student Affairs, Trent University Durham GTA</w:t>
      </w:r>
      <w:r w:rsidRPr="00052B69">
        <w:rPr>
          <w:rFonts w:cs="Arial"/>
          <w:bCs/>
          <w:color w:val="000000" w:themeColor="text1"/>
          <w:sz w:val="26"/>
          <w:szCs w:val="26"/>
        </w:rPr>
        <w:tab/>
      </w:r>
    </w:p>
    <w:p w14:paraId="65D10A2A" w14:textId="5B4D66A2"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1A2F2A">
        <w:rPr>
          <w:rStyle w:val="Heading2Char"/>
          <w:bCs w:val="0"/>
          <w:color w:val="000000" w:themeColor="text1"/>
          <w:sz w:val="26"/>
          <w:szCs w:val="26"/>
        </w:rPr>
        <w:t>Director, Student Affairs, Trent University Durham GTA</w:t>
      </w:r>
    </w:p>
    <w:p w14:paraId="6321F5BD" w14:textId="5AE5AE15"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1A2F2A">
        <w:rPr>
          <w:rFonts w:cs="Arial"/>
          <w:sz w:val="26"/>
          <w:szCs w:val="26"/>
        </w:rPr>
        <w:t>December 1</w:t>
      </w:r>
      <w:r w:rsidR="00380608">
        <w:rPr>
          <w:rFonts w:cs="Arial"/>
          <w:sz w:val="26"/>
          <w:szCs w:val="26"/>
        </w:rPr>
        <w:t>8</w:t>
      </w:r>
      <w:r w:rsidR="001A2F2A">
        <w:rPr>
          <w:rFonts w:cs="Arial"/>
          <w:sz w:val="26"/>
          <w:szCs w:val="26"/>
        </w:rPr>
        <w:t>, 2025</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1F3FA147" w:rsidR="004E43E6" w:rsidRPr="002552CC" w:rsidRDefault="001A2F2A" w:rsidP="004E43E6">
      <w:r w:rsidRPr="00CE6DFA">
        <w:t xml:space="preserve">The Student Transition &amp; Equity Education Coordinator plays a key role in fostering inclusive environments that promote successful student transitions and retention at Trent University Durham GTA by developing and implementing equity-centered, trauma-informed, inter-cultural transition and </w:t>
      </w:r>
      <w:bookmarkStart w:id="0" w:name="_Int_kip0L4HN"/>
      <w:r w:rsidRPr="00CE6DFA">
        <w:t>support</w:t>
      </w:r>
      <w:bookmarkEnd w:id="0"/>
      <w:r w:rsidRPr="00CE6DFA">
        <w:t xml:space="preserve"> programming. They support the advancement and implementation of interconnected projects related to student transition, equity and sustainability. This includes creating spaces for peer support, leadership development and belonging, with a particular focus on equity-deserving students who are demographically at risk of attrition. The Coordinator is responsible for developing learning outcomes, evaluation tools and assessment plans that are responsive to diverse and emerging student needs, while collaborating with campus stakeholders and community organizations to maximize student support and </w:t>
      </w:r>
      <w:bookmarkStart w:id="1" w:name="_Hlk213433879"/>
      <w:r w:rsidRPr="00CE6DFA">
        <w:t>the quality of student experiences</w:t>
      </w:r>
      <w:bookmarkEnd w:id="1"/>
      <w:r w:rsidRPr="00CE6DFA">
        <w:t>.</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3ABCA02A" w:rsidR="00644EFB" w:rsidRPr="00644EFB" w:rsidRDefault="001A2F2A" w:rsidP="00644EFB">
      <w:pPr>
        <w:pStyle w:val="Heading5"/>
      </w:pPr>
      <w:r>
        <w:t>Orientation &amp; Transition Programming</w:t>
      </w:r>
    </w:p>
    <w:p w14:paraId="2E8861F0" w14:textId="77777777" w:rsidR="001A2F2A" w:rsidRPr="00CE6DFA" w:rsidRDefault="001A2F2A" w:rsidP="00CE6DFA">
      <w:pPr>
        <w:pStyle w:val="ListParagraph"/>
        <w:numPr>
          <w:ilvl w:val="0"/>
          <w:numId w:val="36"/>
        </w:numPr>
        <w:ind w:left="360"/>
      </w:pPr>
      <w:r w:rsidRPr="00CE6DFA">
        <w:t>Develops and implements inclusive, student-centered programming designed to support successful transitions into university life, including all Orientation and ongoing transitional programs at Trent Durham GTA (both in-person and virtual formats).</w:t>
      </w:r>
    </w:p>
    <w:p w14:paraId="4121F633" w14:textId="77777777" w:rsidR="001A2F2A" w:rsidRPr="00CE6DFA" w:rsidRDefault="001A2F2A" w:rsidP="00CE6DFA">
      <w:pPr>
        <w:pStyle w:val="ListParagraph"/>
        <w:numPr>
          <w:ilvl w:val="0"/>
          <w:numId w:val="36"/>
        </w:numPr>
        <w:ind w:left="360"/>
      </w:pPr>
      <w:r w:rsidRPr="00CE6DFA">
        <w:t>Develops and delivers training for student staff, peer mentors and orientation leaders to support student safety and retention.</w:t>
      </w:r>
    </w:p>
    <w:p w14:paraId="4EEEDD57" w14:textId="77777777" w:rsidR="001A2F2A" w:rsidRPr="00CE6DFA" w:rsidRDefault="001A2F2A" w:rsidP="00CE6DFA">
      <w:pPr>
        <w:pStyle w:val="ListParagraph"/>
        <w:numPr>
          <w:ilvl w:val="0"/>
          <w:numId w:val="36"/>
        </w:numPr>
        <w:ind w:left="360"/>
      </w:pPr>
      <w:r w:rsidRPr="00CE6DFA">
        <w:lastRenderedPageBreak/>
        <w:t>Maintains proactive and engaging communication with new students through outreach campaigns, online platforms, and collaborative events to increase retention.</w:t>
      </w:r>
    </w:p>
    <w:p w14:paraId="3CAE3224" w14:textId="77777777" w:rsidR="001A2F2A" w:rsidRPr="00CE6DFA" w:rsidRDefault="001A2F2A" w:rsidP="00CE6DFA">
      <w:pPr>
        <w:pStyle w:val="ListParagraph"/>
        <w:numPr>
          <w:ilvl w:val="0"/>
          <w:numId w:val="36"/>
        </w:numPr>
        <w:ind w:left="360"/>
      </w:pPr>
      <w:r w:rsidRPr="00CE6DFA">
        <w:t>Collaborates with campus partners to embed sustainable campus initiatives (i.e. community garden and free store) into transition and peer support programming.</w:t>
      </w:r>
    </w:p>
    <w:p w14:paraId="4D7221D2" w14:textId="58E6EDF3" w:rsidR="001A2F2A" w:rsidRPr="00CE6DFA" w:rsidRDefault="001A2F2A" w:rsidP="00CE6DFA">
      <w:pPr>
        <w:pStyle w:val="ListParagraph"/>
        <w:numPr>
          <w:ilvl w:val="0"/>
          <w:numId w:val="36"/>
        </w:numPr>
        <w:ind w:left="360"/>
      </w:pPr>
      <w:r w:rsidRPr="00CE6DFA">
        <w:t>Develops and manages an orientation budget exceeding $50,000 annually, making strategic decisions to optimize resource allocation in alignment with program objectives.</w:t>
      </w:r>
    </w:p>
    <w:p w14:paraId="40983596" w14:textId="6B61C1B1" w:rsidR="00A133B8" w:rsidRPr="00CE6DFA" w:rsidRDefault="001A2F2A" w:rsidP="00AE314D">
      <w:pPr>
        <w:pStyle w:val="Heading5"/>
      </w:pPr>
      <w:r w:rsidRPr="00CE6DFA">
        <w:t>Equity-Based Programming and Supports</w:t>
      </w:r>
    </w:p>
    <w:p w14:paraId="1A18FC03" w14:textId="6CED6EBA" w:rsidR="001A2F2A" w:rsidRDefault="001A2F2A" w:rsidP="00CE6DFA">
      <w:pPr>
        <w:pStyle w:val="ListParagraph"/>
        <w:numPr>
          <w:ilvl w:val="0"/>
          <w:numId w:val="36"/>
        </w:numPr>
        <w:ind w:left="360"/>
      </w:pPr>
      <w:r w:rsidRPr="59470D2C">
        <w:t xml:space="preserve">Develops interdisciplinary, equity-centered curriculum including learning outcomes, core strategies, sequencing and facilitator guides. </w:t>
      </w:r>
    </w:p>
    <w:p w14:paraId="4B88B1D1" w14:textId="77777777" w:rsidR="001A2F2A" w:rsidRDefault="001A2F2A" w:rsidP="00CE6DFA">
      <w:pPr>
        <w:pStyle w:val="ListParagraph"/>
        <w:numPr>
          <w:ilvl w:val="0"/>
          <w:numId w:val="36"/>
        </w:numPr>
        <w:ind w:left="360"/>
      </w:pPr>
      <w:r w:rsidRPr="59470D2C">
        <w:t xml:space="preserve">Creates and documents processes to prevent harm caused by facilitators, guests etc. Provides tools for intercepting and redirecting inequitable behaviour. </w:t>
      </w:r>
    </w:p>
    <w:p w14:paraId="561A77A4" w14:textId="77777777" w:rsidR="001A2F2A" w:rsidRPr="00CE6DFA" w:rsidRDefault="001A2F2A" w:rsidP="00CE6DFA">
      <w:pPr>
        <w:pStyle w:val="ListParagraph"/>
        <w:numPr>
          <w:ilvl w:val="0"/>
          <w:numId w:val="36"/>
        </w:numPr>
        <w:ind w:left="360"/>
      </w:pPr>
      <w:r w:rsidRPr="3808526F">
        <w:t>Collaborates and consults with faculty, student groups and other campus partners in the creation of equity education resources, community projects and staff training.</w:t>
      </w:r>
    </w:p>
    <w:p w14:paraId="506CAAD0" w14:textId="77777777" w:rsidR="001A2F2A" w:rsidRPr="00CE6DFA" w:rsidRDefault="001A2F2A" w:rsidP="00CE6DFA">
      <w:pPr>
        <w:pStyle w:val="ListParagraph"/>
        <w:numPr>
          <w:ilvl w:val="0"/>
          <w:numId w:val="36"/>
        </w:numPr>
        <w:ind w:left="360"/>
      </w:pPr>
      <w:r w:rsidRPr="00CE6DFA">
        <w:t>Leads curricular assessment and program evaluation through data collection and analysis that prioritizes student voice, measures learning outcomes, and drives continuous improvement.</w:t>
      </w:r>
    </w:p>
    <w:p w14:paraId="73E1DE67" w14:textId="77777777" w:rsidR="001A2F2A" w:rsidRPr="00CE6DFA" w:rsidRDefault="001A2F2A" w:rsidP="00CE6DFA">
      <w:pPr>
        <w:pStyle w:val="ListParagraph"/>
        <w:numPr>
          <w:ilvl w:val="0"/>
          <w:numId w:val="36"/>
        </w:numPr>
        <w:ind w:left="360"/>
      </w:pPr>
      <w:r w:rsidRPr="00CE6DFA">
        <w:t>Responsible for the development of annual reports to interpret findings of qualitative and quantitative data collection, proposing actionable recommendations to Director, Student Affairs and senior leadership.</w:t>
      </w:r>
    </w:p>
    <w:p w14:paraId="6DEA04EF" w14:textId="0B1BE9E4" w:rsidR="001A2F2A" w:rsidRPr="00CE6DFA" w:rsidRDefault="001A2F2A" w:rsidP="00CE6DFA">
      <w:pPr>
        <w:pStyle w:val="ListParagraph"/>
        <w:numPr>
          <w:ilvl w:val="0"/>
          <w:numId w:val="36"/>
        </w:numPr>
        <w:ind w:left="360"/>
      </w:pPr>
      <w:r w:rsidRPr="00CE6DFA">
        <w:t>Supports student staff development, equipping student peer mentors to support others while deepening their own learning.</w:t>
      </w:r>
    </w:p>
    <w:p w14:paraId="0D6274DA" w14:textId="0FA110E4" w:rsidR="00D43D42" w:rsidRPr="00CE6DFA" w:rsidRDefault="001A2F2A" w:rsidP="001A2F2A">
      <w:pPr>
        <w:pStyle w:val="Heading5"/>
      </w:pPr>
      <w:r w:rsidRPr="00CE6DFA">
        <w:t>Communication &amp; Stakeholder Engagement</w:t>
      </w:r>
    </w:p>
    <w:p w14:paraId="0A9E0C5A" w14:textId="77777777" w:rsidR="001A2F2A" w:rsidRDefault="001A2F2A" w:rsidP="00CE6DFA">
      <w:pPr>
        <w:pStyle w:val="ListParagraph"/>
        <w:numPr>
          <w:ilvl w:val="0"/>
          <w:numId w:val="36"/>
        </w:numPr>
        <w:ind w:left="360"/>
      </w:pPr>
      <w:r w:rsidRPr="3808526F">
        <w:t xml:space="preserve">Acts as a primary liaison with internal and external partners to ensure cohesive transition programming and equity initiatives. </w:t>
      </w:r>
    </w:p>
    <w:p w14:paraId="6C4CA173" w14:textId="77777777" w:rsidR="001A2F2A" w:rsidRDefault="001A2F2A" w:rsidP="00CE6DFA">
      <w:pPr>
        <w:pStyle w:val="ListParagraph"/>
        <w:numPr>
          <w:ilvl w:val="0"/>
          <w:numId w:val="36"/>
        </w:numPr>
        <w:ind w:left="360"/>
      </w:pPr>
      <w:r w:rsidRPr="59470D2C">
        <w:t>Builds strong partnerships with campus stakeholders and community organizations to facilitate resource sharing and strengthen the campus’ capacity for inclusion and sustainability.</w:t>
      </w:r>
    </w:p>
    <w:p w14:paraId="4C56453A" w14:textId="1F505D66" w:rsidR="00C80891" w:rsidRPr="001A2F2A" w:rsidRDefault="001A2F2A" w:rsidP="00CE6DFA">
      <w:pPr>
        <w:pStyle w:val="ListParagraph"/>
        <w:numPr>
          <w:ilvl w:val="0"/>
          <w:numId w:val="36"/>
        </w:numPr>
        <w:ind w:left="360"/>
      </w:pPr>
      <w:r w:rsidRPr="59470D2C">
        <w:t>Reviews and maintains orientation, transition and peer-mentoring webpages, social media and promotional resources.</w:t>
      </w:r>
    </w:p>
    <w:p w14:paraId="588D4E3A" w14:textId="03C979FB" w:rsidR="00AA03B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3820A05F" w14:textId="3D0F10F6" w:rsidR="001A2F2A" w:rsidRPr="00CE6DFA" w:rsidRDefault="001A2F2A" w:rsidP="00CE6DFA">
      <w:pPr>
        <w:pStyle w:val="ListParagraph"/>
        <w:numPr>
          <w:ilvl w:val="0"/>
          <w:numId w:val="36"/>
        </w:numPr>
        <w:ind w:left="360"/>
      </w:pPr>
      <w:r w:rsidRPr="00CE6DFA">
        <w:t xml:space="preserve">Four (4) year </w:t>
      </w:r>
      <w:r w:rsidRPr="001A2F2A">
        <w:t xml:space="preserve">Honours University Degree; preference will be given to candidates with a graduate degree and/or with a focus in related fields such as Education, </w:t>
      </w:r>
      <w:r w:rsidRPr="00CE6DFA">
        <w:t>Education, Sociology, Equity or related field.</w:t>
      </w:r>
    </w:p>
    <w:p w14:paraId="7FEE2F3B" w14:textId="4AC6A92B"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17F39E80" w14:textId="77777777" w:rsidR="001A2F2A" w:rsidRPr="001A2F2A" w:rsidRDefault="001A2F2A" w:rsidP="00CE6DFA">
      <w:pPr>
        <w:pStyle w:val="ListParagraph"/>
        <w:numPr>
          <w:ilvl w:val="0"/>
          <w:numId w:val="36"/>
        </w:numPr>
        <w:ind w:left="360"/>
      </w:pPr>
      <w:r w:rsidRPr="001A2F2A">
        <w:t>Three (3) years of experience developing and facilitating culturally responsive, equity-centered programming and/or training required.</w:t>
      </w:r>
    </w:p>
    <w:p w14:paraId="78145CE1" w14:textId="77777777" w:rsidR="001A2F2A" w:rsidRPr="001A2F2A" w:rsidRDefault="001A2F2A" w:rsidP="00CE6DFA">
      <w:pPr>
        <w:pStyle w:val="ListParagraph"/>
        <w:numPr>
          <w:ilvl w:val="0"/>
          <w:numId w:val="36"/>
        </w:numPr>
        <w:ind w:left="360"/>
      </w:pPr>
      <w:r w:rsidRPr="001A2F2A">
        <w:lastRenderedPageBreak/>
        <w:t>Experience working with young people or in a post-secondary environment preferred.</w:t>
      </w:r>
    </w:p>
    <w:p w14:paraId="403C0F69" w14:textId="77777777" w:rsidR="001A2F2A" w:rsidRPr="001A2F2A" w:rsidRDefault="001A2F2A" w:rsidP="00CE6DFA">
      <w:pPr>
        <w:pStyle w:val="ListParagraph"/>
        <w:numPr>
          <w:ilvl w:val="0"/>
          <w:numId w:val="36"/>
        </w:numPr>
        <w:ind w:left="360"/>
      </w:pPr>
      <w:r w:rsidRPr="001A2F2A">
        <w:t>Knowledge of co-curricular engagement, student retention, student development and trauma-informed practices with the ability to support students in distress or in crisis.</w:t>
      </w:r>
    </w:p>
    <w:p w14:paraId="5B2809BB" w14:textId="77777777" w:rsidR="001A2F2A" w:rsidRPr="001A2F2A" w:rsidRDefault="001A2F2A" w:rsidP="00CE6DFA">
      <w:pPr>
        <w:pStyle w:val="ListParagraph"/>
        <w:numPr>
          <w:ilvl w:val="0"/>
          <w:numId w:val="36"/>
        </w:numPr>
        <w:ind w:left="360"/>
      </w:pPr>
      <w:r w:rsidRPr="001A2F2A">
        <w:t xml:space="preserve">Proven ability to work independently and collaboratively within diverse teams and stakeholder groups. </w:t>
      </w:r>
    </w:p>
    <w:p w14:paraId="2A0A3BED" w14:textId="77777777" w:rsidR="001A2F2A" w:rsidRPr="001A2F2A" w:rsidRDefault="001A2F2A" w:rsidP="00CE6DFA">
      <w:pPr>
        <w:pStyle w:val="ListParagraph"/>
        <w:numPr>
          <w:ilvl w:val="0"/>
          <w:numId w:val="36"/>
        </w:numPr>
        <w:ind w:left="360"/>
      </w:pPr>
      <w:r w:rsidRPr="001A2F2A">
        <w:t xml:space="preserve">Organized with the ability to manage competing priorities, while aligning with institutional values and strategic goals. </w:t>
      </w:r>
    </w:p>
    <w:p w14:paraId="65A9C9A3" w14:textId="77777777" w:rsidR="001A2F2A" w:rsidRPr="001A2F2A" w:rsidRDefault="001A2F2A" w:rsidP="00CE6DFA">
      <w:pPr>
        <w:pStyle w:val="ListParagraph"/>
        <w:numPr>
          <w:ilvl w:val="0"/>
          <w:numId w:val="36"/>
        </w:numPr>
        <w:ind w:left="360"/>
      </w:pPr>
      <w:r w:rsidRPr="001A2F2A">
        <w:t>Strong communication (verbal, written and presentation) and interpersonal skills.</w:t>
      </w:r>
    </w:p>
    <w:p w14:paraId="3DA96A8D" w14:textId="77777777" w:rsidR="001A2F2A" w:rsidRPr="001A2F2A" w:rsidRDefault="001A2F2A" w:rsidP="00CE6DFA">
      <w:pPr>
        <w:pStyle w:val="ListParagraph"/>
        <w:numPr>
          <w:ilvl w:val="0"/>
          <w:numId w:val="36"/>
        </w:numPr>
        <w:ind w:left="360"/>
      </w:pPr>
      <w:r w:rsidRPr="001A2F2A">
        <w:t>Proficiency in Microsoft Office Suite, web editing, and social media management.</w:t>
      </w:r>
    </w:p>
    <w:p w14:paraId="27697220" w14:textId="77777777" w:rsidR="001A2F2A" w:rsidRPr="001A2F2A" w:rsidRDefault="001A2F2A" w:rsidP="00CE6DFA">
      <w:pPr>
        <w:pStyle w:val="ListParagraph"/>
        <w:numPr>
          <w:ilvl w:val="0"/>
          <w:numId w:val="36"/>
        </w:numPr>
        <w:ind w:left="360"/>
      </w:pPr>
      <w:r w:rsidRPr="001A2F2A">
        <w:t xml:space="preserve">Equity-minded, with insight into and knowledge of diverse student experiences. </w:t>
      </w:r>
    </w:p>
    <w:p w14:paraId="134BF35E" w14:textId="77777777" w:rsidR="001A2F2A" w:rsidRPr="001A2F2A" w:rsidRDefault="001A2F2A" w:rsidP="00CE6DFA">
      <w:pPr>
        <w:pStyle w:val="ListParagraph"/>
        <w:numPr>
          <w:ilvl w:val="0"/>
          <w:numId w:val="36"/>
        </w:numPr>
        <w:ind w:left="360"/>
      </w:pPr>
      <w:r w:rsidRPr="001A2F2A">
        <w:t>Lived or intersectional experience of belonging to equity-deserving groups would be an asset.</w:t>
      </w:r>
    </w:p>
    <w:p w14:paraId="35C0CA9A" w14:textId="472AB4FF" w:rsidR="001A2F2A" w:rsidRPr="00766A08" w:rsidRDefault="001A2F2A" w:rsidP="00CE6DFA">
      <w:pPr>
        <w:pStyle w:val="ListParagraph"/>
        <w:numPr>
          <w:ilvl w:val="0"/>
          <w:numId w:val="36"/>
        </w:numPr>
        <w:ind w:left="360"/>
      </w:pPr>
      <w:r w:rsidRPr="001A2F2A">
        <w:t>A satisfactory Vulnerable Sector Check (“Police Record Check”), dated within the past six (6) months is required as a condition of employment.</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5EF1374E" w14:textId="6794D8FF" w:rsidR="00CA2A5E" w:rsidRDefault="001A2F2A" w:rsidP="00CE6DFA">
      <w:pPr>
        <w:pStyle w:val="ListParagraph"/>
        <w:numPr>
          <w:ilvl w:val="0"/>
          <w:numId w:val="36"/>
        </w:numPr>
        <w:ind w:left="360"/>
      </w:pPr>
      <w:r w:rsidRPr="001A2F2A">
        <w:t>Supervises a team of up to 5-10 student staff and 30-50 orientation leaders, including recruitment, hiring, training, mentoring and performance evaluation.</w:t>
      </w:r>
    </w:p>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4CA20" w14:textId="77777777" w:rsidR="007D50EE" w:rsidRDefault="007D50EE" w:rsidP="00937CA4">
      <w:pPr>
        <w:spacing w:after="0" w:line="240" w:lineRule="auto"/>
      </w:pPr>
      <w:r>
        <w:separator/>
      </w:r>
    </w:p>
  </w:endnote>
  <w:endnote w:type="continuationSeparator" w:id="0">
    <w:p w14:paraId="495E5D4D" w14:textId="77777777" w:rsidR="007D50EE" w:rsidRDefault="007D50EE"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charset w:val="00"/>
    <w:family w:val="modern"/>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3D10D26C"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C0F1A" w:rsidRPr="00AC0F1A">
              <w:rPr>
                <w:rFonts w:cs="Arial"/>
                <w:i/>
                <w:iCs/>
                <w:color w:val="808080" w:themeColor="background1" w:themeShade="80"/>
                <w:sz w:val="18"/>
                <w:szCs w:val="18"/>
              </w:rPr>
              <w:t>A-</w:t>
            </w:r>
            <w:r w:rsidR="001A2F2A">
              <w:rPr>
                <w:rFonts w:cs="Arial"/>
                <w:i/>
                <w:iCs/>
                <w:color w:val="808080" w:themeColor="background1" w:themeShade="80"/>
                <w:sz w:val="18"/>
                <w:szCs w:val="18"/>
              </w:rPr>
              <w:t>432</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1A2F2A">
              <w:rPr>
                <w:rFonts w:cs="Arial"/>
                <w:i/>
                <w:iCs/>
                <w:color w:val="808080" w:themeColor="background1" w:themeShade="80"/>
                <w:sz w:val="18"/>
                <w:szCs w:val="18"/>
              </w:rPr>
              <w:t>700</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1A2F2A">
              <w:rPr>
                <w:rFonts w:cs="Arial"/>
                <w:i/>
                <w:iCs/>
                <w:color w:val="808080" w:themeColor="background1" w:themeShade="80"/>
                <w:sz w:val="18"/>
                <w:szCs w:val="18"/>
              </w:rPr>
              <w:t>December 1</w:t>
            </w:r>
            <w:r w:rsidR="00CE6DFA">
              <w:rPr>
                <w:rFonts w:cs="Arial"/>
                <w:i/>
                <w:iCs/>
                <w:color w:val="808080" w:themeColor="background1" w:themeShade="80"/>
                <w:sz w:val="18"/>
                <w:szCs w:val="18"/>
              </w:rPr>
              <w:t>8</w:t>
            </w:r>
            <w:r w:rsidR="001A2F2A">
              <w:rPr>
                <w:rFonts w:cs="Arial"/>
                <w:i/>
                <w:iCs/>
                <w:color w:val="808080" w:themeColor="background1" w:themeShade="80"/>
                <w:sz w:val="18"/>
                <w:szCs w:val="18"/>
              </w:rPr>
              <w:t>,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288C1" w14:textId="77777777" w:rsidR="007D50EE" w:rsidRDefault="007D50EE" w:rsidP="00937CA4">
      <w:pPr>
        <w:spacing w:after="0" w:line="240" w:lineRule="auto"/>
      </w:pPr>
      <w:r>
        <w:separator/>
      </w:r>
    </w:p>
  </w:footnote>
  <w:footnote w:type="continuationSeparator" w:id="0">
    <w:p w14:paraId="39537193" w14:textId="77777777" w:rsidR="007D50EE" w:rsidRDefault="007D50EE"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451E97"/>
    <w:multiLevelType w:val="hybridMultilevel"/>
    <w:tmpl w:val="607A7E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1" w15:restartNumberingAfterBreak="0">
    <w:nsid w:val="2D854820"/>
    <w:multiLevelType w:val="hybridMultilevel"/>
    <w:tmpl w:val="54465F92"/>
    <w:lvl w:ilvl="0" w:tplc="D93C531E">
      <w:start w:val="1"/>
      <w:numFmt w:val="bullet"/>
      <w:lvlText w:val=""/>
      <w:lvlJc w:val="left"/>
      <w:pPr>
        <w:ind w:left="720" w:hanging="360"/>
      </w:pPr>
      <w:rPr>
        <w:rFonts w:ascii="Symbol" w:hAnsi="Symbol" w:hint="default"/>
      </w:rPr>
    </w:lvl>
    <w:lvl w:ilvl="1" w:tplc="235A8100">
      <w:start w:val="1"/>
      <w:numFmt w:val="bullet"/>
      <w:lvlText w:val="o"/>
      <w:lvlJc w:val="left"/>
      <w:pPr>
        <w:ind w:left="1440" w:hanging="360"/>
      </w:pPr>
      <w:rPr>
        <w:rFonts w:ascii="Courier New" w:hAnsi="Courier New" w:hint="default"/>
      </w:rPr>
    </w:lvl>
    <w:lvl w:ilvl="2" w:tplc="78CC861C">
      <w:start w:val="1"/>
      <w:numFmt w:val="bullet"/>
      <w:lvlText w:val=""/>
      <w:lvlJc w:val="left"/>
      <w:pPr>
        <w:ind w:left="2160" w:hanging="360"/>
      </w:pPr>
      <w:rPr>
        <w:rFonts w:ascii="Wingdings" w:hAnsi="Wingdings" w:hint="default"/>
      </w:rPr>
    </w:lvl>
    <w:lvl w:ilvl="3" w:tplc="6164CEEA">
      <w:start w:val="1"/>
      <w:numFmt w:val="bullet"/>
      <w:lvlText w:val=""/>
      <w:lvlJc w:val="left"/>
      <w:pPr>
        <w:ind w:left="2880" w:hanging="360"/>
      </w:pPr>
      <w:rPr>
        <w:rFonts w:ascii="Symbol" w:hAnsi="Symbol" w:hint="default"/>
      </w:rPr>
    </w:lvl>
    <w:lvl w:ilvl="4" w:tplc="7E866B6E">
      <w:start w:val="1"/>
      <w:numFmt w:val="bullet"/>
      <w:lvlText w:val="o"/>
      <w:lvlJc w:val="left"/>
      <w:pPr>
        <w:ind w:left="3600" w:hanging="360"/>
      </w:pPr>
      <w:rPr>
        <w:rFonts w:ascii="Courier New" w:hAnsi="Courier New" w:hint="default"/>
      </w:rPr>
    </w:lvl>
    <w:lvl w:ilvl="5" w:tplc="E85CBE74">
      <w:start w:val="1"/>
      <w:numFmt w:val="bullet"/>
      <w:lvlText w:val=""/>
      <w:lvlJc w:val="left"/>
      <w:pPr>
        <w:ind w:left="4320" w:hanging="360"/>
      </w:pPr>
      <w:rPr>
        <w:rFonts w:ascii="Wingdings" w:hAnsi="Wingdings" w:hint="default"/>
      </w:rPr>
    </w:lvl>
    <w:lvl w:ilvl="6" w:tplc="0ADABA5E">
      <w:start w:val="1"/>
      <w:numFmt w:val="bullet"/>
      <w:lvlText w:val=""/>
      <w:lvlJc w:val="left"/>
      <w:pPr>
        <w:ind w:left="5040" w:hanging="360"/>
      </w:pPr>
      <w:rPr>
        <w:rFonts w:ascii="Symbol" w:hAnsi="Symbol" w:hint="default"/>
      </w:rPr>
    </w:lvl>
    <w:lvl w:ilvl="7" w:tplc="31A6FC02">
      <w:start w:val="1"/>
      <w:numFmt w:val="bullet"/>
      <w:lvlText w:val="o"/>
      <w:lvlJc w:val="left"/>
      <w:pPr>
        <w:ind w:left="5760" w:hanging="360"/>
      </w:pPr>
      <w:rPr>
        <w:rFonts w:ascii="Courier New" w:hAnsi="Courier New" w:hint="default"/>
      </w:rPr>
    </w:lvl>
    <w:lvl w:ilvl="8" w:tplc="7346CC88">
      <w:start w:val="1"/>
      <w:numFmt w:val="bullet"/>
      <w:lvlText w:val=""/>
      <w:lvlJc w:val="left"/>
      <w:pPr>
        <w:ind w:left="6480" w:hanging="360"/>
      </w:pPr>
      <w:rPr>
        <w:rFonts w:ascii="Wingdings" w:hAnsi="Wingdings" w:hint="default"/>
      </w:rPr>
    </w:lvl>
  </w:abstractNum>
  <w:abstractNum w:abstractNumId="12"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33A5705"/>
    <w:multiLevelType w:val="hybridMultilevel"/>
    <w:tmpl w:val="A6F0C1E6"/>
    <w:lvl w:ilvl="0" w:tplc="080CEF26">
      <w:start w:val="1"/>
      <w:numFmt w:val="bullet"/>
      <w:lvlText w:val=""/>
      <w:lvlJc w:val="left"/>
      <w:pPr>
        <w:ind w:left="720" w:hanging="360"/>
      </w:pPr>
      <w:rPr>
        <w:rFonts w:ascii="Symbol" w:hAnsi="Symbol" w:hint="default"/>
      </w:rPr>
    </w:lvl>
    <w:lvl w:ilvl="1" w:tplc="12128070">
      <w:start w:val="1"/>
      <w:numFmt w:val="bullet"/>
      <w:lvlText w:val="o"/>
      <w:lvlJc w:val="left"/>
      <w:pPr>
        <w:ind w:left="1440" w:hanging="360"/>
      </w:pPr>
      <w:rPr>
        <w:rFonts w:ascii="Courier New" w:hAnsi="Courier New" w:hint="default"/>
      </w:rPr>
    </w:lvl>
    <w:lvl w:ilvl="2" w:tplc="AE94F464">
      <w:start w:val="1"/>
      <w:numFmt w:val="bullet"/>
      <w:lvlText w:val=""/>
      <w:lvlJc w:val="left"/>
      <w:pPr>
        <w:ind w:left="2160" w:hanging="360"/>
      </w:pPr>
      <w:rPr>
        <w:rFonts w:ascii="Wingdings" w:hAnsi="Wingdings" w:hint="default"/>
      </w:rPr>
    </w:lvl>
    <w:lvl w:ilvl="3" w:tplc="2612C704">
      <w:start w:val="1"/>
      <w:numFmt w:val="bullet"/>
      <w:lvlText w:val=""/>
      <w:lvlJc w:val="left"/>
      <w:pPr>
        <w:ind w:left="2880" w:hanging="360"/>
      </w:pPr>
      <w:rPr>
        <w:rFonts w:ascii="Symbol" w:hAnsi="Symbol" w:hint="default"/>
      </w:rPr>
    </w:lvl>
    <w:lvl w:ilvl="4" w:tplc="9348C424">
      <w:start w:val="1"/>
      <w:numFmt w:val="bullet"/>
      <w:lvlText w:val="o"/>
      <w:lvlJc w:val="left"/>
      <w:pPr>
        <w:ind w:left="3600" w:hanging="360"/>
      </w:pPr>
      <w:rPr>
        <w:rFonts w:ascii="Courier New" w:hAnsi="Courier New" w:hint="default"/>
      </w:rPr>
    </w:lvl>
    <w:lvl w:ilvl="5" w:tplc="36303A44">
      <w:start w:val="1"/>
      <w:numFmt w:val="bullet"/>
      <w:lvlText w:val=""/>
      <w:lvlJc w:val="left"/>
      <w:pPr>
        <w:ind w:left="4320" w:hanging="360"/>
      </w:pPr>
      <w:rPr>
        <w:rFonts w:ascii="Wingdings" w:hAnsi="Wingdings" w:hint="default"/>
      </w:rPr>
    </w:lvl>
    <w:lvl w:ilvl="6" w:tplc="A342BDA8">
      <w:start w:val="1"/>
      <w:numFmt w:val="bullet"/>
      <w:lvlText w:val=""/>
      <w:lvlJc w:val="left"/>
      <w:pPr>
        <w:ind w:left="5040" w:hanging="360"/>
      </w:pPr>
      <w:rPr>
        <w:rFonts w:ascii="Symbol" w:hAnsi="Symbol" w:hint="default"/>
      </w:rPr>
    </w:lvl>
    <w:lvl w:ilvl="7" w:tplc="6B02A2B2">
      <w:start w:val="1"/>
      <w:numFmt w:val="bullet"/>
      <w:lvlText w:val="o"/>
      <w:lvlJc w:val="left"/>
      <w:pPr>
        <w:ind w:left="5760" w:hanging="360"/>
      </w:pPr>
      <w:rPr>
        <w:rFonts w:ascii="Courier New" w:hAnsi="Courier New" w:hint="default"/>
      </w:rPr>
    </w:lvl>
    <w:lvl w:ilvl="8" w:tplc="3304A450">
      <w:start w:val="1"/>
      <w:numFmt w:val="bullet"/>
      <w:lvlText w:val=""/>
      <w:lvlJc w:val="left"/>
      <w:pPr>
        <w:ind w:left="6480" w:hanging="360"/>
      </w:pPr>
      <w:rPr>
        <w:rFonts w:ascii="Wingdings" w:hAnsi="Wingdings" w:hint="default"/>
      </w:rPr>
    </w:lvl>
  </w:abstractNum>
  <w:abstractNum w:abstractNumId="15"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6"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8"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4D1CB8B2"/>
    <w:multiLevelType w:val="hybridMultilevel"/>
    <w:tmpl w:val="F8601F2A"/>
    <w:lvl w:ilvl="0" w:tplc="D08299B0">
      <w:start w:val="1"/>
      <w:numFmt w:val="bullet"/>
      <w:lvlText w:val=""/>
      <w:lvlJc w:val="left"/>
      <w:pPr>
        <w:ind w:left="720" w:hanging="360"/>
      </w:pPr>
      <w:rPr>
        <w:rFonts w:ascii="Symbol" w:hAnsi="Symbol" w:hint="default"/>
      </w:rPr>
    </w:lvl>
    <w:lvl w:ilvl="1" w:tplc="9A74FB5A">
      <w:start w:val="1"/>
      <w:numFmt w:val="bullet"/>
      <w:lvlText w:val="o"/>
      <w:lvlJc w:val="left"/>
      <w:pPr>
        <w:ind w:left="1440" w:hanging="360"/>
      </w:pPr>
      <w:rPr>
        <w:rFonts w:ascii="Courier New" w:hAnsi="Courier New" w:hint="default"/>
      </w:rPr>
    </w:lvl>
    <w:lvl w:ilvl="2" w:tplc="39F4B8B0">
      <w:start w:val="1"/>
      <w:numFmt w:val="bullet"/>
      <w:lvlText w:val=""/>
      <w:lvlJc w:val="left"/>
      <w:pPr>
        <w:ind w:left="2160" w:hanging="360"/>
      </w:pPr>
      <w:rPr>
        <w:rFonts w:ascii="Wingdings" w:hAnsi="Wingdings" w:hint="default"/>
      </w:rPr>
    </w:lvl>
    <w:lvl w:ilvl="3" w:tplc="D67031C4">
      <w:start w:val="1"/>
      <w:numFmt w:val="bullet"/>
      <w:lvlText w:val=""/>
      <w:lvlJc w:val="left"/>
      <w:pPr>
        <w:ind w:left="2880" w:hanging="360"/>
      </w:pPr>
      <w:rPr>
        <w:rFonts w:ascii="Symbol" w:hAnsi="Symbol" w:hint="default"/>
      </w:rPr>
    </w:lvl>
    <w:lvl w:ilvl="4" w:tplc="A5E26640">
      <w:start w:val="1"/>
      <w:numFmt w:val="bullet"/>
      <w:lvlText w:val="o"/>
      <w:lvlJc w:val="left"/>
      <w:pPr>
        <w:ind w:left="3600" w:hanging="360"/>
      </w:pPr>
      <w:rPr>
        <w:rFonts w:ascii="Courier New" w:hAnsi="Courier New" w:hint="default"/>
      </w:rPr>
    </w:lvl>
    <w:lvl w:ilvl="5" w:tplc="0718A1EE">
      <w:start w:val="1"/>
      <w:numFmt w:val="bullet"/>
      <w:lvlText w:val=""/>
      <w:lvlJc w:val="left"/>
      <w:pPr>
        <w:ind w:left="4320" w:hanging="360"/>
      </w:pPr>
      <w:rPr>
        <w:rFonts w:ascii="Wingdings" w:hAnsi="Wingdings" w:hint="default"/>
      </w:rPr>
    </w:lvl>
    <w:lvl w:ilvl="6" w:tplc="A20E9D0C">
      <w:start w:val="1"/>
      <w:numFmt w:val="bullet"/>
      <w:lvlText w:val=""/>
      <w:lvlJc w:val="left"/>
      <w:pPr>
        <w:ind w:left="5040" w:hanging="360"/>
      </w:pPr>
      <w:rPr>
        <w:rFonts w:ascii="Symbol" w:hAnsi="Symbol" w:hint="default"/>
      </w:rPr>
    </w:lvl>
    <w:lvl w:ilvl="7" w:tplc="41969B0C">
      <w:start w:val="1"/>
      <w:numFmt w:val="bullet"/>
      <w:lvlText w:val="o"/>
      <w:lvlJc w:val="left"/>
      <w:pPr>
        <w:ind w:left="5760" w:hanging="360"/>
      </w:pPr>
      <w:rPr>
        <w:rFonts w:ascii="Courier New" w:hAnsi="Courier New" w:hint="default"/>
      </w:rPr>
    </w:lvl>
    <w:lvl w:ilvl="8" w:tplc="BEC40F40">
      <w:start w:val="1"/>
      <w:numFmt w:val="bullet"/>
      <w:lvlText w:val=""/>
      <w:lvlJc w:val="left"/>
      <w:pPr>
        <w:ind w:left="6480" w:hanging="360"/>
      </w:pPr>
      <w:rPr>
        <w:rFonts w:ascii="Wingdings" w:hAnsi="Wingdings" w:hint="default"/>
      </w:rPr>
    </w:lvl>
  </w:abstractNum>
  <w:abstractNum w:abstractNumId="20"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6"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6F7935E6"/>
    <w:multiLevelType w:val="hybridMultilevel"/>
    <w:tmpl w:val="E64A3D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45AF317"/>
    <w:multiLevelType w:val="hybridMultilevel"/>
    <w:tmpl w:val="D0F60048"/>
    <w:lvl w:ilvl="0" w:tplc="4814B756">
      <w:start w:val="1"/>
      <w:numFmt w:val="bullet"/>
      <w:lvlText w:val=""/>
      <w:lvlJc w:val="left"/>
      <w:pPr>
        <w:ind w:left="720" w:hanging="360"/>
      </w:pPr>
      <w:rPr>
        <w:rFonts w:ascii="Symbol" w:hAnsi="Symbol" w:hint="default"/>
      </w:rPr>
    </w:lvl>
    <w:lvl w:ilvl="1" w:tplc="EBB66C54">
      <w:start w:val="1"/>
      <w:numFmt w:val="bullet"/>
      <w:lvlText w:val="o"/>
      <w:lvlJc w:val="left"/>
      <w:pPr>
        <w:ind w:left="1440" w:hanging="360"/>
      </w:pPr>
      <w:rPr>
        <w:rFonts w:ascii="Courier New" w:hAnsi="Courier New" w:hint="default"/>
      </w:rPr>
    </w:lvl>
    <w:lvl w:ilvl="2" w:tplc="4F086072">
      <w:start w:val="1"/>
      <w:numFmt w:val="bullet"/>
      <w:lvlText w:val=""/>
      <w:lvlJc w:val="left"/>
      <w:pPr>
        <w:ind w:left="2160" w:hanging="360"/>
      </w:pPr>
      <w:rPr>
        <w:rFonts w:ascii="Wingdings" w:hAnsi="Wingdings" w:hint="default"/>
      </w:rPr>
    </w:lvl>
    <w:lvl w:ilvl="3" w:tplc="5F7CB5B2">
      <w:start w:val="1"/>
      <w:numFmt w:val="bullet"/>
      <w:lvlText w:val=""/>
      <w:lvlJc w:val="left"/>
      <w:pPr>
        <w:ind w:left="2880" w:hanging="360"/>
      </w:pPr>
      <w:rPr>
        <w:rFonts w:ascii="Symbol" w:hAnsi="Symbol" w:hint="default"/>
      </w:rPr>
    </w:lvl>
    <w:lvl w:ilvl="4" w:tplc="DA6E50B4">
      <w:start w:val="1"/>
      <w:numFmt w:val="bullet"/>
      <w:lvlText w:val="o"/>
      <w:lvlJc w:val="left"/>
      <w:pPr>
        <w:ind w:left="3600" w:hanging="360"/>
      </w:pPr>
      <w:rPr>
        <w:rFonts w:ascii="Courier New" w:hAnsi="Courier New" w:hint="default"/>
      </w:rPr>
    </w:lvl>
    <w:lvl w:ilvl="5" w:tplc="82FA0F8A">
      <w:start w:val="1"/>
      <w:numFmt w:val="bullet"/>
      <w:lvlText w:val=""/>
      <w:lvlJc w:val="left"/>
      <w:pPr>
        <w:ind w:left="4320" w:hanging="360"/>
      </w:pPr>
      <w:rPr>
        <w:rFonts w:ascii="Wingdings" w:hAnsi="Wingdings" w:hint="default"/>
      </w:rPr>
    </w:lvl>
    <w:lvl w:ilvl="6" w:tplc="818C4E1E">
      <w:start w:val="1"/>
      <w:numFmt w:val="bullet"/>
      <w:lvlText w:val=""/>
      <w:lvlJc w:val="left"/>
      <w:pPr>
        <w:ind w:left="5040" w:hanging="360"/>
      </w:pPr>
      <w:rPr>
        <w:rFonts w:ascii="Symbol" w:hAnsi="Symbol" w:hint="default"/>
      </w:rPr>
    </w:lvl>
    <w:lvl w:ilvl="7" w:tplc="52445804">
      <w:start w:val="1"/>
      <w:numFmt w:val="bullet"/>
      <w:lvlText w:val="o"/>
      <w:lvlJc w:val="left"/>
      <w:pPr>
        <w:ind w:left="5760" w:hanging="360"/>
      </w:pPr>
      <w:rPr>
        <w:rFonts w:ascii="Courier New" w:hAnsi="Courier New" w:hint="default"/>
      </w:rPr>
    </w:lvl>
    <w:lvl w:ilvl="8" w:tplc="FD5C6F4E">
      <w:start w:val="1"/>
      <w:numFmt w:val="bullet"/>
      <w:lvlText w:val=""/>
      <w:lvlJc w:val="left"/>
      <w:pPr>
        <w:ind w:left="6480" w:hanging="360"/>
      </w:pPr>
      <w:rPr>
        <w:rFonts w:ascii="Wingdings" w:hAnsi="Wingdings" w:hint="default"/>
      </w:rPr>
    </w:lvl>
  </w:abstractNum>
  <w:abstractNum w:abstractNumId="32" w15:restartNumberingAfterBreak="0">
    <w:nsid w:val="75C879A3"/>
    <w:multiLevelType w:val="hybridMultilevel"/>
    <w:tmpl w:val="D95E817A"/>
    <w:lvl w:ilvl="0" w:tplc="90EE9FD4">
      <w:start w:val="1"/>
      <w:numFmt w:val="bullet"/>
      <w:lvlText w:val=""/>
      <w:lvlJc w:val="left"/>
      <w:pPr>
        <w:ind w:left="720" w:hanging="360"/>
      </w:pPr>
      <w:rPr>
        <w:rFonts w:ascii="Symbol" w:hAnsi="Symbol" w:hint="default"/>
      </w:rPr>
    </w:lvl>
    <w:lvl w:ilvl="1" w:tplc="F906F40A">
      <w:start w:val="1"/>
      <w:numFmt w:val="bullet"/>
      <w:lvlText w:val="o"/>
      <w:lvlJc w:val="left"/>
      <w:pPr>
        <w:ind w:left="1440" w:hanging="360"/>
      </w:pPr>
      <w:rPr>
        <w:rFonts w:ascii="Courier New" w:hAnsi="Courier New" w:hint="default"/>
      </w:rPr>
    </w:lvl>
    <w:lvl w:ilvl="2" w:tplc="B0ECBB0C">
      <w:start w:val="1"/>
      <w:numFmt w:val="bullet"/>
      <w:lvlText w:val=""/>
      <w:lvlJc w:val="left"/>
      <w:pPr>
        <w:ind w:left="2160" w:hanging="360"/>
      </w:pPr>
      <w:rPr>
        <w:rFonts w:ascii="Wingdings" w:hAnsi="Wingdings" w:hint="default"/>
      </w:rPr>
    </w:lvl>
    <w:lvl w:ilvl="3" w:tplc="2C064CF2">
      <w:start w:val="1"/>
      <w:numFmt w:val="bullet"/>
      <w:lvlText w:val=""/>
      <w:lvlJc w:val="left"/>
      <w:pPr>
        <w:ind w:left="2880" w:hanging="360"/>
      </w:pPr>
      <w:rPr>
        <w:rFonts w:ascii="Symbol" w:hAnsi="Symbol" w:hint="default"/>
      </w:rPr>
    </w:lvl>
    <w:lvl w:ilvl="4" w:tplc="62221F64">
      <w:start w:val="1"/>
      <w:numFmt w:val="bullet"/>
      <w:lvlText w:val="o"/>
      <w:lvlJc w:val="left"/>
      <w:pPr>
        <w:ind w:left="3600" w:hanging="360"/>
      </w:pPr>
      <w:rPr>
        <w:rFonts w:ascii="Courier New" w:hAnsi="Courier New" w:hint="default"/>
      </w:rPr>
    </w:lvl>
    <w:lvl w:ilvl="5" w:tplc="928C9B86">
      <w:start w:val="1"/>
      <w:numFmt w:val="bullet"/>
      <w:lvlText w:val=""/>
      <w:lvlJc w:val="left"/>
      <w:pPr>
        <w:ind w:left="4320" w:hanging="360"/>
      </w:pPr>
      <w:rPr>
        <w:rFonts w:ascii="Wingdings" w:hAnsi="Wingdings" w:hint="default"/>
      </w:rPr>
    </w:lvl>
    <w:lvl w:ilvl="6" w:tplc="D5B2A0D0">
      <w:start w:val="1"/>
      <w:numFmt w:val="bullet"/>
      <w:lvlText w:val=""/>
      <w:lvlJc w:val="left"/>
      <w:pPr>
        <w:ind w:left="5040" w:hanging="360"/>
      </w:pPr>
      <w:rPr>
        <w:rFonts w:ascii="Symbol" w:hAnsi="Symbol" w:hint="default"/>
      </w:rPr>
    </w:lvl>
    <w:lvl w:ilvl="7" w:tplc="BA2C98AE">
      <w:start w:val="1"/>
      <w:numFmt w:val="bullet"/>
      <w:lvlText w:val="o"/>
      <w:lvlJc w:val="left"/>
      <w:pPr>
        <w:ind w:left="5760" w:hanging="360"/>
      </w:pPr>
      <w:rPr>
        <w:rFonts w:ascii="Courier New" w:hAnsi="Courier New" w:hint="default"/>
      </w:rPr>
    </w:lvl>
    <w:lvl w:ilvl="8" w:tplc="B83443DA">
      <w:start w:val="1"/>
      <w:numFmt w:val="bullet"/>
      <w:lvlText w:val=""/>
      <w:lvlJc w:val="left"/>
      <w:pPr>
        <w:ind w:left="6480" w:hanging="360"/>
      </w:pPr>
      <w:rPr>
        <w:rFonts w:ascii="Wingdings" w:hAnsi="Wingdings" w:hint="default"/>
      </w:rPr>
    </w:lvl>
  </w:abstractNum>
  <w:abstractNum w:abstractNumId="33"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8"/>
  </w:num>
  <w:num w:numId="2" w16cid:durableId="1955015901">
    <w:abstractNumId w:val="8"/>
  </w:num>
  <w:num w:numId="3" w16cid:durableId="1016268606">
    <w:abstractNumId w:val="17"/>
  </w:num>
  <w:num w:numId="4" w16cid:durableId="1858501020">
    <w:abstractNumId w:val="15"/>
  </w:num>
  <w:num w:numId="5" w16cid:durableId="1142041592">
    <w:abstractNumId w:val="16"/>
  </w:num>
  <w:num w:numId="6" w16cid:durableId="908883859">
    <w:abstractNumId w:val="10"/>
  </w:num>
  <w:num w:numId="7" w16cid:durableId="1342707894">
    <w:abstractNumId w:val="12"/>
  </w:num>
  <w:num w:numId="8" w16cid:durableId="1325619791">
    <w:abstractNumId w:val="23"/>
  </w:num>
  <w:num w:numId="9" w16cid:durableId="1704673908">
    <w:abstractNumId w:val="2"/>
  </w:num>
  <w:num w:numId="10" w16cid:durableId="250235698">
    <w:abstractNumId w:val="5"/>
  </w:num>
  <w:num w:numId="11" w16cid:durableId="1754861355">
    <w:abstractNumId w:val="27"/>
  </w:num>
  <w:num w:numId="12" w16cid:durableId="1062026136">
    <w:abstractNumId w:val="21"/>
  </w:num>
  <w:num w:numId="13" w16cid:durableId="961499177">
    <w:abstractNumId w:val="34"/>
  </w:num>
  <w:num w:numId="14" w16cid:durableId="1700472198">
    <w:abstractNumId w:val="6"/>
  </w:num>
  <w:num w:numId="15" w16cid:durableId="1044061432">
    <w:abstractNumId w:val="4"/>
  </w:num>
  <w:num w:numId="16" w16cid:durableId="1532568007">
    <w:abstractNumId w:val="22"/>
  </w:num>
  <w:num w:numId="17" w16cid:durableId="200627671">
    <w:abstractNumId w:val="20"/>
  </w:num>
  <w:num w:numId="18" w16cid:durableId="1747721941">
    <w:abstractNumId w:val="26"/>
  </w:num>
  <w:num w:numId="19" w16cid:durableId="219639028">
    <w:abstractNumId w:val="3"/>
  </w:num>
  <w:num w:numId="20" w16cid:durableId="24722530">
    <w:abstractNumId w:val="28"/>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3"/>
  </w:num>
  <w:num w:numId="24" w16cid:durableId="1596203280">
    <w:abstractNumId w:val="30"/>
  </w:num>
  <w:num w:numId="25" w16cid:durableId="1276979215">
    <w:abstractNumId w:val="9"/>
  </w:num>
  <w:num w:numId="26" w16cid:durableId="1453817592">
    <w:abstractNumId w:val="13"/>
  </w:num>
  <w:num w:numId="27" w16cid:durableId="1160345557">
    <w:abstractNumId w:val="24"/>
  </w:num>
  <w:num w:numId="28" w16cid:durableId="203716667">
    <w:abstractNumId w:val="35"/>
  </w:num>
  <w:num w:numId="29" w16cid:durableId="1600789881">
    <w:abstractNumId w:val="7"/>
  </w:num>
  <w:num w:numId="30" w16cid:durableId="164790224">
    <w:abstractNumId w:val="14"/>
  </w:num>
  <w:num w:numId="31" w16cid:durableId="1207178911">
    <w:abstractNumId w:val="32"/>
  </w:num>
  <w:num w:numId="32" w16cid:durableId="956371641">
    <w:abstractNumId w:val="19"/>
  </w:num>
  <w:num w:numId="33" w16cid:durableId="696925517">
    <w:abstractNumId w:val="11"/>
  </w:num>
  <w:num w:numId="34" w16cid:durableId="2117403928">
    <w:abstractNumId w:val="31"/>
  </w:num>
  <w:num w:numId="35" w16cid:durableId="618799058">
    <w:abstractNumId w:val="1"/>
  </w:num>
  <w:num w:numId="36" w16cid:durableId="40549687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0F7BF0"/>
    <w:rsid w:val="00104589"/>
    <w:rsid w:val="00110344"/>
    <w:rsid w:val="0014517E"/>
    <w:rsid w:val="00183F8C"/>
    <w:rsid w:val="00187810"/>
    <w:rsid w:val="00190B43"/>
    <w:rsid w:val="001A2F2A"/>
    <w:rsid w:val="001E6A32"/>
    <w:rsid w:val="00242A13"/>
    <w:rsid w:val="002615EA"/>
    <w:rsid w:val="00304028"/>
    <w:rsid w:val="00380608"/>
    <w:rsid w:val="003A4214"/>
    <w:rsid w:val="003B48E3"/>
    <w:rsid w:val="003B7BA5"/>
    <w:rsid w:val="003C2F29"/>
    <w:rsid w:val="003F6681"/>
    <w:rsid w:val="00446E13"/>
    <w:rsid w:val="004578A6"/>
    <w:rsid w:val="00476BDE"/>
    <w:rsid w:val="00485C71"/>
    <w:rsid w:val="0049727F"/>
    <w:rsid w:val="004A3B00"/>
    <w:rsid w:val="004E235F"/>
    <w:rsid w:val="004E43E6"/>
    <w:rsid w:val="00516FED"/>
    <w:rsid w:val="005232FF"/>
    <w:rsid w:val="005277D9"/>
    <w:rsid w:val="00542B5E"/>
    <w:rsid w:val="00553DA3"/>
    <w:rsid w:val="00582DDD"/>
    <w:rsid w:val="005A56CB"/>
    <w:rsid w:val="005D63A8"/>
    <w:rsid w:val="00622A09"/>
    <w:rsid w:val="00625D1D"/>
    <w:rsid w:val="00631575"/>
    <w:rsid w:val="006320BB"/>
    <w:rsid w:val="00644EFB"/>
    <w:rsid w:val="006D25BA"/>
    <w:rsid w:val="006F3014"/>
    <w:rsid w:val="00716FA8"/>
    <w:rsid w:val="00741DDC"/>
    <w:rsid w:val="00766A08"/>
    <w:rsid w:val="00771879"/>
    <w:rsid w:val="00776A24"/>
    <w:rsid w:val="0079523E"/>
    <w:rsid w:val="007A73FD"/>
    <w:rsid w:val="007B7C5D"/>
    <w:rsid w:val="007D4483"/>
    <w:rsid w:val="007D50EE"/>
    <w:rsid w:val="008252C9"/>
    <w:rsid w:val="00830E66"/>
    <w:rsid w:val="00862C3F"/>
    <w:rsid w:val="008823ED"/>
    <w:rsid w:val="008C2C86"/>
    <w:rsid w:val="008D6C87"/>
    <w:rsid w:val="008E5EBB"/>
    <w:rsid w:val="008F7F83"/>
    <w:rsid w:val="009055DC"/>
    <w:rsid w:val="009242F6"/>
    <w:rsid w:val="00937CA4"/>
    <w:rsid w:val="00961622"/>
    <w:rsid w:val="00963399"/>
    <w:rsid w:val="00990F9E"/>
    <w:rsid w:val="00A133B8"/>
    <w:rsid w:val="00A81A6B"/>
    <w:rsid w:val="00A96416"/>
    <w:rsid w:val="00AA03B3"/>
    <w:rsid w:val="00AA7E80"/>
    <w:rsid w:val="00AC0F1A"/>
    <w:rsid w:val="00AE314D"/>
    <w:rsid w:val="00B20DB5"/>
    <w:rsid w:val="00B52436"/>
    <w:rsid w:val="00B72998"/>
    <w:rsid w:val="00B7728D"/>
    <w:rsid w:val="00B81258"/>
    <w:rsid w:val="00B91385"/>
    <w:rsid w:val="00BC3FF0"/>
    <w:rsid w:val="00C628B3"/>
    <w:rsid w:val="00C734ED"/>
    <w:rsid w:val="00C76967"/>
    <w:rsid w:val="00C80891"/>
    <w:rsid w:val="00C8275E"/>
    <w:rsid w:val="00C83D10"/>
    <w:rsid w:val="00CA2A5E"/>
    <w:rsid w:val="00CA40CA"/>
    <w:rsid w:val="00CC3798"/>
    <w:rsid w:val="00CD3F6D"/>
    <w:rsid w:val="00CE67A1"/>
    <w:rsid w:val="00CE6DFA"/>
    <w:rsid w:val="00CE77DE"/>
    <w:rsid w:val="00D02F5A"/>
    <w:rsid w:val="00D268F1"/>
    <w:rsid w:val="00D43D42"/>
    <w:rsid w:val="00DD3A80"/>
    <w:rsid w:val="00DD61CF"/>
    <w:rsid w:val="00DF4C26"/>
    <w:rsid w:val="00E31034"/>
    <w:rsid w:val="00E864AC"/>
    <w:rsid w:val="00E947D4"/>
    <w:rsid w:val="00E95B8F"/>
    <w:rsid w:val="00EA4CF6"/>
    <w:rsid w:val="00EA55A2"/>
    <w:rsid w:val="00ED4829"/>
    <w:rsid w:val="00EF0DE7"/>
    <w:rsid w:val="00F01190"/>
    <w:rsid w:val="00F119F9"/>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aliases w:val="Bullet list,Indented Paragraph,Unordered List Level 1,Lettre d'introduction,List Paragraph1,Recommendation,List Paragraph11,Dot pt,F5 List Paragraph,List Paragraph Char Char Char,Indicator Text,Numbered Para 1,Bullet 1,Bullet Points"/>
    <w:basedOn w:val="Normal"/>
    <w:link w:val="ListParagraphChar"/>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character" w:customStyle="1" w:styleId="ListParagraphChar">
    <w:name w:val="List Paragraph Char"/>
    <w:aliases w:val="Bullet list Char,Indented Paragraph Char,Unordered List Level 1 Char,Lettre d'introduction Char,List Paragraph1 Char,Recommendation Char,List Paragraph11 Char,Dot pt Char,F5 List Paragraph Char,List Paragraph Char Char Char Char"/>
    <w:link w:val="ListParagraph"/>
    <w:uiPriority w:val="34"/>
    <w:locked/>
    <w:rsid w:val="001A2F2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788</Words>
  <Characters>4395</Characters>
  <Application>Microsoft Office Word</Application>
  <DocSecurity>0</DocSecurity>
  <Lines>137</Lines>
  <Paragraphs>66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4</cp:revision>
  <cp:lastPrinted>2021-02-09T15:38:00Z</cp:lastPrinted>
  <dcterms:created xsi:type="dcterms:W3CDTF">2025-12-18T16:36:00Z</dcterms:created>
  <dcterms:modified xsi:type="dcterms:W3CDTF">2025-12-18T19:27:00Z</dcterms:modified>
</cp:coreProperties>
</file>