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831B2F" w14:textId="07876259" w:rsidR="00A133B8" w:rsidRPr="00052B69" w:rsidRDefault="00B52436" w:rsidP="004E235F">
      <w:pPr>
        <w:pStyle w:val="Heading4"/>
        <w:rPr>
          <w:rStyle w:val="Heading4Char"/>
          <w:rFonts w:ascii="Arial" w:hAnsi="Arial" w:cs="Arial"/>
          <w:spacing w:val="20"/>
        </w:rPr>
      </w:pPr>
      <w:r w:rsidRPr="00052B69">
        <w:rPr>
          <w:rStyle w:val="Heading4Char"/>
          <w:rFonts w:ascii="Arial" w:hAnsi="Arial" w:cs="Arial"/>
          <w:noProof/>
          <w:spacing w:val="20"/>
        </w:rPr>
        <w:drawing>
          <wp:anchor distT="0" distB="0" distL="114300" distR="114300" simplePos="0" relativeHeight="251663360" behindDoc="0" locked="0" layoutInCell="1" allowOverlap="1" wp14:anchorId="192275E4" wp14:editId="542F5E62">
            <wp:simplePos x="0" y="0"/>
            <wp:positionH relativeFrom="column">
              <wp:posOffset>4086225</wp:posOffset>
            </wp:positionH>
            <wp:positionV relativeFrom="paragraph">
              <wp:posOffset>-323850</wp:posOffset>
            </wp:positionV>
            <wp:extent cx="2143125" cy="902970"/>
            <wp:effectExtent l="0" t="0" r="9525" b="0"/>
            <wp:wrapNone/>
            <wp:docPr id="4" name="Picture 4" descr="Trent Univers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rent University Logo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902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D6C87">
        <w:rPr>
          <w:rStyle w:val="Heading4Char"/>
          <w:rFonts w:ascii="Arial" w:hAnsi="Arial" w:cs="Arial"/>
          <w:spacing w:val="20"/>
        </w:rPr>
        <w:t>OPSEU</w:t>
      </w:r>
      <w:r w:rsidR="00446E13" w:rsidRPr="00052B69">
        <w:rPr>
          <w:rStyle w:val="Heading4Char"/>
          <w:rFonts w:ascii="Arial" w:hAnsi="Arial" w:cs="Arial"/>
          <w:spacing w:val="20"/>
        </w:rPr>
        <w:t xml:space="preserve"> JOB DESCRIPTION</w:t>
      </w:r>
    </w:p>
    <w:p w14:paraId="2DB4FB7B" w14:textId="77777777" w:rsidR="00AE314D" w:rsidRDefault="00AE314D" w:rsidP="00AE314D">
      <w:pPr>
        <w:tabs>
          <w:tab w:val="left" w:pos="1980"/>
        </w:tabs>
        <w:rPr>
          <w:rStyle w:val="Heading2Char"/>
        </w:rPr>
      </w:pPr>
    </w:p>
    <w:p w14:paraId="609FDEE1" w14:textId="406321D3" w:rsidR="00C76967" w:rsidRDefault="00C76967" w:rsidP="00AE314D">
      <w:pPr>
        <w:tabs>
          <w:tab w:val="left" w:pos="1980"/>
        </w:tabs>
        <w:ind w:left="2160" w:hanging="2160"/>
        <w:rPr>
          <w:rStyle w:val="Heading2Char"/>
          <w:b/>
          <w:bCs w:val="0"/>
          <w:color w:val="000000" w:themeColor="text1"/>
          <w:sz w:val="26"/>
          <w:szCs w:val="26"/>
        </w:rPr>
      </w:pPr>
    </w:p>
    <w:p w14:paraId="6B77B501" w14:textId="042A51CA" w:rsidR="00C76967" w:rsidRDefault="007A73FD" w:rsidP="00AE314D">
      <w:pPr>
        <w:tabs>
          <w:tab w:val="left" w:pos="1980"/>
        </w:tabs>
        <w:ind w:left="2160" w:hanging="2160"/>
        <w:rPr>
          <w:rStyle w:val="Heading2Char"/>
          <w:b/>
          <w:bCs w:val="0"/>
          <w:color w:val="000000" w:themeColor="text1"/>
          <w:sz w:val="26"/>
          <w:szCs w:val="26"/>
        </w:rPr>
      </w:pPr>
      <w:r>
        <w:rPr>
          <w:rFonts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EA0A50" wp14:editId="3844BC1B">
                <wp:simplePos x="0" y="0"/>
                <wp:positionH relativeFrom="margin">
                  <wp:align>right</wp:align>
                </wp:positionH>
                <wp:positionV relativeFrom="paragraph">
                  <wp:posOffset>13335</wp:posOffset>
                </wp:positionV>
                <wp:extent cx="5924550" cy="9525"/>
                <wp:effectExtent l="0" t="0" r="19050" b="28575"/>
                <wp:wrapNone/>
                <wp:docPr id="2" name="Straight Connector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24550" cy="9525"/>
                        </a:xfrm>
                        <a:prstGeom prst="line">
                          <a:avLst/>
                        </a:prstGeom>
                        <a:ln w="6350">
                          <a:solidFill>
                            <a:srgbClr val="154734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A7B1647" id="Straight Connector 2" o:spid="_x0000_s1026" alt="&quot;&quot;" style="position:absolute;flip:y;z-index:251662336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15.3pt,1.05pt" to="881.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" strokecolor="#154734" strokeweight=".5pt">
                <v:stroke joinstyle="miter"/>
                <w10:wrap anchorx="margin"/>
              </v:line>
            </w:pict>
          </mc:Fallback>
        </mc:AlternateContent>
      </w:r>
    </w:p>
    <w:p w14:paraId="77B7F6C9" w14:textId="39140D25" w:rsidR="00AE314D" w:rsidRPr="00052B69" w:rsidRDefault="00A133B8" w:rsidP="00FF6B5F">
      <w:pPr>
        <w:tabs>
          <w:tab w:val="left" w:pos="1980"/>
        </w:tabs>
        <w:ind w:left="2880" w:hanging="2880"/>
        <w:rPr>
          <w:rFonts w:cs="Arial"/>
          <w:bCs/>
          <w:color w:val="000000" w:themeColor="text1"/>
          <w:sz w:val="26"/>
          <w:szCs w:val="26"/>
        </w:rPr>
      </w:pPr>
      <w:r w:rsidRPr="00052B69">
        <w:rPr>
          <w:rStyle w:val="Heading2Char"/>
          <w:b/>
          <w:bCs w:val="0"/>
          <w:color w:val="000000" w:themeColor="text1"/>
          <w:sz w:val="26"/>
          <w:szCs w:val="26"/>
        </w:rPr>
        <w:t>Job Title:</w:t>
      </w:r>
      <w:r w:rsidRPr="00052B69">
        <w:rPr>
          <w:rFonts w:cs="Arial"/>
          <w:bCs/>
          <w:color w:val="000000" w:themeColor="text1"/>
          <w:sz w:val="26"/>
          <w:szCs w:val="26"/>
        </w:rPr>
        <w:t xml:space="preserve"> </w:t>
      </w:r>
      <w:r w:rsidRPr="00052B69">
        <w:rPr>
          <w:rFonts w:cs="Arial"/>
          <w:bCs/>
          <w:color w:val="000000" w:themeColor="text1"/>
          <w:sz w:val="26"/>
          <w:szCs w:val="26"/>
        </w:rPr>
        <w:tab/>
      </w:r>
      <w:r w:rsidR="004E43E6">
        <w:rPr>
          <w:rFonts w:cs="Arial"/>
          <w:bCs/>
          <w:color w:val="000000" w:themeColor="text1"/>
          <w:sz w:val="26"/>
          <w:szCs w:val="26"/>
        </w:rPr>
        <w:tab/>
      </w:r>
      <w:r w:rsidR="00047A38">
        <w:rPr>
          <w:rFonts w:cs="Arial"/>
          <w:bCs/>
          <w:color w:val="000000" w:themeColor="text1"/>
          <w:sz w:val="26"/>
          <w:szCs w:val="26"/>
        </w:rPr>
        <w:t>Team Lead</w:t>
      </w:r>
      <w:r w:rsidR="0040558F">
        <w:rPr>
          <w:rFonts w:cs="Arial"/>
          <w:bCs/>
          <w:color w:val="000000" w:themeColor="text1"/>
          <w:sz w:val="26"/>
          <w:szCs w:val="26"/>
        </w:rPr>
        <w:t>, Articulation</w:t>
      </w:r>
      <w:r w:rsidR="004D4815">
        <w:rPr>
          <w:rFonts w:cs="Arial"/>
          <w:bCs/>
          <w:color w:val="000000" w:themeColor="text1"/>
          <w:sz w:val="26"/>
          <w:szCs w:val="26"/>
        </w:rPr>
        <w:t xml:space="preserve"> &amp;</w:t>
      </w:r>
      <w:r w:rsidR="0040558F">
        <w:rPr>
          <w:rFonts w:cs="Arial"/>
          <w:bCs/>
          <w:color w:val="000000" w:themeColor="text1"/>
          <w:sz w:val="26"/>
          <w:szCs w:val="26"/>
        </w:rPr>
        <w:t xml:space="preserve"> Transfer Pathways</w:t>
      </w:r>
    </w:p>
    <w:p w14:paraId="54B0CDFE" w14:textId="5B097B7A" w:rsidR="00A133B8" w:rsidRPr="00052B69" w:rsidRDefault="00A133B8" w:rsidP="00AE314D">
      <w:pPr>
        <w:tabs>
          <w:tab w:val="left" w:pos="1980"/>
        </w:tabs>
        <w:ind w:left="2160" w:hanging="2160"/>
        <w:rPr>
          <w:rFonts w:cs="Arial"/>
          <w:bCs/>
          <w:color w:val="000000" w:themeColor="text1"/>
          <w:sz w:val="26"/>
          <w:szCs w:val="26"/>
        </w:rPr>
      </w:pPr>
      <w:r w:rsidRPr="00052B69">
        <w:rPr>
          <w:rStyle w:val="Heading2Char"/>
          <w:b/>
          <w:bCs w:val="0"/>
          <w:color w:val="000000" w:themeColor="text1"/>
          <w:sz w:val="26"/>
          <w:szCs w:val="26"/>
        </w:rPr>
        <w:t>Job Number:</w:t>
      </w:r>
      <w:r w:rsidRPr="00052B69">
        <w:rPr>
          <w:rFonts w:cs="Arial"/>
          <w:bCs/>
          <w:color w:val="000000" w:themeColor="text1"/>
          <w:sz w:val="26"/>
          <w:szCs w:val="26"/>
        </w:rPr>
        <w:tab/>
      </w:r>
      <w:r w:rsidR="004E43E6">
        <w:rPr>
          <w:rFonts w:cs="Arial"/>
          <w:bCs/>
          <w:color w:val="000000" w:themeColor="text1"/>
          <w:sz w:val="26"/>
          <w:szCs w:val="26"/>
        </w:rPr>
        <w:tab/>
      </w:r>
      <w:r w:rsidR="004E43E6">
        <w:rPr>
          <w:rFonts w:cs="Arial"/>
          <w:bCs/>
          <w:color w:val="000000" w:themeColor="text1"/>
          <w:sz w:val="26"/>
          <w:szCs w:val="26"/>
        </w:rPr>
        <w:tab/>
      </w:r>
      <w:r w:rsidR="009D0952">
        <w:rPr>
          <w:rFonts w:cs="Arial"/>
          <w:bCs/>
          <w:color w:val="000000" w:themeColor="text1"/>
          <w:sz w:val="26"/>
          <w:szCs w:val="26"/>
        </w:rPr>
        <w:t>A-428</w:t>
      </w:r>
      <w:r w:rsidR="00190B43">
        <w:rPr>
          <w:rFonts w:cs="Arial"/>
          <w:bCs/>
          <w:color w:val="000000" w:themeColor="text1"/>
          <w:sz w:val="26"/>
          <w:szCs w:val="26"/>
        </w:rPr>
        <w:t xml:space="preserve"> | VIP: </w:t>
      </w:r>
      <w:r w:rsidR="009D0952">
        <w:rPr>
          <w:rFonts w:cs="Arial"/>
          <w:bCs/>
          <w:color w:val="000000" w:themeColor="text1"/>
          <w:sz w:val="26"/>
          <w:szCs w:val="26"/>
        </w:rPr>
        <w:t>1694</w:t>
      </w:r>
      <w:r w:rsidRPr="00052B69">
        <w:rPr>
          <w:rFonts w:cs="Arial"/>
          <w:bCs/>
          <w:color w:val="000000" w:themeColor="text1"/>
          <w:sz w:val="26"/>
          <w:szCs w:val="26"/>
        </w:rPr>
        <w:tab/>
      </w:r>
      <w:r w:rsidRPr="00052B69">
        <w:rPr>
          <w:rFonts w:cs="Arial"/>
          <w:bCs/>
          <w:color w:val="000000" w:themeColor="text1"/>
          <w:sz w:val="26"/>
          <w:szCs w:val="26"/>
        </w:rPr>
        <w:tab/>
      </w:r>
      <w:r w:rsidRPr="00052B69">
        <w:rPr>
          <w:rFonts w:cs="Arial"/>
          <w:bCs/>
          <w:color w:val="000000" w:themeColor="text1"/>
          <w:sz w:val="26"/>
          <w:szCs w:val="26"/>
        </w:rPr>
        <w:tab/>
      </w:r>
    </w:p>
    <w:p w14:paraId="0564B67A" w14:textId="6D68436A" w:rsidR="00A133B8" w:rsidRPr="004D4815" w:rsidRDefault="00A133B8" w:rsidP="004D4815">
      <w:pPr>
        <w:tabs>
          <w:tab w:val="left" w:pos="1980"/>
        </w:tabs>
        <w:ind w:left="2160" w:hanging="2160"/>
        <w:rPr>
          <w:rFonts w:eastAsiaTheme="majorEastAsia" w:cs="Arial"/>
          <w:b/>
          <w:noProof/>
          <w:color w:val="000000" w:themeColor="text1"/>
          <w:sz w:val="26"/>
          <w:szCs w:val="26"/>
        </w:rPr>
      </w:pPr>
      <w:r w:rsidRPr="00052B69">
        <w:rPr>
          <w:rStyle w:val="Heading2Char"/>
          <w:b/>
          <w:bCs w:val="0"/>
          <w:color w:val="000000" w:themeColor="text1"/>
          <w:sz w:val="26"/>
          <w:szCs w:val="26"/>
        </w:rPr>
        <w:t>Band:</w:t>
      </w:r>
      <w:r w:rsidRPr="00052B69">
        <w:rPr>
          <w:rStyle w:val="Heading2Char"/>
          <w:b/>
          <w:bCs w:val="0"/>
          <w:color w:val="000000" w:themeColor="text1"/>
          <w:sz w:val="26"/>
          <w:szCs w:val="26"/>
        </w:rPr>
        <w:tab/>
      </w:r>
      <w:r w:rsidR="004E43E6">
        <w:rPr>
          <w:rStyle w:val="Heading2Char"/>
          <w:b/>
          <w:bCs w:val="0"/>
          <w:color w:val="000000" w:themeColor="text1"/>
          <w:sz w:val="26"/>
          <w:szCs w:val="26"/>
        </w:rPr>
        <w:tab/>
      </w:r>
      <w:r w:rsidR="004E43E6">
        <w:rPr>
          <w:rStyle w:val="Heading2Char"/>
          <w:b/>
          <w:bCs w:val="0"/>
          <w:color w:val="000000" w:themeColor="text1"/>
          <w:sz w:val="26"/>
          <w:szCs w:val="26"/>
        </w:rPr>
        <w:tab/>
      </w:r>
      <w:r w:rsidR="00EF0DE7">
        <w:rPr>
          <w:rStyle w:val="Heading2Char"/>
          <w:color w:val="000000" w:themeColor="text1"/>
          <w:sz w:val="26"/>
          <w:szCs w:val="26"/>
        </w:rPr>
        <w:t>OPSEU</w:t>
      </w:r>
      <w:r w:rsidR="004E43E6" w:rsidRPr="004E43E6">
        <w:rPr>
          <w:rStyle w:val="Heading2Char"/>
          <w:color w:val="000000" w:themeColor="text1"/>
          <w:sz w:val="26"/>
          <w:szCs w:val="26"/>
        </w:rPr>
        <w:t>-</w:t>
      </w:r>
      <w:r w:rsidR="00D03DF9">
        <w:rPr>
          <w:rStyle w:val="Heading2Char"/>
          <w:color w:val="000000" w:themeColor="text1"/>
          <w:sz w:val="26"/>
          <w:szCs w:val="26"/>
        </w:rPr>
        <w:t>11</w:t>
      </w:r>
      <w:r w:rsidR="006F3014">
        <w:rPr>
          <w:rStyle w:val="Heading2Char"/>
          <w:b/>
          <w:bCs w:val="0"/>
          <w:color w:val="000000" w:themeColor="text1"/>
          <w:sz w:val="26"/>
          <w:szCs w:val="26"/>
        </w:rPr>
        <w:tab/>
      </w:r>
      <w:r w:rsidR="006F3014">
        <w:rPr>
          <w:rFonts w:asciiTheme="minorHAnsi" w:hAnsiTheme="minorHAnsi" w:cstheme="minorHAnsi"/>
        </w:rPr>
        <w:tab/>
      </w:r>
      <w:r w:rsidR="00AE314D" w:rsidRPr="00052B69">
        <w:rPr>
          <w:rFonts w:cs="Arial"/>
          <w:bCs/>
          <w:color w:val="000000" w:themeColor="text1"/>
          <w:sz w:val="26"/>
          <w:szCs w:val="26"/>
        </w:rPr>
        <w:tab/>
      </w:r>
      <w:r w:rsidRPr="00052B69">
        <w:rPr>
          <w:rFonts w:cs="Arial"/>
          <w:bCs/>
          <w:color w:val="000000" w:themeColor="text1"/>
          <w:sz w:val="26"/>
          <w:szCs w:val="26"/>
        </w:rPr>
        <w:tab/>
      </w:r>
    </w:p>
    <w:p w14:paraId="03B91C93" w14:textId="041310B0" w:rsidR="00A133B8" w:rsidRPr="00052B69" w:rsidRDefault="00A133B8" w:rsidP="00A133B8">
      <w:pPr>
        <w:tabs>
          <w:tab w:val="left" w:pos="1980"/>
        </w:tabs>
        <w:ind w:left="2160" w:hanging="2160"/>
        <w:rPr>
          <w:rFonts w:cs="Arial"/>
          <w:bCs/>
          <w:color w:val="000000" w:themeColor="text1"/>
          <w:sz w:val="26"/>
          <w:szCs w:val="26"/>
        </w:rPr>
      </w:pPr>
      <w:r w:rsidRPr="00052B69">
        <w:rPr>
          <w:rStyle w:val="Heading2Char"/>
          <w:b/>
          <w:bCs w:val="0"/>
          <w:color w:val="000000" w:themeColor="text1"/>
          <w:sz w:val="26"/>
          <w:szCs w:val="26"/>
        </w:rPr>
        <w:t>Department:</w:t>
      </w:r>
      <w:r w:rsidRPr="00052B69">
        <w:rPr>
          <w:rFonts w:cs="Arial"/>
          <w:bCs/>
          <w:color w:val="000000" w:themeColor="text1"/>
          <w:sz w:val="26"/>
          <w:szCs w:val="26"/>
        </w:rPr>
        <w:t xml:space="preserve"> </w:t>
      </w:r>
      <w:r w:rsidRPr="00052B69">
        <w:rPr>
          <w:rFonts w:cs="Arial"/>
          <w:bCs/>
          <w:color w:val="000000" w:themeColor="text1"/>
          <w:sz w:val="26"/>
          <w:szCs w:val="26"/>
        </w:rPr>
        <w:tab/>
      </w:r>
      <w:r w:rsidR="004E43E6">
        <w:rPr>
          <w:rFonts w:cs="Arial"/>
          <w:bCs/>
          <w:color w:val="000000" w:themeColor="text1"/>
          <w:sz w:val="26"/>
          <w:szCs w:val="26"/>
        </w:rPr>
        <w:tab/>
      </w:r>
      <w:r w:rsidR="004E43E6">
        <w:rPr>
          <w:rFonts w:cs="Arial"/>
          <w:bCs/>
          <w:color w:val="000000" w:themeColor="text1"/>
          <w:sz w:val="26"/>
          <w:szCs w:val="26"/>
        </w:rPr>
        <w:tab/>
      </w:r>
      <w:r w:rsidR="0040558F">
        <w:rPr>
          <w:rFonts w:cs="Arial"/>
          <w:bCs/>
          <w:color w:val="000000" w:themeColor="text1"/>
          <w:sz w:val="26"/>
          <w:szCs w:val="26"/>
        </w:rPr>
        <w:t>Trent University Durham</w:t>
      </w:r>
      <w:r w:rsidRPr="00052B69">
        <w:rPr>
          <w:rFonts w:cs="Arial"/>
          <w:bCs/>
          <w:color w:val="000000" w:themeColor="text1"/>
          <w:sz w:val="26"/>
          <w:szCs w:val="26"/>
        </w:rPr>
        <w:tab/>
      </w:r>
      <w:r w:rsidR="00AE314D" w:rsidRPr="00052B69">
        <w:rPr>
          <w:rFonts w:cs="Arial"/>
          <w:bCs/>
          <w:color w:val="000000" w:themeColor="text1"/>
          <w:sz w:val="26"/>
          <w:szCs w:val="26"/>
        </w:rPr>
        <w:tab/>
      </w:r>
      <w:r w:rsidRPr="00052B69">
        <w:rPr>
          <w:rFonts w:cs="Arial"/>
          <w:bCs/>
          <w:color w:val="000000" w:themeColor="text1"/>
          <w:sz w:val="26"/>
          <w:szCs w:val="26"/>
        </w:rPr>
        <w:tab/>
      </w:r>
      <w:r w:rsidRPr="00052B69">
        <w:rPr>
          <w:rFonts w:cs="Arial"/>
          <w:bCs/>
          <w:color w:val="000000" w:themeColor="text1"/>
          <w:sz w:val="26"/>
          <w:szCs w:val="26"/>
        </w:rPr>
        <w:tab/>
      </w:r>
      <w:r w:rsidRPr="00052B69">
        <w:rPr>
          <w:rFonts w:cs="Arial"/>
          <w:bCs/>
          <w:color w:val="000000" w:themeColor="text1"/>
          <w:sz w:val="26"/>
          <w:szCs w:val="26"/>
        </w:rPr>
        <w:tab/>
      </w:r>
    </w:p>
    <w:p w14:paraId="65D10A2A" w14:textId="1860361B" w:rsidR="008F7F83" w:rsidRPr="00C96864" w:rsidRDefault="00A133B8" w:rsidP="00FF6B5F">
      <w:pPr>
        <w:tabs>
          <w:tab w:val="left" w:pos="1980"/>
        </w:tabs>
        <w:ind w:left="2880" w:hanging="2880"/>
        <w:rPr>
          <w:rStyle w:val="Heading2Char"/>
          <w:bCs w:val="0"/>
          <w:color w:val="000000" w:themeColor="text1"/>
          <w:sz w:val="26"/>
          <w:szCs w:val="26"/>
        </w:rPr>
      </w:pPr>
      <w:r w:rsidRPr="00052B69">
        <w:rPr>
          <w:rStyle w:val="Heading2Char"/>
          <w:b/>
          <w:bCs w:val="0"/>
          <w:color w:val="000000" w:themeColor="text1"/>
          <w:sz w:val="26"/>
          <w:szCs w:val="26"/>
        </w:rPr>
        <w:t>Supervisor Title:</w:t>
      </w:r>
      <w:r w:rsidRPr="00052B69">
        <w:rPr>
          <w:rStyle w:val="Heading2Char"/>
          <w:b/>
          <w:color w:val="000000" w:themeColor="text1"/>
          <w:sz w:val="26"/>
          <w:szCs w:val="26"/>
        </w:rPr>
        <w:t xml:space="preserve"> </w:t>
      </w:r>
      <w:r w:rsidRPr="00052B69">
        <w:rPr>
          <w:rStyle w:val="Heading2Char"/>
          <w:b/>
          <w:color w:val="000000" w:themeColor="text1"/>
          <w:sz w:val="26"/>
          <w:szCs w:val="26"/>
        </w:rPr>
        <w:tab/>
      </w:r>
      <w:r w:rsidR="00977ABD">
        <w:rPr>
          <w:rStyle w:val="Heading2Char"/>
          <w:color w:val="000000" w:themeColor="text1"/>
          <w:sz w:val="26"/>
          <w:szCs w:val="26"/>
        </w:rPr>
        <w:t>Vice President</w:t>
      </w:r>
      <w:r w:rsidR="00C96864">
        <w:rPr>
          <w:rStyle w:val="Heading2Char"/>
          <w:color w:val="000000" w:themeColor="text1"/>
          <w:sz w:val="26"/>
          <w:szCs w:val="26"/>
        </w:rPr>
        <w:t>, Trent University Durham</w:t>
      </w:r>
    </w:p>
    <w:p w14:paraId="6321F5BD" w14:textId="42AED3CD" w:rsidR="00AE314D" w:rsidRPr="00052B69" w:rsidRDefault="00A133B8" w:rsidP="008F7F83">
      <w:pPr>
        <w:tabs>
          <w:tab w:val="left" w:pos="1980"/>
        </w:tabs>
        <w:ind w:left="2160" w:hanging="2160"/>
        <w:rPr>
          <w:rFonts w:cs="Arial"/>
          <w:sz w:val="26"/>
          <w:szCs w:val="26"/>
        </w:rPr>
      </w:pPr>
      <w:r w:rsidRPr="00052B69">
        <w:rPr>
          <w:rStyle w:val="Heading2Char"/>
          <w:b/>
          <w:bCs w:val="0"/>
          <w:color w:val="000000" w:themeColor="text1"/>
          <w:sz w:val="26"/>
          <w:szCs w:val="26"/>
        </w:rPr>
        <w:t>Last Reviewed:</w:t>
      </w:r>
      <w:r w:rsidRPr="00052B69">
        <w:rPr>
          <w:rStyle w:val="Heading2Char"/>
          <w:b/>
          <w:bCs w:val="0"/>
          <w:color w:val="000000" w:themeColor="text1"/>
          <w:sz w:val="26"/>
          <w:szCs w:val="26"/>
        </w:rPr>
        <w:tab/>
      </w:r>
      <w:r w:rsidRPr="00052B69">
        <w:rPr>
          <w:rFonts w:cs="Arial"/>
          <w:sz w:val="26"/>
          <w:szCs w:val="26"/>
        </w:rPr>
        <w:tab/>
      </w:r>
      <w:r w:rsidR="00B52436" w:rsidRPr="00052B69">
        <w:rPr>
          <w:rFonts w:cs="Arial"/>
          <w:sz w:val="26"/>
          <w:szCs w:val="26"/>
        </w:rPr>
        <w:tab/>
      </w:r>
      <w:r w:rsidR="009D0952">
        <w:rPr>
          <w:rFonts w:cs="Arial"/>
          <w:sz w:val="26"/>
          <w:szCs w:val="26"/>
        </w:rPr>
        <w:t xml:space="preserve">October </w:t>
      </w:r>
      <w:r w:rsidR="00D03DF9">
        <w:rPr>
          <w:rFonts w:cs="Arial"/>
          <w:sz w:val="26"/>
          <w:szCs w:val="26"/>
        </w:rPr>
        <w:t>21</w:t>
      </w:r>
      <w:r w:rsidR="0040558F">
        <w:rPr>
          <w:rFonts w:cs="Arial"/>
          <w:sz w:val="26"/>
          <w:szCs w:val="26"/>
        </w:rPr>
        <w:t>, 202</w:t>
      </w:r>
      <w:r w:rsidR="00D03DF9">
        <w:rPr>
          <w:rFonts w:cs="Arial"/>
          <w:sz w:val="26"/>
          <w:szCs w:val="26"/>
        </w:rPr>
        <w:t>6</w:t>
      </w:r>
    </w:p>
    <w:p w14:paraId="491BAE2E" w14:textId="6875A43B" w:rsidR="00AE314D" w:rsidRDefault="00AE314D" w:rsidP="00AE314D">
      <w:pPr>
        <w:tabs>
          <w:tab w:val="left" w:pos="1980"/>
        </w:tabs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9C7691" wp14:editId="3FF11DDE">
                <wp:simplePos x="0" y="0"/>
                <wp:positionH relativeFrom="margin">
                  <wp:align>right</wp:align>
                </wp:positionH>
                <wp:positionV relativeFrom="paragraph">
                  <wp:posOffset>98424</wp:posOffset>
                </wp:positionV>
                <wp:extent cx="5943600" cy="0"/>
                <wp:effectExtent l="0" t="0" r="0" b="0"/>
                <wp:wrapNone/>
                <wp:docPr id="3" name="Straight Connector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rgbClr val="154734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14721E" id="Straight Connector 3" o:spid="_x0000_s1026" alt="&quot;&quot;" style="position:absolute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16.8pt,7.75pt" to="884.8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" strokecolor="#154734" strokeweight=".5pt">
                <v:stroke joinstyle="miter"/>
                <w10:wrap anchorx="margin"/>
              </v:line>
            </w:pict>
          </mc:Fallback>
        </mc:AlternateContent>
      </w:r>
    </w:p>
    <w:p w14:paraId="2F0CD476" w14:textId="49390F2C" w:rsidR="003C2F29" w:rsidRPr="003B48E3" w:rsidRDefault="00F370F9" w:rsidP="004E235F">
      <w:pPr>
        <w:pStyle w:val="Heading4"/>
        <w:rPr>
          <w:rStyle w:val="Heading4Char"/>
          <w:rFonts w:ascii="Arial" w:hAnsi="Arial" w:cs="Arial"/>
          <w:b/>
          <w:iCs/>
          <w:smallCaps/>
        </w:rPr>
      </w:pPr>
      <w:r w:rsidRPr="003B48E3">
        <w:rPr>
          <w:rStyle w:val="Heading4Char"/>
          <w:rFonts w:ascii="Arial" w:hAnsi="Arial" w:cs="Arial"/>
          <w:b/>
          <w:iCs/>
          <w:smallCaps/>
        </w:rPr>
        <w:t>Job Purpose</w:t>
      </w:r>
      <w:r w:rsidR="004E235F" w:rsidRPr="003B48E3">
        <w:rPr>
          <w:rStyle w:val="Heading4Char"/>
          <w:rFonts w:ascii="Arial" w:hAnsi="Arial" w:cs="Arial"/>
          <w:b/>
          <w:iCs/>
          <w:smallCaps/>
        </w:rPr>
        <w:t>:</w:t>
      </w:r>
    </w:p>
    <w:p w14:paraId="2EFE59A3" w14:textId="57D4642A" w:rsidR="0040558F" w:rsidRPr="00C96864" w:rsidRDefault="00954430" w:rsidP="0040558F">
      <w:pPr>
        <w:tabs>
          <w:tab w:val="left" w:pos="1110"/>
        </w:tabs>
        <w:outlineLvl w:val="0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The</w:t>
      </w:r>
      <w:r w:rsidR="00C96864">
        <w:rPr>
          <w:rFonts w:cs="Arial"/>
          <w:color w:val="000000"/>
          <w:szCs w:val="24"/>
        </w:rPr>
        <w:t xml:space="preserve"> </w:t>
      </w:r>
      <w:r w:rsidR="00047A38" w:rsidRPr="00047A38">
        <w:rPr>
          <w:rFonts w:cs="Arial"/>
          <w:color w:val="000000"/>
          <w:szCs w:val="24"/>
        </w:rPr>
        <w:t xml:space="preserve">Team Lead, </w:t>
      </w:r>
      <w:r w:rsidR="0040558F" w:rsidRPr="00C96864">
        <w:rPr>
          <w:rFonts w:cs="Arial"/>
          <w:color w:val="000000"/>
          <w:szCs w:val="24"/>
        </w:rPr>
        <w:t xml:space="preserve">Articulation </w:t>
      </w:r>
      <w:r w:rsidR="004D4815">
        <w:rPr>
          <w:rFonts w:cs="Arial"/>
          <w:color w:val="000000"/>
          <w:szCs w:val="24"/>
        </w:rPr>
        <w:t>&amp;</w:t>
      </w:r>
      <w:r w:rsidR="0040558F" w:rsidRPr="00C96864">
        <w:rPr>
          <w:rFonts w:cs="Arial"/>
          <w:color w:val="000000"/>
          <w:szCs w:val="24"/>
        </w:rPr>
        <w:t xml:space="preserve"> Transfer Pathways </w:t>
      </w:r>
      <w:r w:rsidR="00CD6284">
        <w:rPr>
          <w:rFonts w:cs="Arial"/>
          <w:color w:val="000000"/>
          <w:szCs w:val="24"/>
        </w:rPr>
        <w:t>coordinates</w:t>
      </w:r>
      <w:r w:rsidR="0040558F" w:rsidRPr="00C96864">
        <w:rPr>
          <w:rFonts w:cs="Arial"/>
          <w:color w:val="000000"/>
          <w:szCs w:val="24"/>
        </w:rPr>
        <w:t xml:space="preserve"> articulation and credit transfer pathway development, implementation and administration with a particular emphasis on enhancing articulation agreements with</w:t>
      </w:r>
      <w:r w:rsidR="00977ABD">
        <w:rPr>
          <w:rFonts w:cs="Arial"/>
          <w:color w:val="000000"/>
          <w:szCs w:val="24"/>
        </w:rPr>
        <w:t xml:space="preserve"> Ontario</w:t>
      </w:r>
      <w:r w:rsidR="0040558F" w:rsidRPr="00C96864">
        <w:rPr>
          <w:rFonts w:cs="Arial"/>
          <w:color w:val="000000"/>
          <w:szCs w:val="24"/>
        </w:rPr>
        <w:t xml:space="preserve"> colleges </w:t>
      </w:r>
      <w:r w:rsidR="00C96864">
        <w:rPr>
          <w:rFonts w:cs="Arial"/>
          <w:color w:val="000000"/>
          <w:szCs w:val="24"/>
        </w:rPr>
        <w:t>and international academic partners</w:t>
      </w:r>
      <w:r w:rsidR="0040558F" w:rsidRPr="00C96864">
        <w:rPr>
          <w:rFonts w:cs="Arial"/>
          <w:color w:val="000000"/>
          <w:szCs w:val="24"/>
        </w:rPr>
        <w:t>.</w:t>
      </w:r>
      <w:r w:rsidR="00B878D1">
        <w:rPr>
          <w:rFonts w:cs="Arial"/>
          <w:color w:val="000000"/>
          <w:szCs w:val="24"/>
        </w:rPr>
        <w:t xml:space="preserve"> </w:t>
      </w:r>
      <w:r w:rsidR="00E57153">
        <w:rPr>
          <w:rFonts w:cs="Arial"/>
          <w:color w:val="000000"/>
          <w:szCs w:val="24"/>
        </w:rPr>
        <w:t>Coordinates</w:t>
      </w:r>
      <w:r w:rsidR="00B878D1">
        <w:rPr>
          <w:rFonts w:cs="Arial"/>
          <w:color w:val="000000"/>
          <w:szCs w:val="24"/>
        </w:rPr>
        <w:t xml:space="preserve"> other projects and initiatives relevant to articulat</w:t>
      </w:r>
      <w:r w:rsidR="00F13A95">
        <w:rPr>
          <w:rFonts w:cs="Arial"/>
          <w:color w:val="000000"/>
          <w:szCs w:val="24"/>
        </w:rPr>
        <w:t>ion and credit transfer pathways</w:t>
      </w:r>
      <w:r w:rsidR="00316758">
        <w:rPr>
          <w:rFonts w:cs="Arial"/>
          <w:color w:val="000000"/>
          <w:szCs w:val="24"/>
        </w:rPr>
        <w:t>, including data collection and analysis</w:t>
      </w:r>
      <w:r w:rsidR="00CD6284">
        <w:rPr>
          <w:rFonts w:cs="Arial"/>
          <w:color w:val="000000"/>
          <w:szCs w:val="24"/>
        </w:rPr>
        <w:t xml:space="preserve"> and oversight of </w:t>
      </w:r>
      <w:r w:rsidR="00316758">
        <w:rPr>
          <w:rFonts w:cs="Arial"/>
          <w:color w:val="000000"/>
          <w:szCs w:val="24"/>
        </w:rPr>
        <w:t>the Credit Transfer Intuitional Grant (CTIG) provided by the Ministry of Colleges, Universities, Research Excellence and Security.</w:t>
      </w:r>
    </w:p>
    <w:p w14:paraId="3BE1794F" w14:textId="5C402A0A" w:rsidR="00AE314D" w:rsidRDefault="00A133B8" w:rsidP="004E235F">
      <w:pPr>
        <w:pStyle w:val="Heading4"/>
        <w:rPr>
          <w:rFonts w:ascii="Arial" w:hAnsi="Arial" w:cs="Arial"/>
        </w:rPr>
      </w:pPr>
      <w:r w:rsidRPr="003B48E3">
        <w:rPr>
          <w:rFonts w:ascii="Arial" w:hAnsi="Arial" w:cs="Arial"/>
        </w:rPr>
        <w:t>Key Activities:</w:t>
      </w:r>
    </w:p>
    <w:p w14:paraId="2499B1A7" w14:textId="6D60904D" w:rsidR="00644EFB" w:rsidRPr="00644EFB" w:rsidRDefault="00F13A95" w:rsidP="00644EFB">
      <w:pPr>
        <w:pStyle w:val="Heading5"/>
      </w:pPr>
      <w:r>
        <w:t>Pathway</w:t>
      </w:r>
      <w:r w:rsidR="0040558F">
        <w:t xml:space="preserve"> Development </w:t>
      </w:r>
      <w:r w:rsidR="004D4815">
        <w:t xml:space="preserve">&amp; </w:t>
      </w:r>
      <w:r>
        <w:t>Maintenance</w:t>
      </w:r>
    </w:p>
    <w:p w14:paraId="7AFC1C9C" w14:textId="4FD6A676" w:rsidR="0040558F" w:rsidRPr="00D03DF9" w:rsidRDefault="00222CF0" w:rsidP="00D03DF9">
      <w:pPr>
        <w:pStyle w:val="ListParagraph"/>
        <w:numPr>
          <w:ilvl w:val="0"/>
          <w:numId w:val="11"/>
        </w:numPr>
      </w:pPr>
      <w:r w:rsidRPr="00D03DF9">
        <w:t>Pursues</w:t>
      </w:r>
      <w:r w:rsidR="00876A67" w:rsidRPr="00D03DF9">
        <w:t>, initiates</w:t>
      </w:r>
      <w:r w:rsidRPr="00D03DF9">
        <w:t xml:space="preserve"> and d</w:t>
      </w:r>
      <w:r w:rsidR="0040558F" w:rsidRPr="00D03DF9">
        <w:t xml:space="preserve">evelops </w:t>
      </w:r>
      <w:r w:rsidR="007A0975" w:rsidRPr="00D03DF9">
        <w:t xml:space="preserve">and coordinates </w:t>
      </w:r>
      <w:r w:rsidR="0040558F" w:rsidRPr="00D03DF9">
        <w:t xml:space="preserve">new articulation, pathway, and joint program initiatives with </w:t>
      </w:r>
      <w:r w:rsidR="00977ABD" w:rsidRPr="00D03DF9">
        <w:t xml:space="preserve">Ontario </w:t>
      </w:r>
      <w:r w:rsidR="0040558F" w:rsidRPr="00D03DF9">
        <w:t>colleges</w:t>
      </w:r>
      <w:r w:rsidR="007A0975" w:rsidRPr="00D03DF9">
        <w:t xml:space="preserve">, and </w:t>
      </w:r>
      <w:r w:rsidR="00876A67" w:rsidRPr="00D03DF9">
        <w:t xml:space="preserve">other Canadian </w:t>
      </w:r>
      <w:r w:rsidR="007A0975" w:rsidRPr="00D03DF9">
        <w:t xml:space="preserve">or international </w:t>
      </w:r>
      <w:r w:rsidR="00876A67" w:rsidRPr="00D03DF9">
        <w:t>partners,</w:t>
      </w:r>
      <w:r w:rsidR="0040558F" w:rsidRPr="00D03DF9">
        <w:t xml:space="preserve"> </w:t>
      </w:r>
      <w:r w:rsidR="00876A67" w:rsidRPr="00D03DF9">
        <w:t>as directed by Trent International and other institutional leadership.</w:t>
      </w:r>
      <w:r w:rsidR="0040558F" w:rsidRPr="00D03DF9">
        <w:t xml:space="preserve">  </w:t>
      </w:r>
    </w:p>
    <w:p w14:paraId="231A975B" w14:textId="3A1A8FAB" w:rsidR="00DD61CF" w:rsidRPr="00D03DF9" w:rsidRDefault="00C96864" w:rsidP="00D03DF9">
      <w:pPr>
        <w:pStyle w:val="ListParagraph"/>
        <w:numPr>
          <w:ilvl w:val="0"/>
          <w:numId w:val="11"/>
        </w:numPr>
      </w:pPr>
      <w:r w:rsidRPr="00D03DF9">
        <w:t xml:space="preserve">Oversees </w:t>
      </w:r>
      <w:r w:rsidR="0040558F" w:rsidRPr="00D03DF9">
        <w:t>Trent’s inventory of articulation and joint-program agreements</w:t>
      </w:r>
      <w:r w:rsidRPr="00D03DF9">
        <w:t xml:space="preserve"> and </w:t>
      </w:r>
      <w:r w:rsidR="00D03DF9">
        <w:t xml:space="preserve">the </w:t>
      </w:r>
      <w:r w:rsidRPr="00D03DF9">
        <w:t xml:space="preserve">tracking of </w:t>
      </w:r>
      <w:r w:rsidR="0040558F" w:rsidRPr="00D03DF9">
        <w:t>agreement development</w:t>
      </w:r>
      <w:r w:rsidR="00B878D1" w:rsidRPr="00D03DF9">
        <w:t>,</w:t>
      </w:r>
      <w:r w:rsidR="0040558F" w:rsidRPr="00D03DF9">
        <w:t xml:space="preserve"> review, </w:t>
      </w:r>
      <w:r w:rsidR="00401D0D" w:rsidRPr="00D03DF9">
        <w:t xml:space="preserve">and expiry schedule. </w:t>
      </w:r>
    </w:p>
    <w:p w14:paraId="600ED3F1" w14:textId="70061D27" w:rsidR="002A22A0" w:rsidRPr="00D03DF9" w:rsidRDefault="002A22A0" w:rsidP="00D03DF9">
      <w:pPr>
        <w:pStyle w:val="ListParagraph"/>
        <w:numPr>
          <w:ilvl w:val="0"/>
          <w:numId w:val="11"/>
        </w:numPr>
      </w:pPr>
      <w:r w:rsidRPr="00D03DF9">
        <w:t>Oversees monitoring of internal and external curriculum changes</w:t>
      </w:r>
      <w:r w:rsidR="007A0975" w:rsidRPr="00D03DF9">
        <w:t>, f</w:t>
      </w:r>
      <w:r w:rsidRPr="00D03DF9">
        <w:t xml:space="preserve">acilitates assessments and updates, </w:t>
      </w:r>
      <w:r w:rsidR="007A0975" w:rsidRPr="00D03DF9">
        <w:t>r</w:t>
      </w:r>
      <w:r w:rsidRPr="00D03DF9">
        <w:t>enegotiate</w:t>
      </w:r>
      <w:r w:rsidR="00E57153" w:rsidRPr="00D03DF9">
        <w:t>s</w:t>
      </w:r>
      <w:r w:rsidRPr="00D03DF9">
        <w:t xml:space="preserve"> agreement</w:t>
      </w:r>
      <w:r w:rsidR="006E6776" w:rsidRPr="00D03DF9">
        <w:t>s</w:t>
      </w:r>
      <w:r w:rsidRPr="00D03DF9">
        <w:t xml:space="preserve">, </w:t>
      </w:r>
      <w:r w:rsidR="00A642EF" w:rsidRPr="00D03DF9">
        <w:t>manages cohort variations within agreements</w:t>
      </w:r>
      <w:r w:rsidR="007A0975" w:rsidRPr="00D03DF9">
        <w:t>, manages</w:t>
      </w:r>
      <w:r w:rsidR="006E6776" w:rsidRPr="00D03DF9">
        <w:t xml:space="preserve"> external curriculum tracking and maintains records of cohort-base</w:t>
      </w:r>
      <w:r w:rsidR="00B878D1" w:rsidRPr="00D03DF9">
        <w:t>d transfer credit blocks for each agreement.</w:t>
      </w:r>
    </w:p>
    <w:p w14:paraId="40983596" w14:textId="7B0DF942" w:rsidR="00A133B8" w:rsidRPr="003B48E3" w:rsidRDefault="0040558F" w:rsidP="00AE314D">
      <w:pPr>
        <w:pStyle w:val="Heading5"/>
        <w:rPr>
          <w:rFonts w:cs="Arial"/>
        </w:rPr>
      </w:pPr>
      <w:r>
        <w:rPr>
          <w:rFonts w:cs="Arial"/>
        </w:rPr>
        <w:t>Sector Engagement</w:t>
      </w:r>
    </w:p>
    <w:p w14:paraId="02846659" w14:textId="0FB9F9BA" w:rsidR="002A22A0" w:rsidRPr="00D03DF9" w:rsidRDefault="007A0975" w:rsidP="00D03DF9">
      <w:pPr>
        <w:pStyle w:val="ListParagraph"/>
        <w:numPr>
          <w:ilvl w:val="0"/>
          <w:numId w:val="11"/>
        </w:numPr>
      </w:pPr>
      <w:r w:rsidRPr="00D03DF9">
        <w:t>Develops and maintains</w:t>
      </w:r>
      <w:r w:rsidR="002A22A0" w:rsidRPr="00D03DF9">
        <w:t xml:space="preserve"> relationships with key</w:t>
      </w:r>
      <w:r w:rsidR="00FB38F1" w:rsidRPr="00D03DF9">
        <w:t xml:space="preserve"> external</w:t>
      </w:r>
      <w:r w:rsidR="002A22A0" w:rsidRPr="00D03DF9">
        <w:t xml:space="preserve"> partners</w:t>
      </w:r>
      <w:r w:rsidR="00DE7307" w:rsidRPr="00D03DF9">
        <w:t xml:space="preserve">, including partner institutions, the Ontario Council on Articulation and Transfer, the Pan Canadian </w:t>
      </w:r>
      <w:r w:rsidR="00DE7307" w:rsidRPr="00D03DF9">
        <w:lastRenderedPageBreak/>
        <w:t>Consortium on Admissions and Transfer, and the Ministry of Colleges, Universities, Research Excellence and Security</w:t>
      </w:r>
      <w:r w:rsidRPr="00D03DF9">
        <w:t xml:space="preserve"> and p</w:t>
      </w:r>
      <w:r w:rsidR="00FB38F1" w:rsidRPr="00D03DF9">
        <w:t>articipates</w:t>
      </w:r>
      <w:r w:rsidR="002A22A0" w:rsidRPr="00D03DF9">
        <w:t xml:space="preserve"> in external committees</w:t>
      </w:r>
      <w:r w:rsidRPr="00D03DF9">
        <w:t xml:space="preserve"> including</w:t>
      </w:r>
      <w:r w:rsidR="002A22A0" w:rsidRPr="00D03DF9">
        <w:t xml:space="preserve"> College Program Advisory C</w:t>
      </w:r>
      <w:r w:rsidR="009D2F9D" w:rsidRPr="00D03DF9">
        <w:t>ommittees and Ontario Council on</w:t>
      </w:r>
      <w:r w:rsidR="002A22A0" w:rsidRPr="00D03DF9">
        <w:t xml:space="preserve"> Articulation and Transfer groups</w:t>
      </w:r>
      <w:r w:rsidR="00DE7307" w:rsidRPr="00D03DF9">
        <w:t xml:space="preserve">. </w:t>
      </w:r>
    </w:p>
    <w:p w14:paraId="0FBAB84A" w14:textId="2BCF5BC1" w:rsidR="00663E0B" w:rsidRPr="00D03DF9" w:rsidRDefault="00F56D6A" w:rsidP="00D03DF9">
      <w:pPr>
        <w:pStyle w:val="ListParagraph"/>
        <w:numPr>
          <w:ilvl w:val="0"/>
          <w:numId w:val="11"/>
        </w:numPr>
      </w:pPr>
      <w:r w:rsidRPr="00D03DF9">
        <w:t>Coordinates</w:t>
      </w:r>
      <w:r w:rsidR="00663E0B" w:rsidRPr="00D03DF9">
        <w:t xml:space="preserve"> logistics for multi-institutional meetings for pathway and articulation projects</w:t>
      </w:r>
      <w:r w:rsidRPr="00D03DF9">
        <w:t>, a</w:t>
      </w:r>
      <w:r w:rsidR="00D27B10" w:rsidRPr="00D03DF9">
        <w:t xml:space="preserve">ttends meetings and ensures </w:t>
      </w:r>
      <w:r w:rsidRPr="00D03DF9">
        <w:t xml:space="preserve">the </w:t>
      </w:r>
      <w:r w:rsidR="00D27B10" w:rsidRPr="00D03DF9">
        <w:t>p</w:t>
      </w:r>
      <w:r w:rsidR="00663E0B" w:rsidRPr="00D03DF9">
        <w:t>roduc</w:t>
      </w:r>
      <w:r w:rsidR="00D27B10" w:rsidRPr="00D03DF9">
        <w:t>tion of</w:t>
      </w:r>
      <w:r w:rsidR="00663E0B" w:rsidRPr="00D03DF9">
        <w:t xml:space="preserve"> materials, draft reports, </w:t>
      </w:r>
      <w:r w:rsidR="00D27B10" w:rsidRPr="00D03DF9">
        <w:t xml:space="preserve">and </w:t>
      </w:r>
      <w:r w:rsidR="00663E0B" w:rsidRPr="00D03DF9">
        <w:t>meeting notes, as required.</w:t>
      </w:r>
    </w:p>
    <w:p w14:paraId="06937FBD" w14:textId="4A6C8585" w:rsidR="00961622" w:rsidRPr="00D03DF9" w:rsidRDefault="00663E0B" w:rsidP="00D03DF9">
      <w:pPr>
        <w:pStyle w:val="ListParagraph"/>
        <w:numPr>
          <w:ilvl w:val="0"/>
          <w:numId w:val="11"/>
        </w:numPr>
      </w:pPr>
      <w:r w:rsidRPr="00D03DF9">
        <w:t xml:space="preserve">Coordinates college information sessions, focus groups and other events in support of specific transfer programs and initiatives, in collaboration with staff in Recruitment and Admissions. </w:t>
      </w:r>
    </w:p>
    <w:p w14:paraId="464D627D" w14:textId="70AAD098" w:rsidR="00DE7307" w:rsidRPr="00D03DF9" w:rsidRDefault="00DE7307" w:rsidP="0040558F">
      <w:pPr>
        <w:pStyle w:val="Heading5"/>
      </w:pPr>
      <w:r w:rsidRPr="00D03DF9">
        <w:t>Budget</w:t>
      </w:r>
      <w:r w:rsidR="007A0975" w:rsidRPr="00D03DF9">
        <w:t xml:space="preserve"> Management</w:t>
      </w:r>
    </w:p>
    <w:p w14:paraId="124FEAE4" w14:textId="3D90A230" w:rsidR="0040558F" w:rsidRPr="00D03DF9" w:rsidRDefault="00CD6284" w:rsidP="00AF208F">
      <w:pPr>
        <w:pStyle w:val="ListParagraph"/>
        <w:numPr>
          <w:ilvl w:val="0"/>
          <w:numId w:val="11"/>
        </w:numPr>
      </w:pPr>
      <w:r>
        <w:t>Oversees</w:t>
      </w:r>
      <w:r w:rsidR="00DE7307">
        <w:t xml:space="preserve"> the Credit Transfer Institutional Grant (CTIG) provided by the Ministry of Colleges, Universities, Research Excellence and Security</w:t>
      </w:r>
      <w:r w:rsidR="00F56D6A">
        <w:t xml:space="preserve"> including a</w:t>
      </w:r>
      <w:r>
        <w:t>llocat</w:t>
      </w:r>
      <w:r w:rsidR="00F56D6A">
        <w:t>ing</w:t>
      </w:r>
      <w:r>
        <w:t xml:space="preserve"> funds for institutional projects, ensuring expenditures and salary costs comply with Ministry guidelines</w:t>
      </w:r>
      <w:r w:rsidR="00F56D6A">
        <w:t>, m</w:t>
      </w:r>
      <w:r w:rsidR="004F4224">
        <w:t>onitor</w:t>
      </w:r>
      <w:r w:rsidR="00F56D6A">
        <w:t>ing/</w:t>
      </w:r>
      <w:r w:rsidR="004F4224">
        <w:t>track</w:t>
      </w:r>
      <w:r w:rsidR="00F56D6A">
        <w:t>ing</w:t>
      </w:r>
      <w:r w:rsidR="00DE7307">
        <w:t xml:space="preserve"> </w:t>
      </w:r>
      <w:r w:rsidR="004F4224">
        <w:t>spending</w:t>
      </w:r>
      <w:r w:rsidR="00F56D6A">
        <w:t xml:space="preserve"> and r</w:t>
      </w:r>
      <w:r w:rsidR="00DE7307">
        <w:t>e</w:t>
      </w:r>
      <w:r>
        <w:t>-</w:t>
      </w:r>
      <w:r w:rsidR="00DE7307">
        <w:t>delegat</w:t>
      </w:r>
      <w:r w:rsidR="00F56D6A">
        <w:t>ing</w:t>
      </w:r>
      <w:r w:rsidR="00DE7307">
        <w:t xml:space="preserve"> funds</w:t>
      </w:r>
      <w:r>
        <w:t xml:space="preserve"> as required.</w:t>
      </w:r>
      <w:r w:rsidR="00DE7307">
        <w:t xml:space="preserve"> </w:t>
      </w:r>
      <w:r w:rsidR="00DE7307">
        <w:br/>
      </w:r>
      <w:r w:rsidR="0040558F" w:rsidRPr="00D03DF9">
        <w:t>Research</w:t>
      </w:r>
      <w:r w:rsidR="00663E0B" w:rsidRPr="00D03DF9">
        <w:t xml:space="preserve"> </w:t>
      </w:r>
      <w:r w:rsidR="004D4815" w:rsidRPr="00D03DF9">
        <w:t>&amp;</w:t>
      </w:r>
      <w:r w:rsidR="00663E0B" w:rsidRPr="00D03DF9">
        <w:t xml:space="preserve"> Analysis</w:t>
      </w:r>
    </w:p>
    <w:p w14:paraId="03CC50B1" w14:textId="765FD7A9" w:rsidR="0043524C" w:rsidRPr="00D03DF9" w:rsidRDefault="0043524C" w:rsidP="00D03DF9">
      <w:pPr>
        <w:pStyle w:val="ListParagraph"/>
        <w:numPr>
          <w:ilvl w:val="0"/>
          <w:numId w:val="11"/>
        </w:numPr>
      </w:pPr>
      <w:r w:rsidRPr="00D03DF9">
        <w:t>Collaborate</w:t>
      </w:r>
      <w:r w:rsidR="00FB38F1" w:rsidRPr="00D03DF9">
        <w:t>s</w:t>
      </w:r>
      <w:r w:rsidRPr="00D03DF9">
        <w:t xml:space="preserve"> with Institutional Research to maintain articulation and transfer reports</w:t>
      </w:r>
      <w:r w:rsidR="00F56D6A" w:rsidRPr="00D03DF9">
        <w:t>, and m</w:t>
      </w:r>
      <w:r w:rsidRPr="00D03DF9">
        <w:t>onitor</w:t>
      </w:r>
      <w:r w:rsidR="00FB38F1" w:rsidRPr="00D03DF9">
        <w:t>s</w:t>
      </w:r>
      <w:r w:rsidRPr="00D03DF9">
        <w:t xml:space="preserve"> trends to determine partnership opportunities, areas of growth and pathway </w:t>
      </w:r>
      <w:r w:rsidR="00FB38F1" w:rsidRPr="00D03DF9">
        <w:t>success</w:t>
      </w:r>
      <w:r w:rsidRPr="00D03DF9">
        <w:t>.</w:t>
      </w:r>
    </w:p>
    <w:p w14:paraId="61EFC2AB" w14:textId="7902A998" w:rsidR="0043524C" w:rsidRPr="00D03DF9" w:rsidRDefault="0043524C" w:rsidP="00D03DF9">
      <w:pPr>
        <w:pStyle w:val="ListParagraph"/>
        <w:numPr>
          <w:ilvl w:val="0"/>
          <w:numId w:val="11"/>
        </w:numPr>
      </w:pPr>
      <w:r w:rsidRPr="00D03DF9">
        <w:t>Recommend</w:t>
      </w:r>
      <w:r w:rsidR="00FB38F1" w:rsidRPr="00D03DF9">
        <w:t>s</w:t>
      </w:r>
      <w:r w:rsidRPr="00D03DF9">
        <w:t xml:space="preserve"> feasibility</w:t>
      </w:r>
      <w:r w:rsidR="00E57153" w:rsidRPr="00D03DF9">
        <w:t xml:space="preserve"> and quality</w:t>
      </w:r>
      <w:r w:rsidRPr="00D03DF9">
        <w:t xml:space="preserve"> of partnerships and areas of growth based on curriculum mapping, enrolment data, program synergies and sector trends.</w:t>
      </w:r>
    </w:p>
    <w:p w14:paraId="4EC98549" w14:textId="7F3DC709" w:rsidR="00F13A95" w:rsidRPr="00D03DF9" w:rsidRDefault="00F13A95" w:rsidP="00D03DF9">
      <w:pPr>
        <w:pStyle w:val="ListParagraph"/>
        <w:numPr>
          <w:ilvl w:val="0"/>
          <w:numId w:val="11"/>
        </w:numPr>
      </w:pPr>
      <w:r w:rsidRPr="00D03DF9">
        <w:t>Responds to concerns about issues relating to unique pathways, partnerships or circumstances</w:t>
      </w:r>
      <w:r w:rsidR="00F56D6A" w:rsidRPr="00D03DF9">
        <w:t xml:space="preserve"> and i</w:t>
      </w:r>
      <w:r w:rsidRPr="00D03DF9">
        <w:t>dentifies solutions</w:t>
      </w:r>
      <w:r w:rsidR="00F56D6A" w:rsidRPr="00D03DF9">
        <w:t xml:space="preserve">, </w:t>
      </w:r>
      <w:r w:rsidRPr="00D03DF9">
        <w:t>consult</w:t>
      </w:r>
      <w:r w:rsidR="00F56D6A" w:rsidRPr="00D03DF9">
        <w:t xml:space="preserve">ing </w:t>
      </w:r>
      <w:r w:rsidR="00E57153" w:rsidRPr="00D03DF9">
        <w:t>leadership</w:t>
      </w:r>
      <w:r w:rsidRPr="00D03DF9">
        <w:t>, as required.</w:t>
      </w:r>
    </w:p>
    <w:p w14:paraId="518DBCAE" w14:textId="70F21426" w:rsidR="0043524C" w:rsidRPr="00D03DF9" w:rsidRDefault="0043524C" w:rsidP="00D03DF9">
      <w:pPr>
        <w:pStyle w:val="ListParagraph"/>
        <w:numPr>
          <w:ilvl w:val="0"/>
          <w:numId w:val="11"/>
        </w:numPr>
      </w:pPr>
      <w:r w:rsidRPr="00D03DF9">
        <w:t>Monitor</w:t>
      </w:r>
      <w:r w:rsidR="00FB38F1" w:rsidRPr="00D03DF9">
        <w:t>s</w:t>
      </w:r>
      <w:r w:rsidRPr="00D03DF9">
        <w:t xml:space="preserve"> </w:t>
      </w:r>
      <w:r w:rsidR="0017604C" w:rsidRPr="00D03DF9">
        <w:t>p</w:t>
      </w:r>
      <w:r w:rsidRPr="00D03DF9">
        <w:t>erformance</w:t>
      </w:r>
      <w:r w:rsidR="0017604C" w:rsidRPr="00D03DF9">
        <w:t xml:space="preserve"> of students transferring to </w:t>
      </w:r>
      <w:r w:rsidR="00FB38F1" w:rsidRPr="00D03DF9">
        <w:t xml:space="preserve">Trent University </w:t>
      </w:r>
      <w:r w:rsidR="0017604C" w:rsidRPr="00D03DF9">
        <w:t xml:space="preserve">through </w:t>
      </w:r>
      <w:r w:rsidR="00FB38F1" w:rsidRPr="00D03DF9">
        <w:t xml:space="preserve">articulation agreements and </w:t>
      </w:r>
      <w:r w:rsidR="0017604C" w:rsidRPr="00D03DF9">
        <w:t>pathways</w:t>
      </w:r>
      <w:r w:rsidR="00FB38F1" w:rsidRPr="00D03DF9">
        <w:t>,</w:t>
      </w:r>
      <w:r w:rsidRPr="00D03DF9">
        <w:t xml:space="preserve"> and recommend</w:t>
      </w:r>
      <w:r w:rsidR="00FB38F1" w:rsidRPr="00D03DF9">
        <w:t>s</w:t>
      </w:r>
      <w:r w:rsidRPr="00D03DF9">
        <w:t xml:space="preserve"> review of current agreements</w:t>
      </w:r>
      <w:r w:rsidR="00FB38F1" w:rsidRPr="00D03DF9">
        <w:t xml:space="preserve"> to better foster student success</w:t>
      </w:r>
      <w:r w:rsidRPr="00D03DF9">
        <w:t xml:space="preserve">, </w:t>
      </w:r>
      <w:r w:rsidR="0017604C" w:rsidRPr="00D03DF9">
        <w:t>if</w:t>
      </w:r>
      <w:r w:rsidRPr="00D03DF9">
        <w:t xml:space="preserve"> required.</w:t>
      </w:r>
    </w:p>
    <w:p w14:paraId="4A8940F6" w14:textId="38AF33F4" w:rsidR="00663E0B" w:rsidRPr="00D03DF9" w:rsidRDefault="002A22A0" w:rsidP="00D03DF9">
      <w:pPr>
        <w:pStyle w:val="ListParagraph"/>
        <w:numPr>
          <w:ilvl w:val="0"/>
          <w:numId w:val="11"/>
        </w:numPr>
      </w:pPr>
      <w:r w:rsidRPr="00D03DF9">
        <w:t xml:space="preserve">Identifies opportunities for external funding </w:t>
      </w:r>
      <w:r w:rsidR="00F56D6A" w:rsidRPr="00D03DF9">
        <w:t xml:space="preserve">or </w:t>
      </w:r>
      <w:r w:rsidRPr="00D03DF9">
        <w:t>activities</w:t>
      </w:r>
      <w:r w:rsidR="00FB38F1" w:rsidRPr="00D03DF9">
        <w:t xml:space="preserve"> related to articulation agreements and transfer pathways</w:t>
      </w:r>
      <w:r w:rsidR="00F56D6A" w:rsidRPr="00D03DF9">
        <w:t xml:space="preserve"> and s</w:t>
      </w:r>
      <w:r w:rsidR="00663E0B" w:rsidRPr="00D03DF9">
        <w:t xml:space="preserve">upports </w:t>
      </w:r>
      <w:r w:rsidR="00DE7307" w:rsidRPr="00D03DF9">
        <w:t xml:space="preserve">departments </w:t>
      </w:r>
      <w:r w:rsidR="00663E0B" w:rsidRPr="00D03DF9">
        <w:t>in the completion of funded credit transfer project</w:t>
      </w:r>
      <w:r w:rsidR="00DE7307" w:rsidRPr="00D03DF9">
        <w:t xml:space="preserve"> application</w:t>
      </w:r>
      <w:r w:rsidR="00663E0B" w:rsidRPr="00D03DF9">
        <w:t>s</w:t>
      </w:r>
      <w:r w:rsidR="00DE7307" w:rsidRPr="00D03DF9">
        <w:t>, reports and activities</w:t>
      </w:r>
      <w:r w:rsidR="00663E0B" w:rsidRPr="00D03DF9">
        <w:t xml:space="preserve">. </w:t>
      </w:r>
    </w:p>
    <w:p w14:paraId="4C780DA4" w14:textId="414E59F9" w:rsidR="0040558F" w:rsidRPr="003B48E3" w:rsidRDefault="0040558F" w:rsidP="0040558F">
      <w:pPr>
        <w:pStyle w:val="Heading5"/>
        <w:rPr>
          <w:rFonts w:cs="Arial"/>
        </w:rPr>
      </w:pPr>
      <w:r>
        <w:rPr>
          <w:rFonts w:cs="Arial"/>
        </w:rPr>
        <w:t xml:space="preserve">Communication </w:t>
      </w:r>
      <w:r w:rsidR="004D4815">
        <w:rPr>
          <w:rFonts w:cs="Arial"/>
        </w:rPr>
        <w:t>&amp;</w:t>
      </w:r>
      <w:r>
        <w:rPr>
          <w:rFonts w:cs="Arial"/>
        </w:rPr>
        <w:t xml:space="preserve"> Reporting</w:t>
      </w:r>
    </w:p>
    <w:p w14:paraId="516BB2A5" w14:textId="3468F035" w:rsidR="0043524C" w:rsidRPr="00D03DF9" w:rsidRDefault="0043524C" w:rsidP="00D03DF9">
      <w:pPr>
        <w:pStyle w:val="ListParagraph"/>
        <w:numPr>
          <w:ilvl w:val="0"/>
          <w:numId w:val="11"/>
        </w:numPr>
      </w:pPr>
      <w:r w:rsidRPr="00D03DF9">
        <w:t>Produce</w:t>
      </w:r>
      <w:r w:rsidR="00FB38F1" w:rsidRPr="00D03DF9">
        <w:t>s</w:t>
      </w:r>
      <w:r w:rsidRPr="00D03DF9">
        <w:t xml:space="preserve"> Credit Transfer Institutional Grant (CTIG) annual plan</w:t>
      </w:r>
      <w:r w:rsidR="00FB38F1" w:rsidRPr="00D03DF9">
        <w:t>s</w:t>
      </w:r>
      <w:r w:rsidRPr="00D03DF9">
        <w:t xml:space="preserve"> and reports</w:t>
      </w:r>
      <w:r w:rsidR="00316758" w:rsidRPr="00D03DF9">
        <w:t xml:space="preserve"> for submission to the Ministry of Colleges, Universities, Research Excellence and Security.</w:t>
      </w:r>
    </w:p>
    <w:p w14:paraId="5AFEF201" w14:textId="59C917E8" w:rsidR="00F56D6A" w:rsidRPr="00D03DF9" w:rsidRDefault="0043524C" w:rsidP="00D03DF9">
      <w:pPr>
        <w:pStyle w:val="ListParagraph"/>
        <w:numPr>
          <w:ilvl w:val="0"/>
          <w:numId w:val="11"/>
        </w:numPr>
      </w:pPr>
      <w:r w:rsidRPr="00D03DF9">
        <w:t>Produces reports</w:t>
      </w:r>
      <w:r w:rsidR="00F56D6A" w:rsidRPr="00D03DF9">
        <w:t xml:space="preserve"> on student success and participation in transfer-credit programs, comparing similar programs across colleges, and the number of students using specific transfer agreements, as required.</w:t>
      </w:r>
    </w:p>
    <w:p w14:paraId="489C7A0B" w14:textId="5AD28A5F" w:rsidR="0043524C" w:rsidRPr="00D03DF9" w:rsidRDefault="0017604C" w:rsidP="00D03DF9">
      <w:pPr>
        <w:pStyle w:val="ListParagraph"/>
        <w:numPr>
          <w:ilvl w:val="0"/>
          <w:numId w:val="11"/>
        </w:numPr>
      </w:pPr>
      <w:r w:rsidRPr="00D03DF9">
        <w:t>Oversees</w:t>
      </w:r>
      <w:r w:rsidR="0043524C" w:rsidRPr="00D03DF9">
        <w:t xml:space="preserve"> the maintenance and accuracy of internal and external resources, such as Academic Calendar listings and Trent’s transfer viewbook</w:t>
      </w:r>
      <w:r w:rsidR="00F56D6A" w:rsidRPr="00D03DF9">
        <w:t>, ensuring</w:t>
      </w:r>
      <w:r w:rsidR="0043524C" w:rsidRPr="00D03DF9">
        <w:t xml:space="preserve"> departments have </w:t>
      </w:r>
      <w:r w:rsidR="00F56D6A" w:rsidRPr="00D03DF9">
        <w:t xml:space="preserve">the </w:t>
      </w:r>
      <w:r w:rsidR="00FB38F1" w:rsidRPr="00D03DF9">
        <w:t>information required to properly support prospective and current students, process applications and apply transfer credits</w:t>
      </w:r>
      <w:r w:rsidR="0043524C" w:rsidRPr="00D03DF9">
        <w:t>.</w:t>
      </w:r>
    </w:p>
    <w:p w14:paraId="34B02392" w14:textId="7B0EF410" w:rsidR="0040558F" w:rsidRPr="00D03DF9" w:rsidRDefault="00663E0B" w:rsidP="00D03DF9">
      <w:pPr>
        <w:pStyle w:val="ListParagraph"/>
        <w:numPr>
          <w:ilvl w:val="0"/>
          <w:numId w:val="11"/>
        </w:numPr>
      </w:pPr>
      <w:r w:rsidRPr="00D03DF9">
        <w:lastRenderedPageBreak/>
        <w:t>Provides detailed information to the public, students and staff regarding articulation agreements and transfer pathways</w:t>
      </w:r>
      <w:r w:rsidR="00F56D6A" w:rsidRPr="00D03DF9">
        <w:t>, p</w:t>
      </w:r>
      <w:r w:rsidR="0043524C" w:rsidRPr="00D03DF9">
        <w:t>rovides consultation about agreement text to internal and external stakeholders</w:t>
      </w:r>
      <w:r w:rsidR="00F56D6A" w:rsidRPr="00D03DF9">
        <w:t xml:space="preserve"> and</w:t>
      </w:r>
      <w:r w:rsidRPr="00D03DF9">
        <w:t xml:space="preserve"> refers inquiries when necessary. </w:t>
      </w:r>
    </w:p>
    <w:p w14:paraId="30292E12" w14:textId="36830360" w:rsidR="00726F43" w:rsidRPr="00D03DF9" w:rsidRDefault="00726F43" w:rsidP="00D03DF9">
      <w:pPr>
        <w:pStyle w:val="ListParagraph"/>
        <w:numPr>
          <w:ilvl w:val="0"/>
          <w:numId w:val="11"/>
        </w:numPr>
      </w:pPr>
      <w:r w:rsidRPr="00D03DF9">
        <w:t xml:space="preserve">Provides </w:t>
      </w:r>
      <w:r w:rsidR="00253806" w:rsidRPr="00D03DF9">
        <w:t xml:space="preserve">day-to-day </w:t>
      </w:r>
      <w:r w:rsidRPr="00D03DF9">
        <w:t xml:space="preserve">support and guidance to </w:t>
      </w:r>
      <w:r w:rsidR="00320EF9" w:rsidRPr="00D03DF9">
        <w:t xml:space="preserve">the </w:t>
      </w:r>
      <w:r w:rsidRPr="00D03DF9">
        <w:t>Articulation and Transfer Pathways Assistant</w:t>
      </w:r>
      <w:r w:rsidR="00320EF9" w:rsidRPr="00D03DF9">
        <w:t xml:space="preserve"> (Lead Hand). d</w:t>
      </w:r>
      <w:r w:rsidR="00253806" w:rsidRPr="00D03DF9">
        <w:t>elegat</w:t>
      </w:r>
      <w:r w:rsidR="00320EF9" w:rsidRPr="00D03DF9">
        <w:t>ing</w:t>
      </w:r>
      <w:r w:rsidR="00253806" w:rsidRPr="00D03DF9">
        <w:t xml:space="preserve"> tasks, provid</w:t>
      </w:r>
      <w:r w:rsidR="00320EF9" w:rsidRPr="00D03DF9">
        <w:t>ing</w:t>
      </w:r>
      <w:r w:rsidR="00253806" w:rsidRPr="00D03DF9">
        <w:t xml:space="preserve"> training, and </w:t>
      </w:r>
      <w:r w:rsidR="00320EF9" w:rsidRPr="00D03DF9">
        <w:t>ensuring</w:t>
      </w:r>
      <w:r w:rsidR="00444A64" w:rsidRPr="00D03DF9">
        <w:t xml:space="preserve"> accuracy of </w:t>
      </w:r>
      <w:r w:rsidR="00320EF9" w:rsidRPr="00D03DF9">
        <w:t>work</w:t>
      </w:r>
      <w:r w:rsidR="00444A64" w:rsidRPr="00D03DF9">
        <w:t>.</w:t>
      </w:r>
    </w:p>
    <w:p w14:paraId="0F8B9E91" w14:textId="353673FF" w:rsidR="0040558F" w:rsidRPr="003B48E3" w:rsidRDefault="0040558F" w:rsidP="0040558F">
      <w:pPr>
        <w:pStyle w:val="Heading5"/>
        <w:rPr>
          <w:rFonts w:cs="Arial"/>
        </w:rPr>
      </w:pPr>
      <w:r>
        <w:rPr>
          <w:rFonts w:cs="Arial"/>
        </w:rPr>
        <w:t xml:space="preserve">Technology </w:t>
      </w:r>
      <w:r w:rsidR="004D4815">
        <w:rPr>
          <w:rFonts w:cs="Arial"/>
        </w:rPr>
        <w:t>&amp;</w:t>
      </w:r>
      <w:r>
        <w:rPr>
          <w:rFonts w:cs="Arial"/>
        </w:rPr>
        <w:t xml:space="preserve"> Administration</w:t>
      </w:r>
    </w:p>
    <w:p w14:paraId="7A4EE010" w14:textId="58D15C4F" w:rsidR="0040558F" w:rsidRPr="00D03DF9" w:rsidRDefault="00C96864" w:rsidP="00D03DF9">
      <w:pPr>
        <w:pStyle w:val="ListParagraph"/>
        <w:numPr>
          <w:ilvl w:val="0"/>
          <w:numId w:val="11"/>
        </w:numPr>
      </w:pPr>
      <w:r w:rsidRPr="00D03DF9">
        <w:t>Oversees the maintenance of</w:t>
      </w:r>
      <w:r w:rsidR="0040558F" w:rsidRPr="00D03DF9">
        <w:t xml:space="preserve"> Trent’s pathway agreements on the Ministry of </w:t>
      </w:r>
      <w:r w:rsidR="001C2682">
        <w:t>Colleges, Universities, Research Excellence and Security</w:t>
      </w:r>
      <w:r w:rsidR="001C2682" w:rsidRPr="00D03DF9" w:rsidDel="001C2682">
        <w:t xml:space="preserve"> </w:t>
      </w:r>
      <w:r w:rsidR="0040558F" w:rsidRPr="00D03DF9">
        <w:t xml:space="preserve">ON Transfer database </w:t>
      </w:r>
      <w:r w:rsidR="00320EF9" w:rsidRPr="00D03DF9">
        <w:t>including</w:t>
      </w:r>
      <w:r w:rsidRPr="00D03DF9">
        <w:t xml:space="preserve"> </w:t>
      </w:r>
      <w:r w:rsidR="0040558F" w:rsidRPr="00D03DF9">
        <w:t>monitoring review timelines, revising/updating records of existing agreements</w:t>
      </w:r>
      <w:r w:rsidR="00320EF9" w:rsidRPr="00D03DF9">
        <w:t xml:space="preserve">, and </w:t>
      </w:r>
      <w:r w:rsidR="0040558F" w:rsidRPr="00D03DF9">
        <w:t>adding new agreements</w:t>
      </w:r>
      <w:r w:rsidR="00320EF9" w:rsidRPr="00D03DF9">
        <w:t>.</w:t>
      </w:r>
      <w:r w:rsidR="0043524C" w:rsidRPr="00D03DF9">
        <w:t xml:space="preserve"> </w:t>
      </w:r>
    </w:p>
    <w:p w14:paraId="2F48528E" w14:textId="3024A853" w:rsidR="0040558F" w:rsidRPr="00D03DF9" w:rsidRDefault="00E759D1" w:rsidP="00D03DF9">
      <w:pPr>
        <w:pStyle w:val="ListParagraph"/>
        <w:numPr>
          <w:ilvl w:val="0"/>
          <w:numId w:val="11"/>
        </w:numPr>
      </w:pPr>
      <w:r w:rsidRPr="00D03DF9">
        <w:t>M</w:t>
      </w:r>
      <w:r w:rsidR="0040558F" w:rsidRPr="00D03DF9">
        <w:t>aintain</w:t>
      </w:r>
      <w:r w:rsidRPr="00D03DF9">
        <w:t>s</w:t>
      </w:r>
      <w:r w:rsidR="0040558F" w:rsidRPr="00D03DF9">
        <w:t xml:space="preserve"> Trent’s internal transfer credit database</w:t>
      </w:r>
      <w:r w:rsidRPr="00D03DF9">
        <w:t xml:space="preserve"> </w:t>
      </w:r>
      <w:r w:rsidR="00FB38F1" w:rsidRPr="00D03DF9">
        <w:t>for pathway transfer credit blocks</w:t>
      </w:r>
      <w:r w:rsidR="001C2682" w:rsidRPr="00D03DF9">
        <w:t xml:space="preserve"> and individual course equivalencies</w:t>
      </w:r>
      <w:r w:rsidR="0040558F" w:rsidRPr="00D03DF9">
        <w:t xml:space="preserve">. </w:t>
      </w:r>
    </w:p>
    <w:p w14:paraId="0E248130" w14:textId="72CF247A" w:rsidR="00663E0B" w:rsidRPr="00D03DF9" w:rsidRDefault="00B2457E" w:rsidP="00D03DF9">
      <w:pPr>
        <w:pStyle w:val="ListParagraph"/>
        <w:numPr>
          <w:ilvl w:val="0"/>
          <w:numId w:val="11"/>
        </w:numPr>
      </w:pPr>
      <w:r w:rsidRPr="00D03DF9">
        <w:t>Maintains the Transfer Agreement webpage, ensuring up-to-date and accurate information.</w:t>
      </w:r>
    </w:p>
    <w:p w14:paraId="617602C3" w14:textId="5ED276D4" w:rsidR="00B2457E" w:rsidRPr="00D03DF9" w:rsidRDefault="00B2457E" w:rsidP="00D03DF9">
      <w:pPr>
        <w:pStyle w:val="ListParagraph"/>
        <w:numPr>
          <w:ilvl w:val="0"/>
          <w:numId w:val="11"/>
        </w:numPr>
      </w:pPr>
      <w:r w:rsidRPr="00D03DF9">
        <w:t xml:space="preserve">Oversees the maintenance of the Articulation and Transfer Pathway </w:t>
      </w:r>
      <w:r w:rsidR="00735C4C" w:rsidRPr="00D03DF9">
        <w:t>internal</w:t>
      </w:r>
      <w:r w:rsidRPr="00D03DF9">
        <w:t xml:space="preserve"> database for accurate</w:t>
      </w:r>
      <w:r w:rsidR="00E57153" w:rsidRPr="00D03DF9">
        <w:t xml:space="preserve"> tracking,</w:t>
      </w:r>
      <w:r w:rsidRPr="00D03DF9">
        <w:t xml:space="preserve"> reporting </w:t>
      </w:r>
      <w:r w:rsidR="001707AA" w:rsidRPr="00D03DF9">
        <w:t xml:space="preserve">and contact </w:t>
      </w:r>
      <w:r w:rsidRPr="00D03DF9">
        <w:t>purposes.</w:t>
      </w:r>
    </w:p>
    <w:p w14:paraId="588D4E3A" w14:textId="03C979FB" w:rsidR="00AA03B3" w:rsidRPr="003B48E3" w:rsidRDefault="00AA03B3" w:rsidP="004E235F">
      <w:pPr>
        <w:pStyle w:val="Heading4"/>
        <w:rPr>
          <w:rFonts w:ascii="Arial" w:hAnsi="Arial" w:cs="Arial"/>
        </w:rPr>
      </w:pPr>
      <w:r w:rsidRPr="003B48E3">
        <w:rPr>
          <w:rFonts w:ascii="Arial" w:hAnsi="Arial" w:cs="Arial"/>
        </w:rPr>
        <w:t>Education Required</w:t>
      </w:r>
      <w:r w:rsidR="00DF4C26">
        <w:rPr>
          <w:rFonts w:ascii="Arial" w:hAnsi="Arial" w:cs="Arial"/>
        </w:rPr>
        <w:t>:</w:t>
      </w:r>
    </w:p>
    <w:p w14:paraId="0BA35A99" w14:textId="0BACB0F4" w:rsidR="00644EFB" w:rsidRPr="00D03DF9" w:rsidRDefault="00197E8F" w:rsidP="00D03DF9">
      <w:pPr>
        <w:pStyle w:val="ListParagraph"/>
        <w:numPr>
          <w:ilvl w:val="0"/>
          <w:numId w:val="11"/>
        </w:numPr>
      </w:pPr>
      <w:r w:rsidRPr="00D03DF9">
        <w:t xml:space="preserve">Four (4) year </w:t>
      </w:r>
      <w:r w:rsidR="00644EFB" w:rsidRPr="00D03DF9">
        <w:t>Honours Bachelor’s Degree</w:t>
      </w:r>
      <w:r w:rsidRPr="00D03DF9">
        <w:t>.</w:t>
      </w:r>
    </w:p>
    <w:p w14:paraId="7FEE2F3B" w14:textId="2C9BFF31" w:rsidR="00AA03B3" w:rsidRPr="003B48E3" w:rsidRDefault="00AA03B3" w:rsidP="004E235F">
      <w:pPr>
        <w:pStyle w:val="Heading4"/>
        <w:rPr>
          <w:rFonts w:ascii="Arial" w:hAnsi="Arial" w:cs="Arial"/>
        </w:rPr>
      </w:pPr>
      <w:r w:rsidRPr="003B48E3">
        <w:rPr>
          <w:rFonts w:ascii="Arial" w:hAnsi="Arial" w:cs="Arial"/>
        </w:rPr>
        <w:t>Experience</w:t>
      </w:r>
      <w:r w:rsidR="005A56CB">
        <w:rPr>
          <w:rFonts w:ascii="Arial" w:hAnsi="Arial" w:cs="Arial"/>
        </w:rPr>
        <w:t>/Qualifications</w:t>
      </w:r>
      <w:r w:rsidRPr="003B48E3">
        <w:rPr>
          <w:rFonts w:ascii="Arial" w:hAnsi="Arial" w:cs="Arial"/>
        </w:rPr>
        <w:t xml:space="preserve"> </w:t>
      </w:r>
      <w:proofErr w:type="gramStart"/>
      <w:r w:rsidRPr="003B48E3">
        <w:rPr>
          <w:rFonts w:ascii="Arial" w:hAnsi="Arial" w:cs="Arial"/>
        </w:rPr>
        <w:t>Required</w:t>
      </w:r>
      <w:r w:rsidR="00DF4C26">
        <w:rPr>
          <w:rFonts w:ascii="Arial" w:hAnsi="Arial" w:cs="Arial"/>
        </w:rPr>
        <w:t>:</w:t>
      </w:r>
      <w:r w:rsidR="00560DD8">
        <w:rPr>
          <w:rFonts w:ascii="Arial" w:hAnsi="Arial" w:cs="Arial"/>
        </w:rPr>
        <w:softHyphen/>
      </w:r>
      <w:r w:rsidR="00560DD8">
        <w:rPr>
          <w:rFonts w:ascii="Arial" w:hAnsi="Arial" w:cs="Arial"/>
        </w:rPr>
        <w:softHyphen/>
      </w:r>
      <w:proofErr w:type="gramEnd"/>
    </w:p>
    <w:p w14:paraId="140DB556" w14:textId="2A326CD9" w:rsidR="00644EFB" w:rsidRPr="00D03DF9" w:rsidRDefault="007A0975" w:rsidP="00D03DF9">
      <w:pPr>
        <w:pStyle w:val="ListParagraph"/>
        <w:numPr>
          <w:ilvl w:val="0"/>
          <w:numId w:val="11"/>
        </w:numPr>
      </w:pPr>
      <w:r w:rsidRPr="00D03DF9">
        <w:t>T</w:t>
      </w:r>
      <w:r w:rsidR="00663E0B" w:rsidRPr="00D03DF9">
        <w:t xml:space="preserve">hree </w:t>
      </w:r>
      <w:r w:rsidR="004D4815" w:rsidRPr="00D03DF9">
        <w:t xml:space="preserve">(3) </w:t>
      </w:r>
      <w:r w:rsidR="00663E0B" w:rsidRPr="00D03DF9">
        <w:t>years of administrative experience in a post-secondary environment</w:t>
      </w:r>
      <w:r w:rsidR="00320EF9" w:rsidRPr="00D03DF9">
        <w:t xml:space="preserve"> required</w:t>
      </w:r>
      <w:r w:rsidR="00663E0B" w:rsidRPr="00D03DF9">
        <w:t xml:space="preserve">. </w:t>
      </w:r>
      <w:r w:rsidR="00320EF9" w:rsidRPr="00D03DF9">
        <w:t>E</w:t>
      </w:r>
      <w:r w:rsidR="00663E0B" w:rsidRPr="00D03DF9">
        <w:t>xperience and knowledge with academic programming in the college and university sectors</w:t>
      </w:r>
      <w:r w:rsidR="00320EF9" w:rsidRPr="00D03DF9">
        <w:t xml:space="preserve"> preferred</w:t>
      </w:r>
      <w:r w:rsidR="00663E0B" w:rsidRPr="00D03DF9">
        <w:t xml:space="preserve">. </w:t>
      </w:r>
    </w:p>
    <w:p w14:paraId="1B0F354D" w14:textId="5B1470F2" w:rsidR="00663E0B" w:rsidRPr="00D03DF9" w:rsidRDefault="00663E0B" w:rsidP="00D03DF9">
      <w:pPr>
        <w:pStyle w:val="ListParagraph"/>
        <w:numPr>
          <w:ilvl w:val="0"/>
          <w:numId w:val="11"/>
        </w:numPr>
      </w:pPr>
      <w:r w:rsidRPr="00D03DF9">
        <w:t>Experience with programming that must meet regulatory and/or programming requirements.</w:t>
      </w:r>
    </w:p>
    <w:p w14:paraId="3A3DD120" w14:textId="6AA79E31" w:rsidR="00663E0B" w:rsidRPr="00D03DF9" w:rsidRDefault="00663E0B" w:rsidP="00D03DF9">
      <w:pPr>
        <w:pStyle w:val="ListParagraph"/>
        <w:numPr>
          <w:ilvl w:val="0"/>
          <w:numId w:val="11"/>
        </w:numPr>
      </w:pPr>
      <w:r w:rsidRPr="00D03DF9">
        <w:t>Superior administrative</w:t>
      </w:r>
      <w:r w:rsidR="00D27B10" w:rsidRPr="00D03DF9">
        <w:t>,</w:t>
      </w:r>
      <w:r w:rsidRPr="00D03DF9">
        <w:t xml:space="preserve"> organizational </w:t>
      </w:r>
      <w:r w:rsidR="003D4F85" w:rsidRPr="00D03DF9">
        <w:t xml:space="preserve">skills </w:t>
      </w:r>
      <w:r w:rsidR="00320EF9" w:rsidRPr="00D03DF9">
        <w:t>with strong attention to detail</w:t>
      </w:r>
      <w:r w:rsidRPr="00D03DF9">
        <w:t xml:space="preserve">. </w:t>
      </w:r>
    </w:p>
    <w:p w14:paraId="2E9F2B40" w14:textId="24D99A13" w:rsidR="00663E0B" w:rsidRPr="00D03DF9" w:rsidRDefault="00663E0B" w:rsidP="00D03DF9">
      <w:pPr>
        <w:pStyle w:val="ListParagraph"/>
        <w:numPr>
          <w:ilvl w:val="0"/>
          <w:numId w:val="11"/>
        </w:numPr>
      </w:pPr>
      <w:r w:rsidRPr="00D03DF9">
        <w:t>Excellent interpersonal and communication skills</w:t>
      </w:r>
      <w:r w:rsidR="003D4F85" w:rsidRPr="00D03DF9">
        <w:t xml:space="preserve"> with</w:t>
      </w:r>
      <w:r w:rsidRPr="00D03DF9">
        <w:t xml:space="preserve"> ability to represent the university professional</w:t>
      </w:r>
      <w:r w:rsidR="003D4F85" w:rsidRPr="00D03DF9">
        <w:t>ly</w:t>
      </w:r>
      <w:r w:rsidRPr="00D03DF9">
        <w:t xml:space="preserve"> in interactions with internal and external communities.</w:t>
      </w:r>
    </w:p>
    <w:p w14:paraId="6A44441A" w14:textId="3CB002E8" w:rsidR="00663E0B" w:rsidRPr="00D03DF9" w:rsidRDefault="00663E0B" w:rsidP="00D03DF9">
      <w:pPr>
        <w:pStyle w:val="ListParagraph"/>
        <w:numPr>
          <w:ilvl w:val="0"/>
          <w:numId w:val="11"/>
        </w:numPr>
      </w:pPr>
      <w:r w:rsidRPr="00D03DF9">
        <w:t>Demonstrated ability to work cooperatively with others in a complex work environment.</w:t>
      </w:r>
    </w:p>
    <w:p w14:paraId="42ABA829" w14:textId="1F826BA9" w:rsidR="00574975" w:rsidRPr="00D03DF9" w:rsidRDefault="00574975" w:rsidP="00D03DF9">
      <w:pPr>
        <w:pStyle w:val="ListParagraph"/>
        <w:numPr>
          <w:ilvl w:val="0"/>
          <w:numId w:val="11"/>
        </w:numPr>
      </w:pPr>
      <w:r w:rsidRPr="00D03DF9">
        <w:t>Self-starter with the ability to work independently.</w:t>
      </w:r>
    </w:p>
    <w:p w14:paraId="2598A273" w14:textId="52764B24" w:rsidR="00574975" w:rsidRPr="00D03DF9" w:rsidRDefault="00574975" w:rsidP="00D03DF9">
      <w:pPr>
        <w:pStyle w:val="ListParagraph"/>
        <w:numPr>
          <w:ilvl w:val="0"/>
          <w:numId w:val="11"/>
        </w:numPr>
      </w:pPr>
      <w:r w:rsidRPr="00D03DF9">
        <w:t>Demonstrated negotiation and problem-solving capability.</w:t>
      </w:r>
    </w:p>
    <w:p w14:paraId="53041C42" w14:textId="65D2D319" w:rsidR="00663E0B" w:rsidRPr="00D03DF9" w:rsidRDefault="003D4F85" w:rsidP="00D03DF9">
      <w:pPr>
        <w:pStyle w:val="ListParagraph"/>
        <w:numPr>
          <w:ilvl w:val="0"/>
          <w:numId w:val="11"/>
        </w:numPr>
      </w:pPr>
      <w:r w:rsidRPr="00D03DF9">
        <w:t>Web researching and w</w:t>
      </w:r>
      <w:r w:rsidR="00663E0B" w:rsidRPr="00D03DF9">
        <w:t>ord processing/computer</w:t>
      </w:r>
      <w:r w:rsidRPr="00D03DF9">
        <w:t xml:space="preserve"> technology skills (</w:t>
      </w:r>
      <w:r w:rsidR="00663E0B" w:rsidRPr="00D03DF9">
        <w:t xml:space="preserve">Microsoft Office Suite, Datatel and </w:t>
      </w:r>
      <w:r w:rsidR="00072774" w:rsidRPr="00D03DF9">
        <w:t>Drupal</w:t>
      </w:r>
      <w:r w:rsidRPr="00D03DF9">
        <w:t>)</w:t>
      </w:r>
      <w:r w:rsidR="00663E0B" w:rsidRPr="00D03DF9">
        <w:t xml:space="preserve">.  </w:t>
      </w:r>
    </w:p>
    <w:p w14:paraId="11508C8E" w14:textId="01DD5887" w:rsidR="00663E0B" w:rsidRPr="00D03DF9" w:rsidRDefault="00663E0B" w:rsidP="00D03DF9">
      <w:pPr>
        <w:pStyle w:val="ListParagraph"/>
        <w:numPr>
          <w:ilvl w:val="0"/>
          <w:numId w:val="11"/>
        </w:numPr>
      </w:pPr>
      <w:r w:rsidRPr="00D03DF9">
        <w:t>Must be able to work flexible hours</w:t>
      </w:r>
      <w:r w:rsidR="00C073CC" w:rsidRPr="00D03DF9">
        <w:t xml:space="preserve"> and </w:t>
      </w:r>
      <w:r w:rsidRPr="00D03DF9">
        <w:t>to travel, primarily within the Greater Toronto Area</w:t>
      </w:r>
      <w:r w:rsidR="00C073CC" w:rsidRPr="00D03DF9">
        <w:t>, as required</w:t>
      </w:r>
      <w:r w:rsidRPr="00D03DF9">
        <w:t xml:space="preserve">. </w:t>
      </w:r>
    </w:p>
    <w:p w14:paraId="5EF1374E" w14:textId="3307B6E5" w:rsidR="00CA2A5E" w:rsidRPr="00D03DF9" w:rsidRDefault="00663E0B" w:rsidP="00D03DF9">
      <w:pPr>
        <w:pStyle w:val="ListParagraph"/>
        <w:numPr>
          <w:ilvl w:val="0"/>
          <w:numId w:val="11"/>
        </w:numPr>
      </w:pPr>
      <w:r w:rsidRPr="00D03DF9">
        <w:t xml:space="preserve">Must hold a valid Ontario (or equivalent) </w:t>
      </w:r>
      <w:r w:rsidR="00427D78" w:rsidRPr="00D03DF9">
        <w:t xml:space="preserve">Class ‘G’ </w:t>
      </w:r>
      <w:r w:rsidRPr="00D03DF9">
        <w:t>Driver’s License</w:t>
      </w:r>
      <w:r w:rsidR="00427D78" w:rsidRPr="00D03DF9">
        <w:t>,</w:t>
      </w:r>
      <w:r w:rsidRPr="00D03DF9">
        <w:t xml:space="preserve"> </w:t>
      </w:r>
      <w:r w:rsidR="00427D78" w:rsidRPr="00D03DF9">
        <w:t>with</w:t>
      </w:r>
      <w:r w:rsidRPr="00D03DF9">
        <w:t xml:space="preserve"> three</w:t>
      </w:r>
      <w:r w:rsidR="00C073CC" w:rsidRPr="00D03DF9">
        <w:t xml:space="preserve"> (3)</w:t>
      </w:r>
      <w:r w:rsidRPr="00D03DF9">
        <w:t xml:space="preserve"> years driving experience and a </w:t>
      </w:r>
      <w:r w:rsidR="00C96864" w:rsidRPr="00D03DF9">
        <w:t>good driving record.</w:t>
      </w:r>
    </w:p>
    <w:sectPr w:rsidR="00CA2A5E" w:rsidRPr="00D03DF9" w:rsidSect="005D63A8">
      <w:headerReference w:type="default" r:id="rId9"/>
      <w:footerReference w:type="defaul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11D4D5" w14:textId="77777777" w:rsidR="00C725C4" w:rsidRDefault="00C725C4" w:rsidP="00937CA4">
      <w:pPr>
        <w:spacing w:after="0" w:line="240" w:lineRule="auto"/>
      </w:pPr>
      <w:r>
        <w:separator/>
      </w:r>
    </w:p>
  </w:endnote>
  <w:endnote w:type="continuationSeparator" w:id="0">
    <w:p w14:paraId="6CF83F18" w14:textId="77777777" w:rsidR="00C725C4" w:rsidRDefault="00C725C4" w:rsidP="00937C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useo Sans 500">
    <w:altName w:val="Times New Roman"/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8145972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F5799D2" w14:textId="1AAF4436" w:rsidR="00243F63" w:rsidRPr="005D63A8" w:rsidRDefault="00243F63" w:rsidP="005D63A8">
            <w:pPr>
              <w:pStyle w:val="Footer"/>
              <w:jc w:val="center"/>
              <w:rPr>
                <w:rFonts w:cs="Arial"/>
                <w:sz w:val="20"/>
                <w:szCs w:val="20"/>
              </w:rPr>
            </w:pPr>
            <w:r w:rsidRPr="00AC0F1A">
              <w:rPr>
                <w:rFonts w:cs="Arial"/>
                <w:i/>
                <w:iCs/>
                <w:color w:val="808080" w:themeColor="background1" w:themeShade="80"/>
                <w:sz w:val="18"/>
                <w:szCs w:val="18"/>
              </w:rPr>
              <w:t xml:space="preserve">Job Number: </w:t>
            </w:r>
            <w:r w:rsidR="009D0952" w:rsidRPr="009D0952">
              <w:rPr>
                <w:rFonts w:cs="Arial"/>
                <w:bCs/>
                <w:i/>
                <w:iCs/>
                <w:color w:val="808080" w:themeColor="background1" w:themeShade="80"/>
                <w:sz w:val="18"/>
                <w:szCs w:val="18"/>
              </w:rPr>
              <w:t>A-428 | VIP</w:t>
            </w:r>
            <w:r w:rsidR="004D4815">
              <w:rPr>
                <w:rFonts w:cs="Arial"/>
                <w:bCs/>
                <w:i/>
                <w:iCs/>
                <w:color w:val="808080" w:themeColor="background1" w:themeShade="80"/>
                <w:sz w:val="18"/>
                <w:szCs w:val="18"/>
              </w:rPr>
              <w:t>-</w:t>
            </w:r>
            <w:r w:rsidR="009D0952" w:rsidRPr="009D0952">
              <w:rPr>
                <w:rFonts w:cs="Arial"/>
                <w:bCs/>
                <w:i/>
                <w:iCs/>
                <w:color w:val="808080" w:themeColor="background1" w:themeShade="80"/>
                <w:sz w:val="18"/>
                <w:szCs w:val="18"/>
              </w:rPr>
              <w:t>1694</w:t>
            </w:r>
            <w:r w:rsidRPr="00AC0F1A">
              <w:rPr>
                <w:rFonts w:cs="Arial"/>
                <w:bCs/>
                <w:color w:val="808080" w:themeColor="background1" w:themeShade="80"/>
                <w:sz w:val="26"/>
                <w:szCs w:val="26"/>
              </w:rPr>
              <w:tab/>
            </w:r>
            <w:r w:rsidRPr="00AC0F1A">
              <w:rPr>
                <w:rFonts w:cs="Arial"/>
                <w:i/>
                <w:iCs/>
                <w:color w:val="808080" w:themeColor="background1" w:themeShade="80"/>
                <w:sz w:val="18"/>
                <w:szCs w:val="18"/>
              </w:rPr>
              <w:t xml:space="preserve">Page </w:t>
            </w:r>
            <w:r w:rsidRPr="00AC0F1A">
              <w:rPr>
                <w:rFonts w:cs="Arial"/>
                <w:i/>
                <w:iCs/>
                <w:color w:val="808080" w:themeColor="background1" w:themeShade="80"/>
                <w:sz w:val="18"/>
                <w:szCs w:val="18"/>
              </w:rPr>
              <w:fldChar w:fldCharType="begin"/>
            </w:r>
            <w:r w:rsidRPr="00AC0F1A">
              <w:rPr>
                <w:rFonts w:cs="Arial"/>
                <w:i/>
                <w:iCs/>
                <w:color w:val="808080" w:themeColor="background1" w:themeShade="80"/>
                <w:sz w:val="18"/>
                <w:szCs w:val="18"/>
              </w:rPr>
              <w:instrText xml:space="preserve"> PAGE  \* Arabic  \* MERGEFORMAT </w:instrText>
            </w:r>
            <w:r w:rsidRPr="00AC0F1A">
              <w:rPr>
                <w:rFonts w:cs="Arial"/>
                <w:i/>
                <w:iCs/>
                <w:color w:val="808080" w:themeColor="background1" w:themeShade="80"/>
                <w:sz w:val="18"/>
                <w:szCs w:val="18"/>
              </w:rPr>
              <w:fldChar w:fldCharType="separate"/>
            </w:r>
            <w:r w:rsidR="009D0952">
              <w:rPr>
                <w:rFonts w:cs="Arial"/>
                <w:i/>
                <w:iCs/>
                <w:noProof/>
                <w:color w:val="808080" w:themeColor="background1" w:themeShade="80"/>
                <w:sz w:val="18"/>
                <w:szCs w:val="18"/>
              </w:rPr>
              <w:t>7</w:t>
            </w:r>
            <w:r w:rsidRPr="00AC0F1A">
              <w:rPr>
                <w:rFonts w:cs="Arial"/>
                <w:i/>
                <w:iCs/>
                <w:color w:val="808080" w:themeColor="background1" w:themeShade="80"/>
                <w:sz w:val="18"/>
                <w:szCs w:val="18"/>
              </w:rPr>
              <w:fldChar w:fldCharType="end"/>
            </w:r>
            <w:r w:rsidRPr="00AC0F1A">
              <w:rPr>
                <w:rFonts w:cs="Arial"/>
                <w:i/>
                <w:iCs/>
                <w:color w:val="808080" w:themeColor="background1" w:themeShade="80"/>
                <w:sz w:val="18"/>
                <w:szCs w:val="18"/>
              </w:rPr>
              <w:t xml:space="preserve"> of </w:t>
            </w:r>
            <w:r w:rsidRPr="00AC0F1A">
              <w:rPr>
                <w:rFonts w:cs="Arial"/>
                <w:i/>
                <w:iCs/>
                <w:color w:val="808080" w:themeColor="background1" w:themeShade="80"/>
                <w:sz w:val="18"/>
                <w:szCs w:val="18"/>
              </w:rPr>
              <w:fldChar w:fldCharType="begin"/>
            </w:r>
            <w:r w:rsidRPr="00AC0F1A">
              <w:rPr>
                <w:rFonts w:cs="Arial"/>
                <w:i/>
                <w:iCs/>
                <w:color w:val="808080" w:themeColor="background1" w:themeShade="80"/>
                <w:sz w:val="18"/>
                <w:szCs w:val="18"/>
              </w:rPr>
              <w:instrText xml:space="preserve"> NUMPAGES  \* Arabic  \* MERGEFORMAT </w:instrText>
            </w:r>
            <w:r w:rsidRPr="00AC0F1A">
              <w:rPr>
                <w:rFonts w:cs="Arial"/>
                <w:i/>
                <w:iCs/>
                <w:color w:val="808080" w:themeColor="background1" w:themeShade="80"/>
                <w:sz w:val="18"/>
                <w:szCs w:val="18"/>
              </w:rPr>
              <w:fldChar w:fldCharType="separate"/>
            </w:r>
            <w:r w:rsidR="009D0952">
              <w:rPr>
                <w:rFonts w:cs="Arial"/>
                <w:i/>
                <w:iCs/>
                <w:noProof/>
                <w:color w:val="808080" w:themeColor="background1" w:themeShade="80"/>
                <w:sz w:val="18"/>
                <w:szCs w:val="18"/>
              </w:rPr>
              <w:t>7</w:t>
            </w:r>
            <w:r w:rsidRPr="00AC0F1A">
              <w:rPr>
                <w:rFonts w:cs="Arial"/>
                <w:i/>
                <w:iCs/>
                <w:color w:val="808080" w:themeColor="background1" w:themeShade="80"/>
                <w:sz w:val="18"/>
                <w:szCs w:val="18"/>
              </w:rPr>
              <w:fldChar w:fldCharType="end"/>
            </w:r>
            <w:r w:rsidRPr="00AC0F1A">
              <w:rPr>
                <w:rFonts w:cs="Arial"/>
                <w:i/>
                <w:iCs/>
                <w:color w:val="808080" w:themeColor="background1" w:themeShade="80"/>
                <w:sz w:val="18"/>
                <w:szCs w:val="18"/>
              </w:rPr>
              <w:t xml:space="preserve"> </w:t>
            </w:r>
            <w:r w:rsidRPr="00AC0F1A">
              <w:rPr>
                <w:rFonts w:cs="Arial"/>
                <w:i/>
                <w:iCs/>
                <w:color w:val="808080" w:themeColor="background1" w:themeShade="80"/>
                <w:sz w:val="18"/>
                <w:szCs w:val="18"/>
              </w:rPr>
              <w:tab/>
              <w:t xml:space="preserve">Last Edited: </w:t>
            </w:r>
            <w:r w:rsidR="009D0952">
              <w:rPr>
                <w:rFonts w:cs="Arial"/>
                <w:i/>
                <w:iCs/>
                <w:color w:val="808080" w:themeColor="background1" w:themeShade="80"/>
                <w:sz w:val="18"/>
                <w:szCs w:val="18"/>
              </w:rPr>
              <w:t xml:space="preserve">October </w:t>
            </w:r>
            <w:r w:rsidR="00BC74B7">
              <w:rPr>
                <w:rFonts w:cs="Arial"/>
                <w:i/>
                <w:iCs/>
                <w:color w:val="808080" w:themeColor="background1" w:themeShade="80"/>
                <w:sz w:val="18"/>
                <w:szCs w:val="18"/>
              </w:rPr>
              <w:t>22</w:t>
            </w:r>
            <w:r w:rsidR="009D0952">
              <w:rPr>
                <w:rFonts w:cs="Arial"/>
                <w:i/>
                <w:iCs/>
                <w:color w:val="808080" w:themeColor="background1" w:themeShade="80"/>
                <w:sz w:val="18"/>
                <w:szCs w:val="18"/>
              </w:rPr>
              <w:t>, 202</w:t>
            </w:r>
            <w:r w:rsidR="00947780">
              <w:rPr>
                <w:rFonts w:cs="Arial"/>
                <w:i/>
                <w:iCs/>
                <w:color w:val="808080" w:themeColor="background1" w:themeShade="80"/>
                <w:sz w:val="18"/>
                <w:szCs w:val="18"/>
              </w:rPr>
              <w:t>6</w:t>
            </w:r>
          </w:p>
        </w:sdtContent>
      </w:sdt>
    </w:sdtContent>
  </w:sdt>
  <w:p w14:paraId="0D1F1768" w14:textId="77777777" w:rsidR="00243F63" w:rsidRDefault="00243F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7C767" w14:textId="3827E4C1" w:rsidR="00243F63" w:rsidRPr="003B48E3" w:rsidRDefault="00243F63" w:rsidP="00582DDD">
    <w:pPr>
      <w:pStyle w:val="Footer"/>
      <w:jc w:val="center"/>
      <w:rPr>
        <w:rFonts w:cs="Arial"/>
        <w:sz w:val="20"/>
        <w:szCs w:val="20"/>
      </w:rPr>
    </w:pPr>
    <w:r w:rsidRPr="003B48E3">
      <w:rPr>
        <w:rFonts w:cs="Arial"/>
        <w:sz w:val="20"/>
        <w:szCs w:val="20"/>
      </w:rPr>
      <w:t xml:space="preserve">Job Number: </w:t>
    </w:r>
    <w:r w:rsidRPr="003B48E3">
      <w:rPr>
        <w:rFonts w:cs="Arial"/>
        <w:sz w:val="20"/>
        <w:szCs w:val="20"/>
      </w:rPr>
      <w:tab/>
      <w:t xml:space="preserve">Page </w:t>
    </w:r>
    <w:r w:rsidRPr="003B48E3">
      <w:rPr>
        <w:rFonts w:cs="Arial"/>
        <w:sz w:val="20"/>
        <w:szCs w:val="20"/>
      </w:rPr>
      <w:fldChar w:fldCharType="begin"/>
    </w:r>
    <w:r w:rsidRPr="003B48E3">
      <w:rPr>
        <w:rFonts w:cs="Arial"/>
        <w:sz w:val="20"/>
        <w:szCs w:val="20"/>
      </w:rPr>
      <w:instrText xml:space="preserve"> PAGE  \* Arabic  \* MERGEFORMAT </w:instrText>
    </w:r>
    <w:r w:rsidRPr="003B48E3">
      <w:rPr>
        <w:rFonts w:cs="Arial"/>
        <w:sz w:val="20"/>
        <w:szCs w:val="20"/>
      </w:rPr>
      <w:fldChar w:fldCharType="separate"/>
    </w:r>
    <w:r w:rsidRPr="003B48E3">
      <w:rPr>
        <w:rFonts w:cs="Arial"/>
        <w:noProof/>
        <w:sz w:val="20"/>
        <w:szCs w:val="20"/>
      </w:rPr>
      <w:t>1</w:t>
    </w:r>
    <w:r w:rsidRPr="003B48E3">
      <w:rPr>
        <w:rFonts w:cs="Arial"/>
        <w:sz w:val="20"/>
        <w:szCs w:val="20"/>
      </w:rPr>
      <w:fldChar w:fldCharType="end"/>
    </w:r>
    <w:r w:rsidRPr="003B48E3">
      <w:rPr>
        <w:rFonts w:cs="Arial"/>
        <w:sz w:val="20"/>
        <w:szCs w:val="20"/>
      </w:rPr>
      <w:t xml:space="preserve"> of </w:t>
    </w:r>
    <w:r w:rsidRPr="003B48E3">
      <w:rPr>
        <w:rFonts w:cs="Arial"/>
        <w:sz w:val="20"/>
        <w:szCs w:val="20"/>
      </w:rPr>
      <w:fldChar w:fldCharType="begin"/>
    </w:r>
    <w:r w:rsidRPr="003B48E3">
      <w:rPr>
        <w:rFonts w:cs="Arial"/>
        <w:sz w:val="20"/>
        <w:szCs w:val="20"/>
      </w:rPr>
      <w:instrText xml:space="preserve"> NUMPAGES  \* Arabic  \* MERGEFORMAT </w:instrText>
    </w:r>
    <w:r w:rsidRPr="003B48E3">
      <w:rPr>
        <w:rFonts w:cs="Arial"/>
        <w:sz w:val="20"/>
        <w:szCs w:val="20"/>
      </w:rPr>
      <w:fldChar w:fldCharType="separate"/>
    </w:r>
    <w:r w:rsidRPr="003B48E3">
      <w:rPr>
        <w:rFonts w:cs="Arial"/>
        <w:noProof/>
        <w:sz w:val="20"/>
        <w:szCs w:val="20"/>
      </w:rPr>
      <w:t>2</w:t>
    </w:r>
    <w:r w:rsidRPr="003B48E3">
      <w:rPr>
        <w:rFonts w:cs="Arial"/>
        <w:sz w:val="20"/>
        <w:szCs w:val="20"/>
      </w:rPr>
      <w:fldChar w:fldCharType="end"/>
    </w:r>
    <w:r w:rsidRPr="003B48E3">
      <w:rPr>
        <w:rFonts w:cs="Arial"/>
        <w:sz w:val="20"/>
        <w:szCs w:val="20"/>
      </w:rPr>
      <w:tab/>
      <w:t>Last Edited: February 3, 2021</w:t>
    </w:r>
  </w:p>
  <w:p w14:paraId="3DC6EA50" w14:textId="75ED52A0" w:rsidR="00243F63" w:rsidRDefault="00243F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DD29A" w14:textId="77777777" w:rsidR="00C725C4" w:rsidRDefault="00C725C4" w:rsidP="00937CA4">
      <w:pPr>
        <w:spacing w:after="0" w:line="240" w:lineRule="auto"/>
      </w:pPr>
      <w:r>
        <w:separator/>
      </w:r>
    </w:p>
  </w:footnote>
  <w:footnote w:type="continuationSeparator" w:id="0">
    <w:p w14:paraId="43F65988" w14:textId="77777777" w:rsidR="00C725C4" w:rsidRDefault="00C725C4" w:rsidP="00937C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CE933" w14:textId="4C1A92BC" w:rsidR="00243F63" w:rsidRDefault="00243F63">
    <w:pPr>
      <w:pStyle w:val="Header"/>
    </w:pPr>
  </w:p>
  <w:p w14:paraId="0C6B2E4F" w14:textId="77777777" w:rsidR="00243F63" w:rsidRDefault="00243F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8"/>
    <w:multiLevelType w:val="multilevel"/>
    <w:tmpl w:val="1C02CE70"/>
    <w:lvl w:ilvl="0">
      <w:start w:val="1"/>
      <w:numFmt w:val="decimal"/>
      <w:pStyle w:val="Level1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2"/>
      </w:r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3CD7998"/>
    <w:multiLevelType w:val="hybridMultilevel"/>
    <w:tmpl w:val="FCF01FA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3B7570"/>
    <w:multiLevelType w:val="hybridMultilevel"/>
    <w:tmpl w:val="441405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B767DB"/>
    <w:multiLevelType w:val="hybridMultilevel"/>
    <w:tmpl w:val="06B00206"/>
    <w:lvl w:ilvl="0" w:tplc="DDF0F462">
      <w:start w:val="1"/>
      <w:numFmt w:val="decimal"/>
      <w:lvlText w:val="%1)"/>
      <w:lvlJc w:val="left"/>
      <w:pPr>
        <w:ind w:left="1020" w:hanging="360"/>
      </w:pPr>
    </w:lvl>
    <w:lvl w:ilvl="1" w:tplc="E3E8C30C">
      <w:start w:val="1"/>
      <w:numFmt w:val="decimal"/>
      <w:lvlText w:val="%2)"/>
      <w:lvlJc w:val="left"/>
      <w:pPr>
        <w:ind w:left="1020" w:hanging="360"/>
      </w:pPr>
    </w:lvl>
    <w:lvl w:ilvl="2" w:tplc="5AA8454A">
      <w:start w:val="1"/>
      <w:numFmt w:val="decimal"/>
      <w:lvlText w:val="%3)"/>
      <w:lvlJc w:val="left"/>
      <w:pPr>
        <w:ind w:left="1020" w:hanging="360"/>
      </w:pPr>
    </w:lvl>
    <w:lvl w:ilvl="3" w:tplc="AA502D9A">
      <w:start w:val="1"/>
      <w:numFmt w:val="decimal"/>
      <w:lvlText w:val="%4)"/>
      <w:lvlJc w:val="left"/>
      <w:pPr>
        <w:ind w:left="1020" w:hanging="360"/>
      </w:pPr>
    </w:lvl>
    <w:lvl w:ilvl="4" w:tplc="BF5A6358">
      <w:start w:val="1"/>
      <w:numFmt w:val="decimal"/>
      <w:lvlText w:val="%5)"/>
      <w:lvlJc w:val="left"/>
      <w:pPr>
        <w:ind w:left="1020" w:hanging="360"/>
      </w:pPr>
    </w:lvl>
    <w:lvl w:ilvl="5" w:tplc="C3A8A968">
      <w:start w:val="1"/>
      <w:numFmt w:val="decimal"/>
      <w:lvlText w:val="%6)"/>
      <w:lvlJc w:val="left"/>
      <w:pPr>
        <w:ind w:left="1020" w:hanging="360"/>
      </w:pPr>
    </w:lvl>
    <w:lvl w:ilvl="6" w:tplc="A8F40354">
      <w:start w:val="1"/>
      <w:numFmt w:val="decimal"/>
      <w:lvlText w:val="%7)"/>
      <w:lvlJc w:val="left"/>
      <w:pPr>
        <w:ind w:left="1020" w:hanging="360"/>
      </w:pPr>
    </w:lvl>
    <w:lvl w:ilvl="7" w:tplc="256E3C9A">
      <w:start w:val="1"/>
      <w:numFmt w:val="decimal"/>
      <w:lvlText w:val="%8)"/>
      <w:lvlJc w:val="left"/>
      <w:pPr>
        <w:ind w:left="1020" w:hanging="360"/>
      </w:pPr>
    </w:lvl>
    <w:lvl w:ilvl="8" w:tplc="298411EE">
      <w:start w:val="1"/>
      <w:numFmt w:val="decimal"/>
      <w:lvlText w:val="%9)"/>
      <w:lvlJc w:val="left"/>
      <w:pPr>
        <w:ind w:left="1020" w:hanging="360"/>
      </w:pPr>
    </w:lvl>
  </w:abstractNum>
  <w:abstractNum w:abstractNumId="4" w15:restartNumberingAfterBreak="0">
    <w:nsid w:val="0A855233"/>
    <w:multiLevelType w:val="hybridMultilevel"/>
    <w:tmpl w:val="522257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A21138"/>
    <w:multiLevelType w:val="hybridMultilevel"/>
    <w:tmpl w:val="72E8BA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B31F78"/>
    <w:multiLevelType w:val="hybridMultilevel"/>
    <w:tmpl w:val="1D9C62CE"/>
    <w:lvl w:ilvl="0" w:tplc="D480DD9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152E44"/>
    <w:multiLevelType w:val="hybridMultilevel"/>
    <w:tmpl w:val="41C8F6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552A0F"/>
    <w:multiLevelType w:val="hybridMultilevel"/>
    <w:tmpl w:val="5F06D9C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09C3748"/>
    <w:multiLevelType w:val="hybridMultilevel"/>
    <w:tmpl w:val="0C80DD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B144E1"/>
    <w:multiLevelType w:val="hybridMultilevel"/>
    <w:tmpl w:val="4934B158"/>
    <w:lvl w:ilvl="0" w:tplc="882C7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5322FE"/>
    <w:multiLevelType w:val="singleLevel"/>
    <w:tmpl w:val="245C58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2" w15:restartNumberingAfterBreak="0">
    <w:nsid w:val="2FE80E51"/>
    <w:multiLevelType w:val="hybridMultilevel"/>
    <w:tmpl w:val="C49A014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18D2AE5"/>
    <w:multiLevelType w:val="hybridMultilevel"/>
    <w:tmpl w:val="78BC6A72"/>
    <w:lvl w:ilvl="0" w:tplc="882C7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1633CC"/>
    <w:multiLevelType w:val="hybridMultilevel"/>
    <w:tmpl w:val="7F78AE72"/>
    <w:lvl w:ilvl="0" w:tplc="33AEECF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300C5E"/>
    <w:multiLevelType w:val="hybridMultilevel"/>
    <w:tmpl w:val="5C22FC00"/>
    <w:lvl w:ilvl="0" w:tplc="10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883"/>
        </w:tabs>
        <w:ind w:left="883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1603"/>
        </w:tabs>
        <w:ind w:left="1603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323"/>
        </w:tabs>
        <w:ind w:left="2323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043"/>
        </w:tabs>
        <w:ind w:left="3043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3763"/>
        </w:tabs>
        <w:ind w:left="3763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483"/>
        </w:tabs>
        <w:ind w:left="4483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203"/>
        </w:tabs>
        <w:ind w:left="5203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5923"/>
        </w:tabs>
        <w:ind w:left="5923" w:hanging="180"/>
      </w:pPr>
    </w:lvl>
  </w:abstractNum>
  <w:abstractNum w:abstractNumId="16" w15:restartNumberingAfterBreak="0">
    <w:nsid w:val="44A6631B"/>
    <w:multiLevelType w:val="hybridMultilevel"/>
    <w:tmpl w:val="7C08D92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999420D"/>
    <w:multiLevelType w:val="hybridMultilevel"/>
    <w:tmpl w:val="1F28BF90"/>
    <w:lvl w:ilvl="0" w:tplc="7B5627E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b w:val="0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4B3F6B0D"/>
    <w:multiLevelType w:val="hybridMultilevel"/>
    <w:tmpl w:val="409AB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1460E5"/>
    <w:multiLevelType w:val="hybridMultilevel"/>
    <w:tmpl w:val="0C5221D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1D053E8"/>
    <w:multiLevelType w:val="hybridMultilevel"/>
    <w:tmpl w:val="F712388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9D87D0C"/>
    <w:multiLevelType w:val="hybridMultilevel"/>
    <w:tmpl w:val="E9D63902"/>
    <w:lvl w:ilvl="0" w:tplc="BC1649F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465A45"/>
    <w:multiLevelType w:val="hybridMultilevel"/>
    <w:tmpl w:val="AF20D0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35724B"/>
    <w:multiLevelType w:val="hybridMultilevel"/>
    <w:tmpl w:val="05748D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107E43"/>
    <w:multiLevelType w:val="hybridMultilevel"/>
    <w:tmpl w:val="7C38FD0A"/>
    <w:lvl w:ilvl="0" w:tplc="5DC840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CD03DE"/>
    <w:multiLevelType w:val="hybridMultilevel"/>
    <w:tmpl w:val="10166EEE"/>
    <w:lvl w:ilvl="0" w:tplc="882C7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776EF6"/>
    <w:multiLevelType w:val="hybridMultilevel"/>
    <w:tmpl w:val="331074A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9150949"/>
    <w:multiLevelType w:val="hybridMultilevel"/>
    <w:tmpl w:val="D88AE5E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B597462"/>
    <w:multiLevelType w:val="hybridMultilevel"/>
    <w:tmpl w:val="61BA78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C5E327A"/>
    <w:multiLevelType w:val="hybridMultilevel"/>
    <w:tmpl w:val="3956F67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4372C12"/>
    <w:multiLevelType w:val="hybridMultilevel"/>
    <w:tmpl w:val="F4143916"/>
    <w:lvl w:ilvl="0" w:tplc="882C7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FF4081"/>
    <w:multiLevelType w:val="hybridMultilevel"/>
    <w:tmpl w:val="417206C0"/>
    <w:lvl w:ilvl="0" w:tplc="882C7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466433"/>
    <w:multiLevelType w:val="hybridMultilevel"/>
    <w:tmpl w:val="9F783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FA0484"/>
    <w:multiLevelType w:val="hybridMultilevel"/>
    <w:tmpl w:val="F04077E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09192499">
    <w:abstractNumId w:val="19"/>
  </w:num>
  <w:num w:numId="2" w16cid:durableId="1007631781">
    <w:abstractNumId w:val="9"/>
  </w:num>
  <w:num w:numId="3" w16cid:durableId="2022929865">
    <w:abstractNumId w:val="17"/>
  </w:num>
  <w:num w:numId="4" w16cid:durableId="549609936">
    <w:abstractNumId w:val="15"/>
  </w:num>
  <w:num w:numId="5" w16cid:durableId="830369642">
    <w:abstractNumId w:val="16"/>
  </w:num>
  <w:num w:numId="6" w16cid:durableId="258217804">
    <w:abstractNumId w:val="11"/>
  </w:num>
  <w:num w:numId="7" w16cid:durableId="1045520348">
    <w:abstractNumId w:val="12"/>
  </w:num>
  <w:num w:numId="8" w16cid:durableId="1996377138">
    <w:abstractNumId w:val="24"/>
  </w:num>
  <w:num w:numId="9" w16cid:durableId="759914049">
    <w:abstractNumId w:val="1"/>
  </w:num>
  <w:num w:numId="10" w16cid:durableId="978531392">
    <w:abstractNumId w:val="5"/>
  </w:num>
  <w:num w:numId="11" w16cid:durableId="794761267">
    <w:abstractNumId w:val="28"/>
  </w:num>
  <w:num w:numId="12" w16cid:durableId="1460683614">
    <w:abstractNumId w:val="22"/>
  </w:num>
  <w:num w:numId="13" w16cid:durableId="838038601">
    <w:abstractNumId w:val="32"/>
  </w:num>
  <w:num w:numId="14" w16cid:durableId="1672751586">
    <w:abstractNumId w:val="7"/>
  </w:num>
  <w:num w:numId="15" w16cid:durableId="551619341">
    <w:abstractNumId w:val="4"/>
  </w:num>
  <w:num w:numId="16" w16cid:durableId="1484394503">
    <w:abstractNumId w:val="23"/>
  </w:num>
  <w:num w:numId="17" w16cid:durableId="1480809685">
    <w:abstractNumId w:val="20"/>
  </w:num>
  <w:num w:numId="18" w16cid:durableId="263077898">
    <w:abstractNumId w:val="27"/>
  </w:num>
  <w:num w:numId="19" w16cid:durableId="789861836">
    <w:abstractNumId w:val="2"/>
  </w:num>
  <w:num w:numId="20" w16cid:durableId="1193493790">
    <w:abstractNumId w:val="29"/>
  </w:num>
  <w:num w:numId="21" w16cid:durableId="1040664706">
    <w:abstractNumId w:val="0"/>
    <w:lvlOverride w:ilvl="0">
      <w:lvl w:ilvl="0">
        <w:start w:val="1"/>
        <w:numFmt w:val="decimal"/>
        <w:pStyle w:val="Level1"/>
        <w:lvlText w:val="%1."/>
        <w:lvlJc w:val="left"/>
        <w:pPr>
          <w:tabs>
            <w:tab w:val="num" w:pos="360"/>
          </w:tabs>
          <w:ind w:left="360" w:hanging="360"/>
        </w:pPr>
        <w:rPr>
          <w:rFonts w:ascii="Times New Roman" w:hAnsi="Times New Roman"/>
          <w:sz w:val="22"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</w:lvl>
    </w:lvlOverride>
    <w:lvlOverride w:ilvl="8">
      <w:lvl w:ilvl="8">
        <w:numFmt w:val="lowerRoman"/>
        <w:lvlText w:val="%9."/>
        <w:lvlJc w:val="left"/>
        <w:pPr>
          <w:tabs>
            <w:tab w:val="num" w:pos="3240"/>
          </w:tabs>
          <w:ind w:left="3240" w:hanging="360"/>
        </w:pPr>
      </w:lvl>
    </w:lvlOverride>
  </w:num>
  <w:num w:numId="22" w16cid:durableId="23686596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70461561">
    <w:abstractNumId w:val="31"/>
  </w:num>
  <w:num w:numId="24" w16cid:durableId="499392577">
    <w:abstractNumId w:val="30"/>
  </w:num>
  <w:num w:numId="25" w16cid:durableId="442770155">
    <w:abstractNumId w:val="10"/>
  </w:num>
  <w:num w:numId="26" w16cid:durableId="1489900069">
    <w:abstractNumId w:val="13"/>
  </w:num>
  <w:num w:numId="27" w16cid:durableId="25176070">
    <w:abstractNumId w:val="25"/>
  </w:num>
  <w:num w:numId="28" w16cid:durableId="139925095">
    <w:abstractNumId w:val="33"/>
  </w:num>
  <w:num w:numId="29" w16cid:durableId="1467623531">
    <w:abstractNumId w:val="8"/>
  </w:num>
  <w:num w:numId="30" w16cid:durableId="35664838">
    <w:abstractNumId w:val="18"/>
  </w:num>
  <w:num w:numId="31" w16cid:durableId="800999378">
    <w:abstractNumId w:val="6"/>
  </w:num>
  <w:num w:numId="32" w16cid:durableId="1319843488">
    <w:abstractNumId w:val="14"/>
  </w:num>
  <w:num w:numId="33" w16cid:durableId="1098017965">
    <w:abstractNumId w:val="21"/>
  </w:num>
  <w:num w:numId="34" w16cid:durableId="5983713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CA4"/>
    <w:rsid w:val="0003560F"/>
    <w:rsid w:val="0004085E"/>
    <w:rsid w:val="00047A38"/>
    <w:rsid w:val="00052B69"/>
    <w:rsid w:val="00061FAA"/>
    <w:rsid w:val="00062D5F"/>
    <w:rsid w:val="00072774"/>
    <w:rsid w:val="00092434"/>
    <w:rsid w:val="000A17CB"/>
    <w:rsid w:val="000A1957"/>
    <w:rsid w:val="000C335E"/>
    <w:rsid w:val="000D32FE"/>
    <w:rsid w:val="000D6BB9"/>
    <w:rsid w:val="000E4207"/>
    <w:rsid w:val="000F5C8D"/>
    <w:rsid w:val="00104589"/>
    <w:rsid w:val="00110344"/>
    <w:rsid w:val="0013399E"/>
    <w:rsid w:val="00135D4B"/>
    <w:rsid w:val="0014517E"/>
    <w:rsid w:val="00150CA7"/>
    <w:rsid w:val="001643E5"/>
    <w:rsid w:val="001707AA"/>
    <w:rsid w:val="00174383"/>
    <w:rsid w:val="0017604C"/>
    <w:rsid w:val="00183F8C"/>
    <w:rsid w:val="00190B43"/>
    <w:rsid w:val="00197E8F"/>
    <w:rsid w:val="001C2682"/>
    <w:rsid w:val="001C3346"/>
    <w:rsid w:val="001E6A32"/>
    <w:rsid w:val="00207B1B"/>
    <w:rsid w:val="002112F4"/>
    <w:rsid w:val="00222CF0"/>
    <w:rsid w:val="00242A13"/>
    <w:rsid w:val="00243F63"/>
    <w:rsid w:val="00253806"/>
    <w:rsid w:val="002615EA"/>
    <w:rsid w:val="002618D1"/>
    <w:rsid w:val="002678BA"/>
    <w:rsid w:val="002A22A0"/>
    <w:rsid w:val="00304028"/>
    <w:rsid w:val="003152A3"/>
    <w:rsid w:val="00316758"/>
    <w:rsid w:val="00320EF9"/>
    <w:rsid w:val="003A4214"/>
    <w:rsid w:val="003B48E3"/>
    <w:rsid w:val="003B7BA5"/>
    <w:rsid w:val="003C2F29"/>
    <w:rsid w:val="003D4F85"/>
    <w:rsid w:val="00401D0D"/>
    <w:rsid w:val="0040558F"/>
    <w:rsid w:val="00427D78"/>
    <w:rsid w:val="0043524C"/>
    <w:rsid w:val="00444A64"/>
    <w:rsid w:val="00446E13"/>
    <w:rsid w:val="0045779B"/>
    <w:rsid w:val="00464E65"/>
    <w:rsid w:val="00465295"/>
    <w:rsid w:val="00484384"/>
    <w:rsid w:val="00484549"/>
    <w:rsid w:val="00485C71"/>
    <w:rsid w:val="0049727F"/>
    <w:rsid w:val="004A3B00"/>
    <w:rsid w:val="004D4815"/>
    <w:rsid w:val="004E235F"/>
    <w:rsid w:val="004E43E6"/>
    <w:rsid w:val="004F4224"/>
    <w:rsid w:val="00514659"/>
    <w:rsid w:val="00516FED"/>
    <w:rsid w:val="005232FF"/>
    <w:rsid w:val="005340F2"/>
    <w:rsid w:val="00542B5E"/>
    <w:rsid w:val="00553DA3"/>
    <w:rsid w:val="00560DD8"/>
    <w:rsid w:val="00562F18"/>
    <w:rsid w:val="00574975"/>
    <w:rsid w:val="00582DDD"/>
    <w:rsid w:val="005919E9"/>
    <w:rsid w:val="005A56CB"/>
    <w:rsid w:val="005C2CAB"/>
    <w:rsid w:val="005D63A8"/>
    <w:rsid w:val="005E422C"/>
    <w:rsid w:val="00622A09"/>
    <w:rsid w:val="00625D1D"/>
    <w:rsid w:val="00631575"/>
    <w:rsid w:val="006320BB"/>
    <w:rsid w:val="00644EFB"/>
    <w:rsid w:val="00663E0B"/>
    <w:rsid w:val="00676849"/>
    <w:rsid w:val="006E6776"/>
    <w:rsid w:val="006F3014"/>
    <w:rsid w:val="006F54EC"/>
    <w:rsid w:val="00716FA8"/>
    <w:rsid w:val="00726F43"/>
    <w:rsid w:val="00735C4C"/>
    <w:rsid w:val="00737B08"/>
    <w:rsid w:val="00741DDC"/>
    <w:rsid w:val="00780295"/>
    <w:rsid w:val="0079523E"/>
    <w:rsid w:val="007A0975"/>
    <w:rsid w:val="007A73FD"/>
    <w:rsid w:val="007B7C5D"/>
    <w:rsid w:val="008252C9"/>
    <w:rsid w:val="00830E66"/>
    <w:rsid w:val="00832C5D"/>
    <w:rsid w:val="00862C3F"/>
    <w:rsid w:val="00876A67"/>
    <w:rsid w:val="008823ED"/>
    <w:rsid w:val="008C2C86"/>
    <w:rsid w:val="008D6C87"/>
    <w:rsid w:val="008E5EBB"/>
    <w:rsid w:val="008F7F83"/>
    <w:rsid w:val="009055DC"/>
    <w:rsid w:val="00937CA4"/>
    <w:rsid w:val="00947780"/>
    <w:rsid w:val="00954430"/>
    <w:rsid w:val="00961622"/>
    <w:rsid w:val="0097756B"/>
    <w:rsid w:val="00977ABD"/>
    <w:rsid w:val="00990F9E"/>
    <w:rsid w:val="009A46BE"/>
    <w:rsid w:val="009B3048"/>
    <w:rsid w:val="009D0952"/>
    <w:rsid w:val="009D2F9D"/>
    <w:rsid w:val="00A133B8"/>
    <w:rsid w:val="00A36148"/>
    <w:rsid w:val="00A642EF"/>
    <w:rsid w:val="00A72385"/>
    <w:rsid w:val="00A81A6B"/>
    <w:rsid w:val="00A96416"/>
    <w:rsid w:val="00AA03B3"/>
    <w:rsid w:val="00AA7E80"/>
    <w:rsid w:val="00AC0F1A"/>
    <w:rsid w:val="00AE314D"/>
    <w:rsid w:val="00AF1A98"/>
    <w:rsid w:val="00B03DD4"/>
    <w:rsid w:val="00B20DB5"/>
    <w:rsid w:val="00B2457E"/>
    <w:rsid w:val="00B34719"/>
    <w:rsid w:val="00B44456"/>
    <w:rsid w:val="00B45D03"/>
    <w:rsid w:val="00B52436"/>
    <w:rsid w:val="00B72998"/>
    <w:rsid w:val="00B7728D"/>
    <w:rsid w:val="00B81258"/>
    <w:rsid w:val="00B8195D"/>
    <w:rsid w:val="00B878D1"/>
    <w:rsid w:val="00BA7128"/>
    <w:rsid w:val="00BC3FF0"/>
    <w:rsid w:val="00BC74B7"/>
    <w:rsid w:val="00BF76CD"/>
    <w:rsid w:val="00C073CC"/>
    <w:rsid w:val="00C117A9"/>
    <w:rsid w:val="00C175AA"/>
    <w:rsid w:val="00C44847"/>
    <w:rsid w:val="00C628B3"/>
    <w:rsid w:val="00C725C4"/>
    <w:rsid w:val="00C734ED"/>
    <w:rsid w:val="00C76967"/>
    <w:rsid w:val="00C8275E"/>
    <w:rsid w:val="00C8329B"/>
    <w:rsid w:val="00C96864"/>
    <w:rsid w:val="00CA2A5E"/>
    <w:rsid w:val="00CA40CA"/>
    <w:rsid w:val="00CB3EEC"/>
    <w:rsid w:val="00CC5C83"/>
    <w:rsid w:val="00CD0532"/>
    <w:rsid w:val="00CD6284"/>
    <w:rsid w:val="00CE67A1"/>
    <w:rsid w:val="00CE77DE"/>
    <w:rsid w:val="00D01BEC"/>
    <w:rsid w:val="00D03DF9"/>
    <w:rsid w:val="00D107F2"/>
    <w:rsid w:val="00D12CF5"/>
    <w:rsid w:val="00D268F1"/>
    <w:rsid w:val="00D27B10"/>
    <w:rsid w:val="00DD3A80"/>
    <w:rsid w:val="00DD61CF"/>
    <w:rsid w:val="00DE7307"/>
    <w:rsid w:val="00DF4C26"/>
    <w:rsid w:val="00E06C2F"/>
    <w:rsid w:val="00E12209"/>
    <w:rsid w:val="00E31034"/>
    <w:rsid w:val="00E57153"/>
    <w:rsid w:val="00E759D1"/>
    <w:rsid w:val="00E804DE"/>
    <w:rsid w:val="00E864AC"/>
    <w:rsid w:val="00E947D4"/>
    <w:rsid w:val="00E95AFF"/>
    <w:rsid w:val="00E95B8F"/>
    <w:rsid w:val="00EA4CF6"/>
    <w:rsid w:val="00EA55A2"/>
    <w:rsid w:val="00EB3AD3"/>
    <w:rsid w:val="00ED4829"/>
    <w:rsid w:val="00EF0DE7"/>
    <w:rsid w:val="00F01190"/>
    <w:rsid w:val="00F13A95"/>
    <w:rsid w:val="00F22A47"/>
    <w:rsid w:val="00F370F9"/>
    <w:rsid w:val="00F40BBD"/>
    <w:rsid w:val="00F457DC"/>
    <w:rsid w:val="00F56D6A"/>
    <w:rsid w:val="00F657BD"/>
    <w:rsid w:val="00F66F5A"/>
    <w:rsid w:val="00F8468D"/>
    <w:rsid w:val="00FA48F8"/>
    <w:rsid w:val="00FA63D6"/>
    <w:rsid w:val="00FA70D4"/>
    <w:rsid w:val="00FB38F1"/>
    <w:rsid w:val="00FF6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42A929"/>
  <w15:chartTrackingRefBased/>
  <w15:docId w15:val="{1F001FB6-81CD-42CE-91DC-BD21EA026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Normal Text"/>
    <w:qFormat/>
    <w:rsid w:val="00485C71"/>
    <w:rPr>
      <w:rFonts w:ascii="Arial" w:hAnsi="Arial"/>
      <w:sz w:val="24"/>
    </w:rPr>
  </w:style>
  <w:style w:type="paragraph" w:styleId="Heading1">
    <w:name w:val="heading 1"/>
    <w:aliases w:val="1 - Doc Title"/>
    <w:basedOn w:val="Normal"/>
    <w:next w:val="Normal"/>
    <w:link w:val="Heading1Char"/>
    <w:autoRedefine/>
    <w:uiPriority w:val="9"/>
    <w:rsid w:val="00485C71"/>
    <w:pPr>
      <w:keepNext/>
      <w:keepLines/>
      <w:spacing w:before="240" w:after="0"/>
      <w:outlineLvl w:val="0"/>
    </w:pPr>
    <w:rPr>
      <w:rFonts w:eastAsiaTheme="majorEastAsia" w:cstheme="majorBidi"/>
      <w:b/>
      <w:color w:val="004023"/>
      <w:sz w:val="56"/>
      <w:szCs w:val="32"/>
    </w:rPr>
  </w:style>
  <w:style w:type="paragraph" w:styleId="Heading2">
    <w:name w:val="heading 2"/>
    <w:aliases w:val="JD Heading"/>
    <w:basedOn w:val="Heading3"/>
    <w:next w:val="Normal"/>
    <w:link w:val="Heading2Char"/>
    <w:autoRedefine/>
    <w:uiPriority w:val="9"/>
    <w:unhideWhenUsed/>
    <w:rsid w:val="00AE314D"/>
    <w:pPr>
      <w:outlineLvl w:val="1"/>
    </w:pPr>
    <w:rPr>
      <w:rFonts w:eastAsiaTheme="majorEastAsia" w:cs="Arial"/>
      <w:bCs/>
      <w:noProof/>
      <w:color w:val="44546A" w:themeColor="text2"/>
      <w:sz w:val="32"/>
      <w:szCs w:val="32"/>
    </w:rPr>
  </w:style>
  <w:style w:type="paragraph" w:styleId="Heading3">
    <w:name w:val="heading 3"/>
    <w:aliases w:val="3 - Subheading 1"/>
    <w:basedOn w:val="Normal"/>
    <w:next w:val="Normal"/>
    <w:link w:val="Heading3Char"/>
    <w:autoRedefine/>
    <w:uiPriority w:val="9"/>
    <w:unhideWhenUsed/>
    <w:rsid w:val="00485C71"/>
    <w:pPr>
      <w:keepNext/>
      <w:keepLines/>
      <w:spacing w:before="40" w:after="0"/>
      <w:outlineLvl w:val="2"/>
    </w:pPr>
    <w:rPr>
      <w:rFonts w:eastAsia="Times New Roman" w:cstheme="majorBidi"/>
      <w:color w:val="517891"/>
      <w:sz w:val="36"/>
      <w:szCs w:val="24"/>
    </w:rPr>
  </w:style>
  <w:style w:type="paragraph" w:styleId="Heading4">
    <w:name w:val="heading 4"/>
    <w:aliases w:val="Headings"/>
    <w:basedOn w:val="Normal"/>
    <w:next w:val="Normal"/>
    <w:link w:val="Heading4Char"/>
    <w:autoRedefine/>
    <w:uiPriority w:val="9"/>
    <w:unhideWhenUsed/>
    <w:qFormat/>
    <w:rsid w:val="004E235F"/>
    <w:pPr>
      <w:keepNext/>
      <w:keepLines/>
      <w:spacing w:before="40" w:after="120" w:line="240" w:lineRule="auto"/>
      <w:outlineLvl w:val="3"/>
    </w:pPr>
    <w:rPr>
      <w:rFonts w:ascii="Museo Sans 500" w:eastAsiaTheme="majorEastAsia" w:hAnsi="Museo Sans 500" w:cstheme="majorBidi"/>
      <w:b/>
      <w:iCs/>
      <w:smallCaps/>
      <w:color w:val="154734"/>
      <w:sz w:val="32"/>
      <w:szCs w:val="32"/>
    </w:rPr>
  </w:style>
  <w:style w:type="paragraph" w:styleId="Heading5">
    <w:name w:val="heading 5"/>
    <w:aliases w:val="Subheadings"/>
    <w:basedOn w:val="Normal"/>
    <w:next w:val="Normal"/>
    <w:link w:val="Heading5Char"/>
    <w:uiPriority w:val="9"/>
    <w:unhideWhenUsed/>
    <w:qFormat/>
    <w:rsid w:val="00AE314D"/>
    <w:pPr>
      <w:keepNext/>
      <w:keepLines/>
      <w:spacing w:before="40" w:after="0"/>
      <w:outlineLvl w:val="4"/>
    </w:pPr>
    <w:rPr>
      <w:rFonts w:eastAsiaTheme="majorEastAsia" w:cstheme="majorBidi"/>
      <w:b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JD Heading Char"/>
    <w:basedOn w:val="DefaultParagraphFont"/>
    <w:link w:val="Heading2"/>
    <w:uiPriority w:val="9"/>
    <w:rsid w:val="00AE314D"/>
    <w:rPr>
      <w:rFonts w:ascii="Arial" w:eastAsiaTheme="majorEastAsia" w:hAnsi="Arial" w:cs="Arial"/>
      <w:bCs/>
      <w:noProof/>
      <w:color w:val="44546A" w:themeColor="text2"/>
      <w:sz w:val="32"/>
      <w:szCs w:val="32"/>
    </w:rPr>
  </w:style>
  <w:style w:type="character" w:customStyle="1" w:styleId="Heading3Char">
    <w:name w:val="Heading 3 Char"/>
    <w:aliases w:val="3 - Subheading 1 Char"/>
    <w:basedOn w:val="DefaultParagraphFont"/>
    <w:link w:val="Heading3"/>
    <w:uiPriority w:val="9"/>
    <w:rsid w:val="00485C71"/>
    <w:rPr>
      <w:rFonts w:ascii="Arial" w:eastAsia="Times New Roman" w:hAnsi="Arial" w:cstheme="majorBidi"/>
      <w:color w:val="517891"/>
      <w:sz w:val="36"/>
      <w:szCs w:val="24"/>
    </w:rPr>
  </w:style>
  <w:style w:type="paragraph" w:styleId="NoSpacing">
    <w:name w:val="No Spacing"/>
    <w:link w:val="NoSpacingChar"/>
    <w:autoRedefine/>
    <w:rsid w:val="00937CA4"/>
    <w:pPr>
      <w:spacing w:after="0" w:line="240" w:lineRule="auto"/>
    </w:pPr>
    <w:rPr>
      <w:rFonts w:ascii="Arial" w:hAnsi="Arial"/>
      <w:sz w:val="24"/>
    </w:rPr>
  </w:style>
  <w:style w:type="character" w:customStyle="1" w:styleId="NoSpacingChar">
    <w:name w:val="No Spacing Char"/>
    <w:basedOn w:val="DefaultParagraphFont"/>
    <w:link w:val="NoSpacing"/>
    <w:rsid w:val="00937CA4"/>
    <w:rPr>
      <w:rFonts w:ascii="Arial" w:hAnsi="Arial"/>
      <w:sz w:val="24"/>
    </w:rPr>
  </w:style>
  <w:style w:type="character" w:customStyle="1" w:styleId="Heading1Char">
    <w:name w:val="Heading 1 Char"/>
    <w:aliases w:val="1 - Doc Title Char"/>
    <w:basedOn w:val="DefaultParagraphFont"/>
    <w:link w:val="Heading1"/>
    <w:uiPriority w:val="9"/>
    <w:rsid w:val="00485C71"/>
    <w:rPr>
      <w:rFonts w:ascii="Arial" w:eastAsiaTheme="majorEastAsia" w:hAnsi="Arial" w:cstheme="majorBidi"/>
      <w:b/>
      <w:color w:val="004023"/>
      <w:sz w:val="56"/>
      <w:szCs w:val="32"/>
    </w:rPr>
  </w:style>
  <w:style w:type="character" w:customStyle="1" w:styleId="Heading4Char">
    <w:name w:val="Heading 4 Char"/>
    <w:aliases w:val="Headings Char"/>
    <w:basedOn w:val="DefaultParagraphFont"/>
    <w:link w:val="Heading4"/>
    <w:uiPriority w:val="9"/>
    <w:rsid w:val="004E235F"/>
    <w:rPr>
      <w:rFonts w:ascii="Museo Sans 500" w:eastAsiaTheme="majorEastAsia" w:hAnsi="Museo Sans 500" w:cstheme="majorBidi"/>
      <w:b/>
      <w:iCs/>
      <w:smallCaps/>
      <w:color w:val="154734"/>
      <w:sz w:val="32"/>
      <w:szCs w:val="32"/>
    </w:rPr>
  </w:style>
  <w:style w:type="character" w:customStyle="1" w:styleId="Heading5Char">
    <w:name w:val="Heading 5 Char"/>
    <w:aliases w:val="Subheadings Char"/>
    <w:basedOn w:val="DefaultParagraphFont"/>
    <w:link w:val="Heading5"/>
    <w:uiPriority w:val="9"/>
    <w:rsid w:val="00AE314D"/>
    <w:rPr>
      <w:rFonts w:ascii="Arial" w:eastAsiaTheme="majorEastAsia" w:hAnsi="Arial" w:cstheme="majorBidi"/>
      <w:b/>
      <w:color w:val="000000" w:themeColor="text1"/>
      <w:sz w:val="24"/>
    </w:rPr>
  </w:style>
  <w:style w:type="paragraph" w:styleId="Header">
    <w:name w:val="header"/>
    <w:basedOn w:val="Normal"/>
    <w:link w:val="HeaderChar"/>
    <w:unhideWhenUsed/>
    <w:rsid w:val="00937C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7CA4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937C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7CA4"/>
    <w:rPr>
      <w:rFonts w:ascii="Arial" w:hAnsi="Arial"/>
      <w:sz w:val="24"/>
    </w:rPr>
  </w:style>
  <w:style w:type="paragraph" w:styleId="ListParagraph">
    <w:name w:val="List Paragraph"/>
    <w:basedOn w:val="Normal"/>
    <w:uiPriority w:val="34"/>
    <w:qFormat/>
    <w:rsid w:val="00AE314D"/>
    <w:pPr>
      <w:ind w:left="720"/>
      <w:contextualSpacing/>
    </w:pPr>
  </w:style>
  <w:style w:type="paragraph" w:customStyle="1" w:styleId="Level1">
    <w:name w:val="Level 1"/>
    <w:basedOn w:val="Normal"/>
    <w:rsid w:val="00542B5E"/>
    <w:pPr>
      <w:widowControl w:val="0"/>
      <w:numPr>
        <w:numId w:val="21"/>
      </w:numPr>
      <w:snapToGrid w:val="0"/>
      <w:spacing w:after="0" w:line="240" w:lineRule="auto"/>
      <w:ind w:left="720" w:hanging="720"/>
      <w:outlineLvl w:val="0"/>
    </w:pPr>
    <w:rPr>
      <w:rFonts w:ascii="Times New Roman" w:eastAsia="Times New Roman" w:hAnsi="Times New Roman" w:cs="Times New Roman"/>
      <w:szCs w:val="20"/>
    </w:rPr>
  </w:style>
  <w:style w:type="table" w:styleId="TableGrid">
    <w:name w:val="Table Grid"/>
    <w:basedOn w:val="TableNormal"/>
    <w:rsid w:val="00CA2A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CA"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AutoList3">
    <w:name w:val="1AutoList3"/>
    <w:rsid w:val="000F5C8D"/>
    <w:pPr>
      <w:widowControl w:val="0"/>
      <w:tabs>
        <w:tab w:val="left" w:pos="720"/>
      </w:tabs>
      <w:snapToGrid w:val="0"/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68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6864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977ABD"/>
    <w:pPr>
      <w:spacing w:after="0" w:line="240" w:lineRule="auto"/>
    </w:pPr>
    <w:rPr>
      <w:rFonts w:ascii="Arial" w:hAnsi="Arial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544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5443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54430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44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4430"/>
    <w:rPr>
      <w:rFonts w:ascii="Arial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1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EF4CF-33D6-4CC1-9363-657E1019A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990</Words>
  <Characters>5647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Trent University</Company>
  <LinksUpToDate>false</LinksUpToDate>
  <CharactersWithSpaces>6624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McKeen</dc:creator>
  <cp:keywords/>
  <dc:description/>
  <cp:lastModifiedBy>Torri Balson</cp:lastModifiedBy>
  <cp:revision>3</cp:revision>
  <cp:lastPrinted>2021-02-09T15:38:00Z</cp:lastPrinted>
  <dcterms:created xsi:type="dcterms:W3CDTF">2026-10-26T13:29:00Z</dcterms:created>
  <dcterms:modified xsi:type="dcterms:W3CDTF">2026-10-26T13:39:00Z</dcterms:modified>
</cp:coreProperties>
</file>