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65E29CAB" w:rsidR="00A133B8" w:rsidRPr="00052B69" w:rsidRDefault="00B52436" w:rsidP="008418CF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42198C29"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316F0FA4" w:rsidR="00AE314D" w:rsidRPr="005E37AE" w:rsidRDefault="00A133B8" w:rsidP="55CD76F2">
      <w:pPr>
        <w:tabs>
          <w:tab w:val="left" w:pos="1980"/>
        </w:tabs>
        <w:ind w:left="2880" w:hanging="2880"/>
        <w:rPr>
          <w:bCs/>
          <w:color w:val="FF0000"/>
          <w:sz w:val="26"/>
          <w:szCs w:val="26"/>
        </w:rPr>
      </w:pPr>
      <w:r w:rsidRPr="55CD76F2">
        <w:rPr>
          <w:rStyle w:val="Heading2Char"/>
          <w:b/>
          <w:color w:val="000000" w:themeColor="text1"/>
          <w:sz w:val="26"/>
          <w:szCs w:val="26"/>
        </w:rPr>
        <w:t>Job Title:</w:t>
      </w:r>
      <w:r w:rsidRPr="55CD76F2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36DE749F" w:rsidRPr="005E37AE">
        <w:rPr>
          <w:rStyle w:val="Heading2Char"/>
          <w:bCs w:val="0"/>
          <w:color w:val="000000" w:themeColor="text1"/>
          <w:sz w:val="26"/>
          <w:szCs w:val="26"/>
        </w:rPr>
        <w:t>Off-Campus Housing</w:t>
      </w:r>
      <w:r w:rsidR="00AD12D4" w:rsidRPr="005E37AE">
        <w:rPr>
          <w:rFonts w:cs="Arial"/>
          <w:bCs/>
          <w:color w:val="000000" w:themeColor="text1"/>
          <w:sz w:val="26"/>
          <w:szCs w:val="26"/>
        </w:rPr>
        <w:t xml:space="preserve"> Coordinator</w:t>
      </w:r>
    </w:p>
    <w:p w14:paraId="54B0CDFE" w14:textId="60D14001" w:rsidR="00A133B8" w:rsidRPr="00B517CD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B517CD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B517CD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B517CD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B517CD">
        <w:rPr>
          <w:rFonts w:cs="Arial"/>
          <w:bCs/>
          <w:color w:val="000000" w:themeColor="text1"/>
          <w:sz w:val="26"/>
          <w:szCs w:val="26"/>
        </w:rPr>
        <w:tab/>
      </w:r>
      <w:r w:rsidR="0063076C" w:rsidRPr="00B517CD">
        <w:rPr>
          <w:rFonts w:cs="Arial"/>
          <w:bCs/>
          <w:color w:val="000000" w:themeColor="text1"/>
          <w:sz w:val="26"/>
          <w:szCs w:val="26"/>
        </w:rPr>
        <w:t>A-424</w:t>
      </w:r>
      <w:r w:rsidR="00190B43" w:rsidRPr="00B517CD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63076C" w:rsidRPr="00B517CD">
        <w:rPr>
          <w:rFonts w:cs="Arial"/>
          <w:bCs/>
          <w:color w:val="000000" w:themeColor="text1"/>
          <w:sz w:val="26"/>
          <w:szCs w:val="26"/>
        </w:rPr>
        <w:t>1686</w:t>
      </w:r>
      <w:r w:rsidRPr="00B517CD">
        <w:rPr>
          <w:rFonts w:cs="Arial"/>
          <w:bCs/>
          <w:color w:val="000000" w:themeColor="text1"/>
          <w:sz w:val="26"/>
          <w:szCs w:val="26"/>
        </w:rPr>
        <w:tab/>
      </w:r>
      <w:r w:rsidRPr="00B517CD">
        <w:rPr>
          <w:rFonts w:cs="Arial"/>
          <w:bCs/>
          <w:color w:val="000000" w:themeColor="text1"/>
          <w:sz w:val="26"/>
          <w:szCs w:val="26"/>
        </w:rPr>
        <w:tab/>
      </w:r>
      <w:r w:rsidRPr="00B517CD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667B75D" w:rsidR="00A133B8" w:rsidRPr="00EB4571" w:rsidRDefault="00A133B8" w:rsidP="00EB457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B517CD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B517C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B517C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B517C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 w:rsidRPr="00B517CD">
        <w:rPr>
          <w:rStyle w:val="Heading2Char"/>
          <w:color w:val="000000" w:themeColor="text1"/>
          <w:sz w:val="26"/>
          <w:szCs w:val="26"/>
        </w:rPr>
        <w:t>OPSEU</w:t>
      </w:r>
      <w:r w:rsidR="004E43E6" w:rsidRPr="00B517CD">
        <w:rPr>
          <w:rStyle w:val="Heading2Char"/>
          <w:color w:val="000000" w:themeColor="text1"/>
          <w:sz w:val="26"/>
          <w:szCs w:val="26"/>
        </w:rPr>
        <w:t>-</w:t>
      </w:r>
      <w:r w:rsidR="00EB4571">
        <w:rPr>
          <w:rStyle w:val="Heading2Char"/>
          <w:color w:val="000000" w:themeColor="text1"/>
          <w:sz w:val="26"/>
          <w:szCs w:val="26"/>
        </w:rPr>
        <w:t>8</w:t>
      </w:r>
      <w:r w:rsidR="006F3014" w:rsidRPr="00B517C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 w:rsidRPr="00B517CD">
        <w:rPr>
          <w:rFonts w:asciiTheme="minorHAnsi" w:hAnsiTheme="minorHAnsi" w:cstheme="minorHAnsi"/>
        </w:rPr>
        <w:tab/>
      </w:r>
      <w:r w:rsidR="00AE314D" w:rsidRPr="00B517CD">
        <w:rPr>
          <w:rFonts w:cs="Arial"/>
          <w:bCs/>
          <w:color w:val="000000" w:themeColor="text1"/>
          <w:sz w:val="26"/>
          <w:szCs w:val="26"/>
        </w:rPr>
        <w:tab/>
      </w:r>
      <w:r w:rsidRPr="00B517CD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6D10952" w:rsidR="00A133B8" w:rsidRPr="00B517CD" w:rsidRDefault="00A133B8" w:rsidP="6CF6F223">
      <w:pPr>
        <w:tabs>
          <w:tab w:val="left" w:pos="1980"/>
        </w:tabs>
        <w:ind w:left="2160" w:hanging="2160"/>
        <w:rPr>
          <w:rFonts w:cs="Arial"/>
          <w:color w:val="000000" w:themeColor="text1"/>
          <w:sz w:val="26"/>
          <w:szCs w:val="26"/>
        </w:rPr>
      </w:pPr>
      <w:r w:rsidRPr="6CF6F223">
        <w:rPr>
          <w:rStyle w:val="Heading2Char"/>
          <w:b/>
          <w:color w:val="000000" w:themeColor="text1"/>
          <w:sz w:val="26"/>
          <w:szCs w:val="26"/>
        </w:rPr>
        <w:t>Department:</w:t>
      </w:r>
      <w:r w:rsidRPr="6CF6F223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>
        <w:tab/>
      </w:r>
      <w:r w:rsidR="008515D0" w:rsidRPr="6CF6F223">
        <w:rPr>
          <w:rFonts w:cs="Arial"/>
          <w:color w:val="000000" w:themeColor="text1"/>
          <w:sz w:val="26"/>
          <w:szCs w:val="26"/>
        </w:rPr>
        <w:t xml:space="preserve"> Housing</w:t>
      </w:r>
      <w:r w:rsidR="7A8F498A" w:rsidRPr="6CF6F223">
        <w:rPr>
          <w:rFonts w:cs="Arial"/>
          <w:color w:val="000000" w:themeColor="text1"/>
          <w:sz w:val="26"/>
          <w:szCs w:val="26"/>
        </w:rPr>
        <w:t xml:space="preserve"> &amp; Conference Services</w:t>
      </w:r>
      <w:r>
        <w:tab/>
      </w:r>
      <w:r>
        <w:tab/>
      </w:r>
      <w:r>
        <w:tab/>
      </w:r>
      <w:r>
        <w:tab/>
      </w:r>
    </w:p>
    <w:p w14:paraId="65D10A2A" w14:textId="032F514F" w:rsidR="008F7F83" w:rsidRPr="00B517CD" w:rsidRDefault="00A133B8" w:rsidP="6CF6F223">
      <w:pPr>
        <w:tabs>
          <w:tab w:val="left" w:pos="1980"/>
        </w:tabs>
        <w:ind w:left="2880" w:hanging="2880"/>
        <w:rPr>
          <w:rStyle w:val="Heading2Char"/>
          <w:b/>
          <w:color w:val="000000" w:themeColor="text1"/>
          <w:sz w:val="26"/>
          <w:szCs w:val="26"/>
        </w:rPr>
      </w:pPr>
      <w:r w:rsidRPr="55CD76F2">
        <w:rPr>
          <w:rStyle w:val="Heading2Char"/>
          <w:b/>
          <w:color w:val="000000" w:themeColor="text1"/>
          <w:sz w:val="26"/>
          <w:szCs w:val="26"/>
        </w:rPr>
        <w:t xml:space="preserve">Supervisor Title: </w:t>
      </w:r>
      <w:r>
        <w:tab/>
      </w:r>
      <w:r w:rsidR="00AD12D4" w:rsidRPr="55CD76F2">
        <w:rPr>
          <w:rStyle w:val="Heading2Char"/>
          <w:color w:val="000000" w:themeColor="text1"/>
          <w:sz w:val="26"/>
          <w:szCs w:val="26"/>
        </w:rPr>
        <w:t xml:space="preserve">Assistant Director, </w:t>
      </w:r>
      <w:r w:rsidR="573EF982" w:rsidRPr="55CD76F2">
        <w:rPr>
          <w:rStyle w:val="Heading2Char"/>
          <w:color w:val="000000" w:themeColor="text1"/>
          <w:sz w:val="26"/>
          <w:szCs w:val="26"/>
        </w:rPr>
        <w:t xml:space="preserve">Student </w:t>
      </w:r>
      <w:r w:rsidR="28904DAF" w:rsidRPr="55CD76F2">
        <w:rPr>
          <w:rStyle w:val="Heading2Char"/>
          <w:color w:val="000000" w:themeColor="text1"/>
          <w:sz w:val="26"/>
          <w:szCs w:val="26"/>
        </w:rPr>
        <w:t>Learning &amp; Development</w:t>
      </w:r>
    </w:p>
    <w:p w14:paraId="6321F5BD" w14:textId="6A748C93" w:rsidR="00AE314D" w:rsidRPr="00B517CD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6CF6F223">
        <w:rPr>
          <w:rStyle w:val="Heading2Char"/>
          <w:b/>
          <w:color w:val="000000" w:themeColor="text1"/>
          <w:sz w:val="26"/>
          <w:szCs w:val="26"/>
        </w:rPr>
        <w:t>Last Reviewed:</w:t>
      </w:r>
      <w:r>
        <w:tab/>
      </w:r>
      <w:r>
        <w:tab/>
      </w:r>
      <w:r>
        <w:tab/>
      </w:r>
      <w:r w:rsidR="00442F0A" w:rsidRPr="00C20245">
        <w:rPr>
          <w:rStyle w:val="Heading2Char"/>
          <w:color w:val="000000" w:themeColor="text1"/>
          <w:sz w:val="26"/>
          <w:szCs w:val="26"/>
        </w:rPr>
        <w:t>April 20, 2026</w:t>
      </w:r>
    </w:p>
    <w:p w14:paraId="491BAE2E" w14:textId="6875A43B" w:rsidR="00AE314D" w:rsidRPr="00B517C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 w:rsidRPr="00B517CD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56C818FE"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03EE04CF" w14:textId="5035076C" w:rsidR="009902A2" w:rsidRPr="005E37AE" w:rsidRDefault="00F370F9" w:rsidP="005E37AE">
      <w:pPr>
        <w:pStyle w:val="Heading4"/>
      </w:pPr>
      <w:r w:rsidRPr="00B517CD">
        <w:rPr>
          <w:rStyle w:val="Heading4Char"/>
          <w:b/>
          <w:iCs/>
          <w:smallCaps/>
        </w:rPr>
        <w:t>Job Purpose</w:t>
      </w:r>
      <w:r w:rsidR="004E235F" w:rsidRPr="00B517CD">
        <w:rPr>
          <w:rStyle w:val="Heading4Char"/>
          <w:b/>
          <w:iCs/>
          <w:smallCaps/>
        </w:rPr>
        <w:t>:</w:t>
      </w:r>
    </w:p>
    <w:p w14:paraId="2EC1B6A7" w14:textId="651FD058" w:rsidR="005E37AE" w:rsidRPr="00C20245" w:rsidRDefault="005E37AE" w:rsidP="00C20245">
      <w:r w:rsidRPr="00C20245">
        <w:t>Reporting to the Assistant Director, Student Learning &amp; Development, the Off</w:t>
      </w:r>
      <w:r w:rsidRPr="00C20245">
        <w:noBreakHyphen/>
        <w:t>Campus Housing Coordinator is responsible for the day</w:t>
      </w:r>
      <w:r w:rsidRPr="00C20245">
        <w:noBreakHyphen/>
        <w:t>to</w:t>
      </w:r>
      <w:r w:rsidRPr="00C20245">
        <w:noBreakHyphen/>
        <w:t>day coordination and delivery of off</w:t>
      </w:r>
      <w:r w:rsidRPr="00C20245">
        <w:noBreakHyphen/>
        <w:t xml:space="preserve">campus housing education, </w:t>
      </w:r>
      <w:r w:rsidR="00F767EA" w:rsidRPr="00C20245">
        <w:t xml:space="preserve">advising, and </w:t>
      </w:r>
      <w:r w:rsidRPr="00C20245">
        <w:t>support services</w:t>
      </w:r>
      <w:r w:rsidR="00F767EA" w:rsidRPr="00C20245">
        <w:t xml:space="preserve">, and community-based partnerships, </w:t>
      </w:r>
      <w:r w:rsidRPr="00C20245">
        <w:t>that assist</w:t>
      </w:r>
      <w:r w:rsidR="00F767EA" w:rsidRPr="00C20245">
        <w:t xml:space="preserve"> with the transition </w:t>
      </w:r>
      <w:r w:rsidRPr="00C20245">
        <w:t>to off</w:t>
      </w:r>
      <w:r w:rsidRPr="00C20245">
        <w:noBreakHyphen/>
        <w:t>campus living.</w:t>
      </w:r>
    </w:p>
    <w:p w14:paraId="1F962976" w14:textId="14A3036D" w:rsidR="0070682E" w:rsidRPr="00C20245" w:rsidRDefault="005E37AE" w:rsidP="00C20245">
      <w:r w:rsidRPr="00C20245">
        <w:t xml:space="preserve">Operating within </w:t>
      </w:r>
      <w:r w:rsidR="00F767EA" w:rsidRPr="00C20245">
        <w:t>established p</w:t>
      </w:r>
      <w:r w:rsidRPr="00C20245">
        <w:t xml:space="preserve">olicies, legal frameworks, and </w:t>
      </w:r>
      <w:r w:rsidR="00F767EA" w:rsidRPr="00C20245">
        <w:t>program</w:t>
      </w:r>
      <w:r w:rsidRPr="00C20245">
        <w:t xml:space="preserve"> direction, the </w:t>
      </w:r>
      <w:r w:rsidR="00F767EA" w:rsidRPr="00C20245">
        <w:t xml:space="preserve">incumbent </w:t>
      </w:r>
      <w:r w:rsidRPr="00C20245">
        <w:t xml:space="preserve">makes operational decisions, resolves issues within established protocols, and escalates </w:t>
      </w:r>
      <w:r w:rsidR="00F767EA" w:rsidRPr="00C20245">
        <w:t>complex, high-</w:t>
      </w:r>
      <w:r w:rsidRPr="00C20245">
        <w:t>risk</w:t>
      </w:r>
      <w:r w:rsidR="00F767EA" w:rsidRPr="00C20245">
        <w:t xml:space="preserve"> issues involving</w:t>
      </w:r>
      <w:r w:rsidRPr="00C20245">
        <w:t xml:space="preserve"> legal complexity, significant student welfare concerns, or cross</w:t>
      </w:r>
      <w:r w:rsidRPr="00C20245">
        <w:noBreakHyphen/>
        <w:t>departmental impact</w:t>
      </w:r>
      <w:r w:rsidR="00F767EA" w:rsidRPr="00C20245">
        <w:t xml:space="preserve"> to the Assistant Director as appropriate</w:t>
      </w:r>
      <w:r w:rsidRPr="00C20245">
        <w:t>. The role contributes to continuous improvement through data analysis, partnership development, and evidence</w:t>
      </w:r>
      <w:r w:rsidRPr="00C20245">
        <w:noBreakHyphen/>
        <w:t xml:space="preserve">based recommendations that advance student success and positive </w:t>
      </w:r>
      <w:r w:rsidR="00F767EA" w:rsidRPr="00C20245">
        <w:t>relationships with campus and community partners.</w:t>
      </w:r>
    </w:p>
    <w:p w14:paraId="75953C7D" w14:textId="70D8FB7B" w:rsidR="005E37AE" w:rsidRPr="00C20245" w:rsidRDefault="005E37AE" w:rsidP="00C20245">
      <w:r w:rsidRPr="00C20245">
        <w:t xml:space="preserve">This </w:t>
      </w:r>
      <w:r w:rsidR="00F767EA" w:rsidRPr="00C20245">
        <w:t>position also serves</w:t>
      </w:r>
      <w:r w:rsidRPr="00C20245">
        <w:t xml:space="preserve"> on-call during peak operational periods to support </w:t>
      </w:r>
      <w:r w:rsidR="00F767EA" w:rsidRPr="00C20245">
        <w:t xml:space="preserve">off-campus </w:t>
      </w:r>
      <w:r w:rsidRPr="00C20245">
        <w:t>student housing needs.</w:t>
      </w:r>
    </w:p>
    <w:p w14:paraId="1579BC6D" w14:textId="5C3D41FC" w:rsidR="005E37AE" w:rsidRDefault="00A133B8" w:rsidP="005E37AE">
      <w:pPr>
        <w:pStyle w:val="Heading4"/>
      </w:pPr>
      <w:r w:rsidRPr="00EB4571">
        <w:t>Key Activities:</w:t>
      </w:r>
    </w:p>
    <w:p w14:paraId="39C286F9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Coordinate and deliver off</w:t>
      </w:r>
      <w:r w:rsidRPr="00C20245">
        <w:noBreakHyphen/>
        <w:t>campus housing support services, tenant education, and safety initiatives that support students transitioning to off</w:t>
      </w:r>
      <w:r w:rsidRPr="00C20245">
        <w:noBreakHyphen/>
        <w:t>campus living.</w:t>
      </w:r>
    </w:p>
    <w:p w14:paraId="60955D80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Deliver direct advising, coaching, and mediation support to students regarding off</w:t>
      </w:r>
      <w:r w:rsidRPr="00C20245">
        <w:noBreakHyphen/>
        <w:t>campus housing concerns, landlord</w:t>
      </w:r>
      <w:r w:rsidRPr="00C20245">
        <w:noBreakHyphen/>
        <w:t>tenant issues, and housing decision</w:t>
      </w:r>
      <w:r w:rsidRPr="00C20245">
        <w:noBreakHyphen/>
        <w:t>making within established protocols.</w:t>
      </w:r>
    </w:p>
    <w:p w14:paraId="5D30F335" w14:textId="497BD5C5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Develop, implement, and maintain off</w:t>
      </w:r>
      <w:r w:rsidRPr="00C20245">
        <w:noBreakHyphen/>
        <w:t>campus housing education resources, and workshops aligned with the curriculum.</w:t>
      </w:r>
    </w:p>
    <w:p w14:paraId="39EF0DD3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lastRenderedPageBreak/>
        <w:t>Educate students on rights and responsibilities under the Residential Tenancies Act, Human Rights legislation, AODA, and related frameworks to support informed and safe housing choices.</w:t>
      </w:r>
    </w:p>
    <w:p w14:paraId="22F21BC4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Identify and triage at</w:t>
      </w:r>
      <w:r w:rsidRPr="00C20245">
        <w:noBreakHyphen/>
        <w:t>risk students or urgent housing situations, making referrals to appropriate campus and community resources and escalating complex or high</w:t>
      </w:r>
      <w:r w:rsidRPr="00C20245">
        <w:noBreakHyphen/>
        <w:t>risk cases as required.</w:t>
      </w:r>
    </w:p>
    <w:p w14:paraId="3D1FE5F3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Administer the Housing Emergency Fund, including application review, fund tracking, documentation, and reporting within approved parameters.</w:t>
      </w:r>
    </w:p>
    <w:p w14:paraId="0BC57A84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Coordinate and maintain relationships with external housing partners, platforms, municipal stakeholders, and community organizations to expand access to safe and reputable rental options.</w:t>
      </w:r>
    </w:p>
    <w:p w14:paraId="31F9C843" w14:textId="79724848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Track, analyze, and interpret off</w:t>
      </w:r>
      <w:r w:rsidRPr="00C20245">
        <w:noBreakHyphen/>
        <w:t>campus housing trends, student needs and learning, and service data, providing operational reports and recommendations to the Assistant Director.</w:t>
      </w:r>
    </w:p>
    <w:p w14:paraId="28E242DC" w14:textId="5DF956BB" w:rsidR="00BE5C84" w:rsidRPr="00C20245" w:rsidRDefault="00BE5C84" w:rsidP="00C20245">
      <w:pPr>
        <w:pStyle w:val="ListParagraph"/>
        <w:numPr>
          <w:ilvl w:val="0"/>
          <w:numId w:val="47"/>
        </w:numPr>
      </w:pPr>
      <w:r w:rsidRPr="00C20245">
        <w:t>Coordinate operational communications by collaborating with and providing timely, up</w:t>
      </w:r>
      <w:r w:rsidRPr="00C20245">
        <w:noBreakHyphen/>
        <w:t>to</w:t>
      </w:r>
      <w:r w:rsidRPr="00C20245">
        <w:noBreakHyphen/>
        <w:t>date information to the Marketing &amp; Communications Coordinator.</w:t>
      </w:r>
    </w:p>
    <w:p w14:paraId="56846F8E" w14:textId="7945F950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 xml:space="preserve">Represent </w:t>
      </w:r>
      <w:r w:rsidR="00F767EA" w:rsidRPr="00C20245">
        <w:t>the department</w:t>
      </w:r>
      <w:r w:rsidRPr="00C20245">
        <w:t xml:space="preserve"> at community meetings, municipal tables, and local events to support awareness of student housing needs and neighborhood relations.</w:t>
      </w:r>
    </w:p>
    <w:p w14:paraId="31B883C9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Supervise, train, and mentor student staff supporting off</w:t>
      </w:r>
      <w:r w:rsidRPr="00C20245">
        <w:noBreakHyphen/>
        <w:t>campus housing services, ensuring adherence to legislative and university standards.</w:t>
      </w:r>
    </w:p>
    <w:p w14:paraId="624F9133" w14:textId="75120C46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Identify service gaps, risks, and improvement opportunities within off</w:t>
      </w:r>
      <w:r w:rsidRPr="00C20245">
        <w:noBreakHyphen/>
        <w:t>campus housing operations and bring forward recommendations to the Assistant Director.</w:t>
      </w:r>
    </w:p>
    <w:p w14:paraId="401AA2DE" w14:textId="77777777" w:rsidR="005E37AE" w:rsidRPr="00C20245" w:rsidRDefault="005E37AE" w:rsidP="00C20245">
      <w:pPr>
        <w:pStyle w:val="ListParagraph"/>
        <w:numPr>
          <w:ilvl w:val="0"/>
          <w:numId w:val="47"/>
        </w:numPr>
      </w:pPr>
      <w:r w:rsidRPr="00C20245">
        <w:t>Provide on</w:t>
      </w:r>
      <w:r w:rsidRPr="00C20245">
        <w:noBreakHyphen/>
        <w:t>call housing support during peak academic periods, including evenings and weekends, to respond to urgent student housing concerns.</w:t>
      </w:r>
    </w:p>
    <w:p w14:paraId="7A7B8BC6" w14:textId="3793E73B" w:rsidR="4FA92EDB" w:rsidRPr="00C20245" w:rsidRDefault="4FA92EDB" w:rsidP="00C20245">
      <w:pPr>
        <w:pStyle w:val="ListParagraph"/>
        <w:numPr>
          <w:ilvl w:val="0"/>
          <w:numId w:val="47"/>
        </w:numPr>
      </w:pPr>
      <w:r w:rsidRPr="00C20245">
        <w:t>Other duties as assigned. </w:t>
      </w:r>
    </w:p>
    <w:p w14:paraId="588D4E3A" w14:textId="03C979FB" w:rsidR="00AA03B3" w:rsidRPr="00EB4571" w:rsidRDefault="00AA03B3" w:rsidP="008418CF">
      <w:pPr>
        <w:pStyle w:val="Heading4"/>
      </w:pPr>
      <w:r w:rsidRPr="00EB4571">
        <w:t>Education Required</w:t>
      </w:r>
      <w:r w:rsidR="00DF4C26" w:rsidRPr="00EB4571">
        <w:t>:</w:t>
      </w:r>
    </w:p>
    <w:p w14:paraId="25AE5881" w14:textId="6FA37B47" w:rsidR="007715DE" w:rsidRPr="00B517CD" w:rsidRDefault="00FC7C7E" w:rsidP="00C20245">
      <w:pPr>
        <w:pStyle w:val="ListParagraph"/>
        <w:numPr>
          <w:ilvl w:val="0"/>
          <w:numId w:val="47"/>
        </w:numPr>
        <w:rPr>
          <w:rFonts w:cs="Arial"/>
          <w:szCs w:val="24"/>
        </w:rPr>
      </w:pPr>
      <w:r w:rsidRPr="00C20245">
        <w:t xml:space="preserve">Honours </w:t>
      </w:r>
      <w:r w:rsidR="00EB4571" w:rsidRPr="00C20245">
        <w:t>Bachelor’s Degree (4 year)</w:t>
      </w:r>
      <w:r w:rsidR="00EA5EC6" w:rsidRPr="00C20245">
        <w:t xml:space="preserve"> in a relevant field.</w:t>
      </w:r>
    </w:p>
    <w:p w14:paraId="7FEE2F3B" w14:textId="3D05A847" w:rsidR="00AA03B3" w:rsidRPr="00EB4571" w:rsidRDefault="00AA03B3" w:rsidP="008418CF">
      <w:pPr>
        <w:pStyle w:val="Heading4"/>
      </w:pPr>
      <w:r w:rsidRPr="00EB4571">
        <w:t>Experience</w:t>
      </w:r>
      <w:r w:rsidR="005A56CB" w:rsidRPr="00EB4571">
        <w:t>/Qualifications</w:t>
      </w:r>
      <w:r w:rsidRPr="00EB4571">
        <w:t xml:space="preserve"> Required</w:t>
      </w:r>
      <w:r w:rsidR="00DF4C26" w:rsidRPr="00EB4571">
        <w:t>:</w:t>
      </w:r>
    </w:p>
    <w:p w14:paraId="620E0B5D" w14:textId="1B6A1B13" w:rsidR="00B20938" w:rsidRPr="00C20245" w:rsidRDefault="00C20245" w:rsidP="00C20245">
      <w:pPr>
        <w:pStyle w:val="ListParagraph"/>
        <w:numPr>
          <w:ilvl w:val="0"/>
          <w:numId w:val="47"/>
        </w:numPr>
      </w:pPr>
      <w:r>
        <w:t>T</w:t>
      </w:r>
      <w:r w:rsidR="00EB4571" w:rsidRPr="00C20245">
        <w:t>hree</w:t>
      </w:r>
      <w:r w:rsidR="00BD6D7D" w:rsidRPr="00C20245">
        <w:t xml:space="preserve"> </w:t>
      </w:r>
      <w:r w:rsidR="00EB4571" w:rsidRPr="00C20245">
        <w:t>(</w:t>
      </w:r>
      <w:r w:rsidR="00BD6D7D" w:rsidRPr="00C20245">
        <w:t>3</w:t>
      </w:r>
      <w:r w:rsidR="00EB4571" w:rsidRPr="00C20245">
        <w:t>)</w:t>
      </w:r>
      <w:r w:rsidR="005014EC" w:rsidRPr="00C20245">
        <w:t xml:space="preserve"> years</w:t>
      </w:r>
      <w:r w:rsidR="00BD6D7D" w:rsidRPr="00C20245">
        <w:t>’</w:t>
      </w:r>
      <w:r w:rsidR="005014EC" w:rsidRPr="00C20245">
        <w:t xml:space="preserve"> experience</w:t>
      </w:r>
      <w:r w:rsidR="001551A7" w:rsidRPr="00C20245">
        <w:t xml:space="preserve"> related to the delivery of </w:t>
      </w:r>
      <w:r w:rsidR="48889FE6" w:rsidRPr="00C20245">
        <w:t>off-campus</w:t>
      </w:r>
      <w:r w:rsidR="00B20938" w:rsidRPr="00C20245">
        <w:t xml:space="preserve"> housing programs and services.</w:t>
      </w:r>
    </w:p>
    <w:p w14:paraId="102203CA" w14:textId="77777777" w:rsidR="00F767EA" w:rsidRDefault="00F767EA" w:rsidP="00C20245">
      <w:pPr>
        <w:pStyle w:val="ListParagraph"/>
        <w:numPr>
          <w:ilvl w:val="0"/>
          <w:numId w:val="47"/>
        </w:numPr>
      </w:pPr>
      <w:r w:rsidRPr="00C20245">
        <w:t>Experience working with students and supporting student success, including international student communities.</w:t>
      </w:r>
    </w:p>
    <w:p w14:paraId="697D3863" w14:textId="77777777" w:rsidR="00F767EA" w:rsidRPr="00C20245" w:rsidRDefault="00F767EA" w:rsidP="00C20245">
      <w:pPr>
        <w:pStyle w:val="ListParagraph"/>
        <w:numPr>
          <w:ilvl w:val="0"/>
          <w:numId w:val="47"/>
        </w:numPr>
      </w:pPr>
      <w:r w:rsidRPr="00C20245">
        <w:t>In-depth, working knowledge of the Residential Tenancies Act (RTA) and tribunal process.</w:t>
      </w:r>
    </w:p>
    <w:p w14:paraId="24794213" w14:textId="77777777" w:rsidR="00F767EA" w:rsidRPr="00C20245" w:rsidRDefault="00F767EA" w:rsidP="00C20245">
      <w:pPr>
        <w:pStyle w:val="ListParagraph"/>
        <w:numPr>
          <w:ilvl w:val="0"/>
          <w:numId w:val="47"/>
        </w:numPr>
      </w:pPr>
      <w:r w:rsidRPr="00C20245">
        <w:t>Working knowledge of Human Rights, AODA, residential accommodations, the Freedom of Information and Protection of Privacy Act and its implementation.</w:t>
      </w:r>
    </w:p>
    <w:p w14:paraId="149A0997" w14:textId="2BF2559B" w:rsidR="009C14B5" w:rsidRPr="00C20245" w:rsidRDefault="00B20938" w:rsidP="00C20245">
      <w:pPr>
        <w:pStyle w:val="ListParagraph"/>
        <w:numPr>
          <w:ilvl w:val="0"/>
          <w:numId w:val="47"/>
        </w:numPr>
      </w:pPr>
      <w:r w:rsidRPr="00C20245">
        <w:t xml:space="preserve">Experience recruiting, </w:t>
      </w:r>
      <w:r w:rsidR="4F0E8320" w:rsidRPr="00C20245">
        <w:t>supervising,</w:t>
      </w:r>
      <w:r w:rsidR="4F0E8320" w:rsidRPr="6CF6F223">
        <w:t xml:space="preserve"> </w:t>
      </w:r>
      <w:r w:rsidRPr="00C20245">
        <w:t xml:space="preserve">developing, and mentoring </w:t>
      </w:r>
      <w:r w:rsidR="00F767EA" w:rsidRPr="00C20245">
        <w:t xml:space="preserve">student </w:t>
      </w:r>
      <w:r w:rsidRPr="00C20245">
        <w:t>staff.</w:t>
      </w:r>
    </w:p>
    <w:p w14:paraId="0FDDB781" w14:textId="21116CEA" w:rsidR="00B20938" w:rsidRPr="00C20245" w:rsidRDefault="00B20938" w:rsidP="00C20245">
      <w:pPr>
        <w:pStyle w:val="ListParagraph"/>
        <w:numPr>
          <w:ilvl w:val="0"/>
          <w:numId w:val="47"/>
        </w:numPr>
      </w:pPr>
      <w:r w:rsidRPr="00C20245">
        <w:t>Strong understanding of student and/or residence life in a post-secondary environment</w:t>
      </w:r>
      <w:r w:rsidR="0070682E" w:rsidRPr="00C20245">
        <w:t>.</w:t>
      </w:r>
    </w:p>
    <w:p w14:paraId="4BD46575" w14:textId="77777777" w:rsidR="00F767EA" w:rsidRDefault="00F767EA" w:rsidP="00C20245">
      <w:pPr>
        <w:pStyle w:val="ListParagraph"/>
        <w:numPr>
          <w:ilvl w:val="0"/>
          <w:numId w:val="47"/>
        </w:numPr>
      </w:pPr>
      <w:r w:rsidRPr="00C20245">
        <w:lastRenderedPageBreak/>
        <w:t xml:space="preserve">Excellent collaboration, partnership development, and stakeholder management skills. </w:t>
      </w:r>
      <w:r w:rsidRPr="6CF6F223">
        <w:t xml:space="preserve"> </w:t>
      </w:r>
    </w:p>
    <w:p w14:paraId="68980FA6" w14:textId="44669142" w:rsidR="0070682E" w:rsidRPr="00C20245" w:rsidRDefault="00F767EA" w:rsidP="00C20245">
      <w:pPr>
        <w:pStyle w:val="ListParagraph"/>
        <w:numPr>
          <w:ilvl w:val="0"/>
          <w:numId w:val="47"/>
        </w:numPr>
      </w:pPr>
      <w:r w:rsidRPr="00C20245">
        <w:t>Superior skills working with the Microsoft office suite.</w:t>
      </w:r>
    </w:p>
    <w:p w14:paraId="04A0856C" w14:textId="6BA7709D" w:rsidR="6CF6F223" w:rsidRPr="00C20245" w:rsidRDefault="3BB4F5DC" w:rsidP="00C20245">
      <w:pPr>
        <w:pStyle w:val="ListParagraph"/>
        <w:numPr>
          <w:ilvl w:val="0"/>
          <w:numId w:val="47"/>
        </w:numPr>
      </w:pPr>
      <w:r w:rsidRPr="00C20245">
        <w:t>Strong presentation and interpersonal and communication skills, demonstrating a high degree of empathy, tact, and political acumen.</w:t>
      </w:r>
    </w:p>
    <w:p w14:paraId="1C4B2E70" w14:textId="73CD0A7D" w:rsidR="00B20938" w:rsidRDefault="333B3E8B" w:rsidP="00C20245">
      <w:pPr>
        <w:pStyle w:val="ListParagraph"/>
        <w:numPr>
          <w:ilvl w:val="0"/>
          <w:numId w:val="47"/>
        </w:numPr>
      </w:pPr>
      <w:r w:rsidRPr="00C20245">
        <w:t xml:space="preserve">Demonstrated ability to exercise judgment and initiative in applying and interpreting policies, procedures, </w:t>
      </w:r>
      <w:r w:rsidR="00F767EA" w:rsidRPr="00C20245">
        <w:t>and practices</w:t>
      </w:r>
      <w:r w:rsidRPr="00C20245">
        <w:t>.</w:t>
      </w:r>
    </w:p>
    <w:p w14:paraId="3CABBFF3" w14:textId="1681A5FB" w:rsidR="7BADA6CE" w:rsidRDefault="7BADA6CE" w:rsidP="00C20245">
      <w:pPr>
        <w:pStyle w:val="ListParagraph"/>
        <w:numPr>
          <w:ilvl w:val="0"/>
          <w:numId w:val="47"/>
        </w:numPr>
      </w:pPr>
      <w:r w:rsidRPr="00C20245">
        <w:t>High attention to detail, accuracy, and efficiency, including reviewing and auditing materials.</w:t>
      </w:r>
    </w:p>
    <w:p w14:paraId="3EF9FADC" w14:textId="386DEAE0" w:rsidR="00B20938" w:rsidRDefault="7E1EBB44" w:rsidP="00C20245">
      <w:pPr>
        <w:pStyle w:val="ListParagraph"/>
        <w:numPr>
          <w:ilvl w:val="0"/>
          <w:numId w:val="47"/>
        </w:numPr>
      </w:pPr>
      <w:r w:rsidRPr="00C20245">
        <w:t xml:space="preserve">Demonstrated ability to work independently and </w:t>
      </w:r>
      <w:r w:rsidR="00F767EA" w:rsidRPr="00C20245">
        <w:t>as part of a collaborative team</w:t>
      </w:r>
      <w:r w:rsidRPr="00C20245">
        <w:t>.</w:t>
      </w:r>
    </w:p>
    <w:p w14:paraId="21AAC7FF" w14:textId="2BB00DE5" w:rsidR="21B4DBD1" w:rsidRPr="00C20245" w:rsidRDefault="21B4DBD1" w:rsidP="00C20245">
      <w:pPr>
        <w:pStyle w:val="ListParagraph"/>
        <w:numPr>
          <w:ilvl w:val="0"/>
          <w:numId w:val="47"/>
        </w:numPr>
      </w:pPr>
      <w:r w:rsidRPr="00C20245">
        <w:t>Demonstrated commitment to equity, diversity, inclusion, Indigeneity, and accessibility.</w:t>
      </w:r>
    </w:p>
    <w:p w14:paraId="68732CDD" w14:textId="1C8F0592" w:rsidR="00B20938" w:rsidRPr="00C20245" w:rsidRDefault="00073C9D" w:rsidP="00C20245">
      <w:pPr>
        <w:pStyle w:val="ListParagraph"/>
        <w:numPr>
          <w:ilvl w:val="0"/>
          <w:numId w:val="47"/>
        </w:numPr>
      </w:pPr>
      <w:r w:rsidRPr="00C20245">
        <w:t>Occasional evenings and weekends required.</w:t>
      </w:r>
    </w:p>
    <w:p w14:paraId="3CC02D4B" w14:textId="266DFFE8" w:rsidR="00F054B9" w:rsidRDefault="00073C9D" w:rsidP="00C20245">
      <w:pPr>
        <w:pStyle w:val="ListParagraph"/>
        <w:numPr>
          <w:ilvl w:val="0"/>
          <w:numId w:val="47"/>
        </w:numPr>
      </w:pPr>
      <w:r w:rsidRPr="00C20245">
        <w:t>On call</w:t>
      </w:r>
      <w:r w:rsidR="00F054B9" w:rsidRPr="00C20245">
        <w:t xml:space="preserve"> required outside of normal working hours as needed during peak times.</w:t>
      </w:r>
    </w:p>
    <w:p w14:paraId="055B345D" w14:textId="77777777" w:rsidR="00C20245" w:rsidRDefault="00C20245" w:rsidP="00C20245">
      <w:pPr>
        <w:pStyle w:val="ListParagraph"/>
        <w:numPr>
          <w:ilvl w:val="0"/>
          <w:numId w:val="47"/>
        </w:numPr>
      </w:pPr>
      <w:r w:rsidRPr="00C20245">
        <w:t>A valid G class license.</w:t>
      </w:r>
    </w:p>
    <w:p w14:paraId="50D5D8D0" w14:textId="7AB0508E" w:rsidR="6CF6F223" w:rsidRPr="00073C9D" w:rsidRDefault="00E40607" w:rsidP="00C20245">
      <w:pPr>
        <w:pStyle w:val="ListParagraph"/>
        <w:numPr>
          <w:ilvl w:val="0"/>
          <w:numId w:val="47"/>
        </w:numPr>
      </w:pPr>
      <w:r w:rsidRPr="00C20245">
        <w:t>A satisfactory Criminal Record Check (“Police Record Check”), dated within the past six (6) months is required as a condition of employment.</w:t>
      </w:r>
    </w:p>
    <w:p w14:paraId="0E83CD87" w14:textId="241DD3F8" w:rsidR="00644EFB" w:rsidRDefault="0003560F" w:rsidP="008418CF">
      <w:pPr>
        <w:pStyle w:val="Heading4"/>
      </w:pPr>
      <w:r w:rsidRPr="00EB4571">
        <w:t>Supervision:</w:t>
      </w:r>
    </w:p>
    <w:p w14:paraId="688A929A" w14:textId="3E9D249A" w:rsidR="6CF6F223" w:rsidRPr="00C20245" w:rsidRDefault="09F6E320" w:rsidP="00C20245">
      <w:pPr>
        <w:pStyle w:val="ListParagraph"/>
        <w:numPr>
          <w:ilvl w:val="0"/>
          <w:numId w:val="47"/>
        </w:numPr>
      </w:pPr>
      <w:r w:rsidRPr="00C20245">
        <w:t>Supervise a</w:t>
      </w:r>
      <w:r w:rsidR="3BC5E1E9" w:rsidRPr="00C20245">
        <w:t xml:space="preserve"> minimum of </w:t>
      </w:r>
      <w:r w:rsidR="00C20245">
        <w:t>four (</w:t>
      </w:r>
      <w:r w:rsidR="6C789628" w:rsidRPr="00C20245">
        <w:t>4</w:t>
      </w:r>
      <w:r w:rsidR="00C20245">
        <w:t>)</w:t>
      </w:r>
      <w:r w:rsidRPr="00C20245">
        <w:t xml:space="preserve"> student </w:t>
      </w:r>
      <w:r w:rsidR="00073C9D" w:rsidRPr="00C20245">
        <w:t>staff</w:t>
      </w:r>
      <w:r w:rsidRPr="00C20245">
        <w:t>.</w:t>
      </w:r>
    </w:p>
    <w:p w14:paraId="7F4BFDE4" w14:textId="77777777" w:rsidR="00285570" w:rsidRPr="00285570" w:rsidRDefault="00285570" w:rsidP="00EB4571"/>
    <w:p w14:paraId="76895972" w14:textId="77777777" w:rsidR="0003560F" w:rsidRPr="00EB4571" w:rsidRDefault="0003560F" w:rsidP="00EB4571">
      <w:pPr>
        <w:tabs>
          <w:tab w:val="left" w:pos="540"/>
        </w:tabs>
        <w:spacing w:after="0"/>
        <w:rPr>
          <w:rFonts w:asciiTheme="minorHAnsi" w:hAnsiTheme="minorHAnsi"/>
          <w:b/>
          <w:u w:val="single"/>
        </w:rPr>
      </w:pPr>
    </w:p>
    <w:sectPr w:rsidR="0003560F" w:rsidRPr="00EB4571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5F15" w14:textId="77777777" w:rsidR="0069364D" w:rsidRDefault="0069364D" w:rsidP="00937CA4">
      <w:pPr>
        <w:spacing w:after="0" w:line="240" w:lineRule="auto"/>
      </w:pPr>
      <w:r>
        <w:separator/>
      </w:r>
    </w:p>
  </w:endnote>
  <w:endnote w:type="continuationSeparator" w:id="0">
    <w:p w14:paraId="3ADCF17C" w14:textId="77777777" w:rsidR="0069364D" w:rsidRDefault="0069364D" w:rsidP="00937CA4">
      <w:pPr>
        <w:spacing w:after="0" w:line="240" w:lineRule="auto"/>
      </w:pPr>
      <w:r>
        <w:continuationSeparator/>
      </w:r>
    </w:p>
  </w:endnote>
  <w:endnote w:type="continuationNotice" w:id="1">
    <w:p w14:paraId="414EC7ED" w14:textId="77777777" w:rsidR="0069364D" w:rsidRDefault="00693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11DDDDA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63076C" w:rsidRPr="0063076C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A-424 | VIP</w:t>
            </w:r>
            <w:r w:rsidR="00EB4571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63076C" w:rsidRPr="0063076C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1686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3076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3076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C20245">
              <w:rPr>
                <w:i/>
                <w:color w:val="808080" w:themeColor="background1" w:themeShade="80"/>
                <w:sz w:val="18"/>
              </w:rPr>
              <w:t>May 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5E14" w14:textId="77777777" w:rsidR="0069364D" w:rsidRDefault="0069364D" w:rsidP="00937CA4">
      <w:pPr>
        <w:spacing w:after="0" w:line="240" w:lineRule="auto"/>
      </w:pPr>
      <w:r>
        <w:separator/>
      </w:r>
    </w:p>
  </w:footnote>
  <w:footnote w:type="continuationSeparator" w:id="0">
    <w:p w14:paraId="3393D491" w14:textId="77777777" w:rsidR="0069364D" w:rsidRDefault="0069364D" w:rsidP="00937CA4">
      <w:pPr>
        <w:spacing w:after="0" w:line="240" w:lineRule="auto"/>
      </w:pPr>
      <w:r>
        <w:continuationSeparator/>
      </w:r>
    </w:p>
  </w:footnote>
  <w:footnote w:type="continuationNotice" w:id="1">
    <w:p w14:paraId="66D93626" w14:textId="77777777" w:rsidR="0069364D" w:rsidRDefault="00693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D55CD9"/>
    <w:multiLevelType w:val="hybridMultilevel"/>
    <w:tmpl w:val="9B00C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4CD8"/>
    <w:multiLevelType w:val="hybridMultilevel"/>
    <w:tmpl w:val="679ADB80"/>
    <w:lvl w:ilvl="0" w:tplc="1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0A7674C3"/>
    <w:multiLevelType w:val="singleLevel"/>
    <w:tmpl w:val="5740C1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E0B2E"/>
    <w:multiLevelType w:val="hybridMultilevel"/>
    <w:tmpl w:val="A68A666A"/>
    <w:lvl w:ilvl="0" w:tplc="6472F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4072F"/>
    <w:multiLevelType w:val="hybridMultilevel"/>
    <w:tmpl w:val="AA22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75691"/>
    <w:multiLevelType w:val="hybridMultilevel"/>
    <w:tmpl w:val="0B8EBCB2"/>
    <w:lvl w:ilvl="0" w:tplc="8BC4604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846E2"/>
    <w:multiLevelType w:val="hybridMultilevel"/>
    <w:tmpl w:val="2D50B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B48254B"/>
    <w:multiLevelType w:val="hybridMultilevel"/>
    <w:tmpl w:val="4D1ECA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0E4E54"/>
    <w:multiLevelType w:val="hybridMultilevel"/>
    <w:tmpl w:val="64CC595C"/>
    <w:lvl w:ilvl="0" w:tplc="8F821B22"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04E6B"/>
    <w:multiLevelType w:val="hybridMultilevel"/>
    <w:tmpl w:val="3676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82EDB"/>
    <w:multiLevelType w:val="hybridMultilevel"/>
    <w:tmpl w:val="8B7C9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4" w15:restartNumberingAfterBreak="0">
    <w:nsid w:val="424C17B1"/>
    <w:multiLevelType w:val="hybridMultilevel"/>
    <w:tmpl w:val="39D86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4F1ECB"/>
    <w:multiLevelType w:val="hybridMultilevel"/>
    <w:tmpl w:val="B9208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503376"/>
    <w:multiLevelType w:val="hybridMultilevel"/>
    <w:tmpl w:val="080A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E40A1"/>
    <w:multiLevelType w:val="hybridMultilevel"/>
    <w:tmpl w:val="21F8A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022056"/>
    <w:multiLevelType w:val="hybridMultilevel"/>
    <w:tmpl w:val="6154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D0B74"/>
    <w:multiLevelType w:val="hybridMultilevel"/>
    <w:tmpl w:val="3B4E9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060954">
    <w:abstractNumId w:val="29"/>
  </w:num>
  <w:num w:numId="2" w16cid:durableId="370493232">
    <w:abstractNumId w:val="14"/>
  </w:num>
  <w:num w:numId="3" w16cid:durableId="461509356">
    <w:abstractNumId w:val="28"/>
  </w:num>
  <w:num w:numId="4" w16cid:durableId="2041276801">
    <w:abstractNumId w:val="23"/>
  </w:num>
  <w:num w:numId="5" w16cid:durableId="669062115">
    <w:abstractNumId w:val="26"/>
  </w:num>
  <w:num w:numId="6" w16cid:durableId="697002069">
    <w:abstractNumId w:val="16"/>
  </w:num>
  <w:num w:numId="7" w16cid:durableId="2078627884">
    <w:abstractNumId w:val="19"/>
  </w:num>
  <w:num w:numId="8" w16cid:durableId="587662822">
    <w:abstractNumId w:val="33"/>
  </w:num>
  <w:num w:numId="9" w16cid:durableId="1022784447">
    <w:abstractNumId w:val="2"/>
  </w:num>
  <w:num w:numId="10" w16cid:durableId="1246959464">
    <w:abstractNumId w:val="7"/>
  </w:num>
  <w:num w:numId="11" w16cid:durableId="730662672">
    <w:abstractNumId w:val="38"/>
  </w:num>
  <w:num w:numId="12" w16cid:durableId="2067726751">
    <w:abstractNumId w:val="31"/>
  </w:num>
  <w:num w:numId="13" w16cid:durableId="886333008">
    <w:abstractNumId w:val="44"/>
  </w:num>
  <w:num w:numId="14" w16cid:durableId="822308574">
    <w:abstractNumId w:val="8"/>
  </w:num>
  <w:num w:numId="15" w16cid:durableId="492375013">
    <w:abstractNumId w:val="6"/>
  </w:num>
  <w:num w:numId="16" w16cid:durableId="541357849">
    <w:abstractNumId w:val="32"/>
  </w:num>
  <w:num w:numId="17" w16cid:durableId="291982116">
    <w:abstractNumId w:val="30"/>
  </w:num>
  <w:num w:numId="18" w16cid:durableId="2005274381">
    <w:abstractNumId w:val="37"/>
  </w:num>
  <w:num w:numId="19" w16cid:durableId="392461652">
    <w:abstractNumId w:val="3"/>
  </w:num>
  <w:num w:numId="20" w16cid:durableId="2100324350">
    <w:abstractNumId w:val="39"/>
  </w:num>
  <w:num w:numId="21" w16cid:durableId="99962568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21291624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600888">
    <w:abstractNumId w:val="43"/>
  </w:num>
  <w:num w:numId="24" w16cid:durableId="1649626781">
    <w:abstractNumId w:val="41"/>
  </w:num>
  <w:num w:numId="25" w16cid:durableId="1792936808">
    <w:abstractNumId w:val="15"/>
  </w:num>
  <w:num w:numId="26" w16cid:durableId="1295411070">
    <w:abstractNumId w:val="20"/>
  </w:num>
  <w:num w:numId="27" w16cid:durableId="427819605">
    <w:abstractNumId w:val="35"/>
  </w:num>
  <w:num w:numId="28" w16cid:durableId="1726638328">
    <w:abstractNumId w:val="46"/>
  </w:num>
  <w:num w:numId="29" w16cid:durableId="462427959">
    <w:abstractNumId w:val="9"/>
  </w:num>
  <w:num w:numId="30" w16cid:durableId="791443888">
    <w:abstractNumId w:val="25"/>
  </w:num>
  <w:num w:numId="31" w16cid:durableId="1280336439">
    <w:abstractNumId w:val="5"/>
  </w:num>
  <w:num w:numId="32" w16cid:durableId="884099696">
    <w:abstractNumId w:val="4"/>
  </w:num>
  <w:num w:numId="33" w16cid:durableId="1783376294">
    <w:abstractNumId w:val="34"/>
  </w:num>
  <w:num w:numId="34" w16cid:durableId="1643072723">
    <w:abstractNumId w:val="45"/>
  </w:num>
  <w:num w:numId="35" w16cid:durableId="1740516320">
    <w:abstractNumId w:val="1"/>
  </w:num>
  <w:num w:numId="36" w16cid:durableId="376855618">
    <w:abstractNumId w:val="10"/>
  </w:num>
  <w:num w:numId="37" w16cid:durableId="249123917">
    <w:abstractNumId w:val="21"/>
  </w:num>
  <w:num w:numId="38" w16cid:durableId="919025251">
    <w:abstractNumId w:val="27"/>
  </w:num>
  <w:num w:numId="39" w16cid:durableId="1958220231">
    <w:abstractNumId w:val="42"/>
  </w:num>
  <w:num w:numId="40" w16cid:durableId="1073744327">
    <w:abstractNumId w:val="40"/>
  </w:num>
  <w:num w:numId="41" w16cid:durableId="1224566228">
    <w:abstractNumId w:val="24"/>
  </w:num>
  <w:num w:numId="42" w16cid:durableId="1558127615">
    <w:abstractNumId w:val="17"/>
  </w:num>
  <w:num w:numId="43" w16cid:durableId="903444702">
    <w:abstractNumId w:val="13"/>
  </w:num>
  <w:num w:numId="44" w16cid:durableId="118494501">
    <w:abstractNumId w:val="11"/>
  </w:num>
  <w:num w:numId="45" w16cid:durableId="861355252">
    <w:abstractNumId w:val="9"/>
  </w:num>
  <w:num w:numId="46" w16cid:durableId="406344000">
    <w:abstractNumId w:val="22"/>
  </w:num>
  <w:num w:numId="47" w16cid:durableId="1010523527">
    <w:abstractNumId w:val="18"/>
  </w:num>
  <w:num w:numId="48" w16cid:durableId="891696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093B"/>
    <w:rsid w:val="0003560F"/>
    <w:rsid w:val="0004085E"/>
    <w:rsid w:val="0005120D"/>
    <w:rsid w:val="00052B69"/>
    <w:rsid w:val="00061FAA"/>
    <w:rsid w:val="000641DA"/>
    <w:rsid w:val="00073C9D"/>
    <w:rsid w:val="00082803"/>
    <w:rsid w:val="0009560E"/>
    <w:rsid w:val="00096C78"/>
    <w:rsid w:val="000D32FE"/>
    <w:rsid w:val="000E1AF7"/>
    <w:rsid w:val="000F5C8D"/>
    <w:rsid w:val="00102003"/>
    <w:rsid w:val="00104589"/>
    <w:rsid w:val="00110344"/>
    <w:rsid w:val="0014517E"/>
    <w:rsid w:val="001551A7"/>
    <w:rsid w:val="00166FE0"/>
    <w:rsid w:val="001679BA"/>
    <w:rsid w:val="00183F8C"/>
    <w:rsid w:val="00190B43"/>
    <w:rsid w:val="001C6FCE"/>
    <w:rsid w:val="001E6A32"/>
    <w:rsid w:val="0022586D"/>
    <w:rsid w:val="00242A13"/>
    <w:rsid w:val="002615EA"/>
    <w:rsid w:val="00270608"/>
    <w:rsid w:val="00280583"/>
    <w:rsid w:val="00285570"/>
    <w:rsid w:val="002B6E3F"/>
    <w:rsid w:val="002C123A"/>
    <w:rsid w:val="002D33B0"/>
    <w:rsid w:val="002D4ED5"/>
    <w:rsid w:val="002E19E6"/>
    <w:rsid w:val="00304028"/>
    <w:rsid w:val="003864D0"/>
    <w:rsid w:val="003A4214"/>
    <w:rsid w:val="003B48E3"/>
    <w:rsid w:val="003B7BA5"/>
    <w:rsid w:val="003C2F29"/>
    <w:rsid w:val="003E1283"/>
    <w:rsid w:val="003E15BF"/>
    <w:rsid w:val="00423796"/>
    <w:rsid w:val="00440482"/>
    <w:rsid w:val="00442F0A"/>
    <w:rsid w:val="00446E13"/>
    <w:rsid w:val="00461032"/>
    <w:rsid w:val="00485C71"/>
    <w:rsid w:val="0049727F"/>
    <w:rsid w:val="004A3B00"/>
    <w:rsid w:val="004E235F"/>
    <w:rsid w:val="004E43E6"/>
    <w:rsid w:val="005014EC"/>
    <w:rsid w:val="00501A93"/>
    <w:rsid w:val="00516FED"/>
    <w:rsid w:val="005232FF"/>
    <w:rsid w:val="0052418A"/>
    <w:rsid w:val="00542B5E"/>
    <w:rsid w:val="00553DA3"/>
    <w:rsid w:val="00571424"/>
    <w:rsid w:val="00582DDD"/>
    <w:rsid w:val="00594A82"/>
    <w:rsid w:val="005A56CB"/>
    <w:rsid w:val="005B48F4"/>
    <w:rsid w:val="005D63A8"/>
    <w:rsid w:val="005E37AE"/>
    <w:rsid w:val="00622A09"/>
    <w:rsid w:val="00625D1D"/>
    <w:rsid w:val="0063076C"/>
    <w:rsid w:val="00631575"/>
    <w:rsid w:val="006320BB"/>
    <w:rsid w:val="00644EFB"/>
    <w:rsid w:val="00677594"/>
    <w:rsid w:val="0069364D"/>
    <w:rsid w:val="006C4E77"/>
    <w:rsid w:val="006F3014"/>
    <w:rsid w:val="006F348B"/>
    <w:rsid w:val="0070682E"/>
    <w:rsid w:val="00716FA8"/>
    <w:rsid w:val="00721003"/>
    <w:rsid w:val="00730131"/>
    <w:rsid w:val="00741DDC"/>
    <w:rsid w:val="00746EF7"/>
    <w:rsid w:val="007715DE"/>
    <w:rsid w:val="00794892"/>
    <w:rsid w:val="0079523E"/>
    <w:rsid w:val="00796F83"/>
    <w:rsid w:val="007A73FD"/>
    <w:rsid w:val="007B7C5D"/>
    <w:rsid w:val="007F5598"/>
    <w:rsid w:val="008052A6"/>
    <w:rsid w:val="00805C07"/>
    <w:rsid w:val="008252C9"/>
    <w:rsid w:val="00826D52"/>
    <w:rsid w:val="00830E66"/>
    <w:rsid w:val="008418CF"/>
    <w:rsid w:val="008515D0"/>
    <w:rsid w:val="00862C3F"/>
    <w:rsid w:val="008719CA"/>
    <w:rsid w:val="008823ED"/>
    <w:rsid w:val="008B277F"/>
    <w:rsid w:val="008C2C86"/>
    <w:rsid w:val="008D6C87"/>
    <w:rsid w:val="008E5EBB"/>
    <w:rsid w:val="008F7F83"/>
    <w:rsid w:val="009055DC"/>
    <w:rsid w:val="00906CB6"/>
    <w:rsid w:val="00912472"/>
    <w:rsid w:val="00934E88"/>
    <w:rsid w:val="00937CA4"/>
    <w:rsid w:val="00961622"/>
    <w:rsid w:val="00967A16"/>
    <w:rsid w:val="009902A2"/>
    <w:rsid w:val="00990F9E"/>
    <w:rsid w:val="00993E72"/>
    <w:rsid w:val="009C14B5"/>
    <w:rsid w:val="00A133B8"/>
    <w:rsid w:val="00A16E48"/>
    <w:rsid w:val="00A44834"/>
    <w:rsid w:val="00A5417E"/>
    <w:rsid w:val="00A81A6B"/>
    <w:rsid w:val="00A96416"/>
    <w:rsid w:val="00AA03B3"/>
    <w:rsid w:val="00AA7E80"/>
    <w:rsid w:val="00AC0F1A"/>
    <w:rsid w:val="00AD12D4"/>
    <w:rsid w:val="00AE314D"/>
    <w:rsid w:val="00B200A5"/>
    <w:rsid w:val="00B20938"/>
    <w:rsid w:val="00B20DB5"/>
    <w:rsid w:val="00B517CD"/>
    <w:rsid w:val="00B52436"/>
    <w:rsid w:val="00B55D97"/>
    <w:rsid w:val="00B72998"/>
    <w:rsid w:val="00B76321"/>
    <w:rsid w:val="00B7728D"/>
    <w:rsid w:val="00B81258"/>
    <w:rsid w:val="00B8429C"/>
    <w:rsid w:val="00B871EE"/>
    <w:rsid w:val="00BB5B13"/>
    <w:rsid w:val="00BC3FF0"/>
    <w:rsid w:val="00BD6D7D"/>
    <w:rsid w:val="00BE5C84"/>
    <w:rsid w:val="00BF5B33"/>
    <w:rsid w:val="00C20245"/>
    <w:rsid w:val="00C3662F"/>
    <w:rsid w:val="00C46744"/>
    <w:rsid w:val="00C628B3"/>
    <w:rsid w:val="00C734ED"/>
    <w:rsid w:val="00C76595"/>
    <w:rsid w:val="00C76967"/>
    <w:rsid w:val="00C8275E"/>
    <w:rsid w:val="00CA2A5E"/>
    <w:rsid w:val="00CA2B1D"/>
    <w:rsid w:val="00CA40CA"/>
    <w:rsid w:val="00CE5746"/>
    <w:rsid w:val="00CE67A1"/>
    <w:rsid w:val="00CE77DE"/>
    <w:rsid w:val="00D26352"/>
    <w:rsid w:val="00D268F1"/>
    <w:rsid w:val="00D31891"/>
    <w:rsid w:val="00D34933"/>
    <w:rsid w:val="00D97A0A"/>
    <w:rsid w:val="00DA1CBD"/>
    <w:rsid w:val="00DD3A80"/>
    <w:rsid w:val="00DD61CF"/>
    <w:rsid w:val="00DF4C26"/>
    <w:rsid w:val="00E214FE"/>
    <w:rsid w:val="00E308E2"/>
    <w:rsid w:val="00E31034"/>
    <w:rsid w:val="00E40607"/>
    <w:rsid w:val="00E461D2"/>
    <w:rsid w:val="00E81449"/>
    <w:rsid w:val="00E864AC"/>
    <w:rsid w:val="00E93212"/>
    <w:rsid w:val="00E947D4"/>
    <w:rsid w:val="00E95B8F"/>
    <w:rsid w:val="00E95BEB"/>
    <w:rsid w:val="00EA4849"/>
    <w:rsid w:val="00EA4CF6"/>
    <w:rsid w:val="00EA55A2"/>
    <w:rsid w:val="00EA5EC6"/>
    <w:rsid w:val="00EB4571"/>
    <w:rsid w:val="00ED4829"/>
    <w:rsid w:val="00EE5D55"/>
    <w:rsid w:val="00EF0DE7"/>
    <w:rsid w:val="00F01190"/>
    <w:rsid w:val="00F01E58"/>
    <w:rsid w:val="00F0549B"/>
    <w:rsid w:val="00F054B9"/>
    <w:rsid w:val="00F370F9"/>
    <w:rsid w:val="00F457DC"/>
    <w:rsid w:val="00F6017E"/>
    <w:rsid w:val="00F657BD"/>
    <w:rsid w:val="00F767EA"/>
    <w:rsid w:val="00F80168"/>
    <w:rsid w:val="00FA29E5"/>
    <w:rsid w:val="00FA63D6"/>
    <w:rsid w:val="00FA70D4"/>
    <w:rsid w:val="00FC7C7E"/>
    <w:rsid w:val="00FE2169"/>
    <w:rsid w:val="00FF6B5F"/>
    <w:rsid w:val="013EE3C8"/>
    <w:rsid w:val="033EA928"/>
    <w:rsid w:val="09F6E320"/>
    <w:rsid w:val="0AA96042"/>
    <w:rsid w:val="0AC2EC8B"/>
    <w:rsid w:val="0B72C62D"/>
    <w:rsid w:val="0C42150D"/>
    <w:rsid w:val="0D478B09"/>
    <w:rsid w:val="0EA5F3CC"/>
    <w:rsid w:val="0F5C551E"/>
    <w:rsid w:val="0FA0E1A6"/>
    <w:rsid w:val="108C2ED0"/>
    <w:rsid w:val="12606B6D"/>
    <w:rsid w:val="12F97916"/>
    <w:rsid w:val="133971EB"/>
    <w:rsid w:val="1837A9B2"/>
    <w:rsid w:val="198B8285"/>
    <w:rsid w:val="1CCD75F2"/>
    <w:rsid w:val="1D0929F9"/>
    <w:rsid w:val="1DDD76BC"/>
    <w:rsid w:val="1ED3731B"/>
    <w:rsid w:val="21B4DBD1"/>
    <w:rsid w:val="21E2C37A"/>
    <w:rsid w:val="23103EAD"/>
    <w:rsid w:val="2549560D"/>
    <w:rsid w:val="25ACCFBC"/>
    <w:rsid w:val="2621F091"/>
    <w:rsid w:val="26633F4C"/>
    <w:rsid w:val="28425B6C"/>
    <w:rsid w:val="28904DAF"/>
    <w:rsid w:val="28E895B7"/>
    <w:rsid w:val="29D4E8A8"/>
    <w:rsid w:val="29E7DFBB"/>
    <w:rsid w:val="2A26702B"/>
    <w:rsid w:val="2A665D5B"/>
    <w:rsid w:val="2E0BAA18"/>
    <w:rsid w:val="2FB2064D"/>
    <w:rsid w:val="333B3E8B"/>
    <w:rsid w:val="36DE749F"/>
    <w:rsid w:val="378075B9"/>
    <w:rsid w:val="37894012"/>
    <w:rsid w:val="38840285"/>
    <w:rsid w:val="3B1F25AE"/>
    <w:rsid w:val="3BB4F5DC"/>
    <w:rsid w:val="3BC5E1E9"/>
    <w:rsid w:val="3CD18F5E"/>
    <w:rsid w:val="3DD772EC"/>
    <w:rsid w:val="3E9BB994"/>
    <w:rsid w:val="3FE8FE64"/>
    <w:rsid w:val="415A662E"/>
    <w:rsid w:val="429E9ED3"/>
    <w:rsid w:val="437881CE"/>
    <w:rsid w:val="48889FE6"/>
    <w:rsid w:val="499AC8EB"/>
    <w:rsid w:val="4A3C7E34"/>
    <w:rsid w:val="4AD0887A"/>
    <w:rsid w:val="4C523E61"/>
    <w:rsid w:val="4F0E8320"/>
    <w:rsid w:val="4F2603ED"/>
    <w:rsid w:val="4FA92EDB"/>
    <w:rsid w:val="50010F30"/>
    <w:rsid w:val="52311874"/>
    <w:rsid w:val="52315D4A"/>
    <w:rsid w:val="523D3D57"/>
    <w:rsid w:val="52C8BAD5"/>
    <w:rsid w:val="552BACB8"/>
    <w:rsid w:val="55CD76F2"/>
    <w:rsid w:val="55EF78DB"/>
    <w:rsid w:val="573EF982"/>
    <w:rsid w:val="5B33D283"/>
    <w:rsid w:val="5C489609"/>
    <w:rsid w:val="5C5A99B4"/>
    <w:rsid w:val="5E1534E9"/>
    <w:rsid w:val="63C57217"/>
    <w:rsid w:val="65095FEE"/>
    <w:rsid w:val="6774F8D0"/>
    <w:rsid w:val="67A5E15F"/>
    <w:rsid w:val="69CC3ED8"/>
    <w:rsid w:val="6A2D964A"/>
    <w:rsid w:val="6A50A791"/>
    <w:rsid w:val="6B782D89"/>
    <w:rsid w:val="6C789628"/>
    <w:rsid w:val="6C9782CF"/>
    <w:rsid w:val="6CF6F223"/>
    <w:rsid w:val="6CFA5AF6"/>
    <w:rsid w:val="7033248F"/>
    <w:rsid w:val="7255AAF5"/>
    <w:rsid w:val="72CBF4E2"/>
    <w:rsid w:val="758E7EA0"/>
    <w:rsid w:val="784966B5"/>
    <w:rsid w:val="7A8F498A"/>
    <w:rsid w:val="7ADAB306"/>
    <w:rsid w:val="7BADA6CE"/>
    <w:rsid w:val="7BB27192"/>
    <w:rsid w:val="7BDF07A7"/>
    <w:rsid w:val="7C06A30B"/>
    <w:rsid w:val="7CDB28F8"/>
    <w:rsid w:val="7D00389B"/>
    <w:rsid w:val="7E1EBB44"/>
    <w:rsid w:val="7E67F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8418CF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8418CF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55D97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B55D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5D97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5D97"/>
    <w:rPr>
      <w:rFonts w:ascii="Arial Narrow" w:eastAsia="Times New Roman" w:hAnsi="Arial Narrow" w:cs="Times New Roman"/>
      <w:sz w:val="20"/>
      <w:szCs w:val="20"/>
    </w:rPr>
  </w:style>
  <w:style w:type="paragraph" w:customStyle="1" w:styleId="paragraph">
    <w:name w:val="paragraph"/>
    <w:basedOn w:val="Normal"/>
    <w:uiPriority w:val="1"/>
    <w:rsid w:val="6CF6F223"/>
    <w:pPr>
      <w:spacing w:beforeAutospacing="1" w:afterAutospacing="1" w:line="240" w:lineRule="auto"/>
    </w:pPr>
    <w:rPr>
      <w:rFonts w:asciiTheme="minorHAnsi" w:eastAsiaTheme="minorEastAsia" w:hAnsiTheme="minorHAnsi"/>
      <w:lang w:val="en-CA" w:eastAsia="en-CA"/>
    </w:rPr>
  </w:style>
  <w:style w:type="paragraph" w:styleId="NormalWeb">
    <w:name w:val="Normal (Web)"/>
    <w:basedOn w:val="Normal"/>
    <w:uiPriority w:val="99"/>
    <w:unhideWhenUsed/>
    <w:rsid w:val="005E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5E37AE"/>
  </w:style>
  <w:style w:type="character" w:styleId="Strong">
    <w:name w:val="Strong"/>
    <w:basedOn w:val="DefaultParagraphFont"/>
    <w:uiPriority w:val="22"/>
    <w:qFormat/>
    <w:rsid w:val="005E3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05CFFA50-60C6-4933-AFF4-85950022924E}">
    <t:Anchor>
      <t:Comment id="1329803859"/>
    </t:Anchor>
    <t:History>
      <t:Event id="{1896BF06-B579-4F82-AB40-309042187F4C}" time="2026-03-27T13:46:11.129Z">
        <t:Attribution userId="S::jencoulter@trentu.ca::956ca462-37f7-4f50-9bd4-7613a7e095c3" userProvider="AD" userName="Jen Coulter"/>
        <t:Anchor>
          <t:Comment id="1329803859"/>
        </t:Anchor>
        <t:Create/>
      </t:Event>
      <t:Event id="{E940A5BD-07F2-4153-A8F5-365896849802}" time="2026-03-27T13:46:11.129Z">
        <t:Attribution userId="S::jencoulter@trentu.ca::956ca462-37f7-4f50-9bd4-7613a7e095c3" userProvider="AD" userName="Jen Coulter"/>
        <t:Anchor>
          <t:Comment id="1329803859"/>
        </t:Anchor>
        <t:Assign userId="S::robertking@trentu.ca::9e9fe6e4-b4e9-42f6-b16c-7448f0456068" userProvider="AD" userName="Robert King"/>
      </t:Event>
      <t:Event id="{2162028D-3050-446C-87D0-30C8FBB7431B}" time="2026-03-27T13:46:11.129Z">
        <t:Attribution userId="S::jencoulter@trentu.ca::956ca462-37f7-4f50-9bd4-7613a7e095c3" userProvider="AD" userName="Jen Coulter"/>
        <t:Anchor>
          <t:Comment id="1329803859"/>
        </t:Anchor>
        <t:SetTitle title="@Robert King , we discussed moving this out of this position and being absorbed by your RLCs. Please update."/>
      </t:Event>
    </t:History>
  </t:Task>
  <t:Task id="{61A3D05E-68F7-4DF0-A238-24D924ED7BFC}">
    <t:Anchor>
      <t:Comment id="579293821"/>
    </t:Anchor>
    <t:History>
      <t:Event id="{7987DCB9-422E-4FB7-B245-8AFA14E51144}" time="2026-03-27T13:47:23.937Z">
        <t:Attribution userId="S::jencoulter@trentu.ca::956ca462-37f7-4f50-9bd4-7613a7e095c3" userProvider="AD" userName="Jen Coulter"/>
        <t:Anchor>
          <t:Comment id="579293821"/>
        </t:Anchor>
        <t:Create/>
      </t:Event>
      <t:Event id="{63C10E69-463D-4D8E-82A7-C032103F575F}" time="2026-03-27T13:47:23.937Z">
        <t:Attribution userId="S::jencoulter@trentu.ca::956ca462-37f7-4f50-9bd4-7613a7e095c3" userProvider="AD" userName="Jen Coulter"/>
        <t:Anchor>
          <t:Comment id="579293821"/>
        </t:Anchor>
        <t:Assign userId="S::robertking@trentu.ca::9e9fe6e4-b4e9-42f6-b16c-7448f0456068" userProvider="AD" userName="Robert King"/>
      </t:Event>
      <t:Event id="{FC591DF0-755A-4DE6-A480-3D37E4B2CDC9}" time="2026-03-27T13:47:23.937Z">
        <t:Attribution userId="S::jencoulter@trentu.ca::956ca462-37f7-4f50-9bd4-7613a7e095c3" userProvider="AD" userName="Jen Coulter"/>
        <t:Anchor>
          <t:Comment id="579293821"/>
        </t:Anchor>
        <t:SetTitle title="@Robert King, this position shoulds less complex that the Associate position. Where are all the curricular pieces? Will they no longer be a team lea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17" ma:contentTypeDescription="Create a new document." ma:contentTypeScope="" ma:versionID="0d394032bdd2de99af31a4605a2d1c68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0223911cb6065fad5eeb9c1f84a39949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ared" ma:index="23" nillable="true" ma:displayName="Shared" ma:format="Dropdown" ma:list="UserInfo" ma:SharePointGroup="0" ma:internalName="Shar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4ca57-5d84-4a28-b563-b36dc4e45985">
      <Terms xmlns="http://schemas.microsoft.com/office/infopath/2007/PartnerControls"/>
    </lcf76f155ced4ddcb4097134ff3c332f>
    <Shared xmlns="4fe4ca57-5d84-4a28-b563-b36dc4e45985">
      <UserInfo>
        <DisplayName/>
        <AccountId xsi:nil="true"/>
        <AccountType/>
      </UserInfo>
    </Shared>
    <TaxCatchAll xmlns="f6419236-a3ad-4630-819d-9f59f12df1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55DE-15D2-45F0-B594-83ED59BF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B7D1D-6D61-4353-ABC6-249A3B3CF994}">
  <ds:schemaRefs>
    <ds:schemaRef ds:uri="http://schemas.microsoft.com/office/2006/metadata/properties"/>
    <ds:schemaRef ds:uri="http://schemas.microsoft.com/office/infopath/2007/PartnerControls"/>
    <ds:schemaRef ds:uri="4fe4ca57-5d84-4a28-b563-b36dc4e45985"/>
    <ds:schemaRef ds:uri="f6419236-a3ad-4630-819d-9f59f12df104"/>
  </ds:schemaRefs>
</ds:datastoreItem>
</file>

<file path=customXml/itemProps3.xml><?xml version="1.0" encoding="utf-8"?>
<ds:datastoreItem xmlns:ds="http://schemas.openxmlformats.org/officeDocument/2006/customXml" ds:itemID="{433721FB-FEBC-479D-B4B3-73D38AC99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F4007-F2AC-416E-8D3C-2A5480DC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2026-05-01T15:59:00Z</dcterms:created>
  <dcterms:modified xsi:type="dcterms:W3CDTF">2026-05-01T16:17:00Z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0x0101001B91395069C62C4587F79DA86643D0EB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