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1037F9B6" w:rsidR="00A133B8" w:rsidRPr="00052B69" w:rsidRDefault="00B52436" w:rsidP="00D6484B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  <w:lang w:val="en-US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FD81387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D6484B" w:rsidRPr="00D6484B">
        <w:rPr>
          <w:rFonts w:cs="Arial"/>
          <w:bCs/>
          <w:color w:val="000000" w:themeColor="text1"/>
          <w:sz w:val="26"/>
          <w:szCs w:val="26"/>
          <w:lang w:val="en-CA"/>
        </w:rPr>
        <w:t xml:space="preserve">Digital Engagement </w:t>
      </w:r>
      <w:r w:rsidR="00BD5C40">
        <w:rPr>
          <w:rFonts w:cs="Arial"/>
          <w:bCs/>
          <w:color w:val="000000" w:themeColor="text1"/>
          <w:sz w:val="26"/>
          <w:szCs w:val="26"/>
          <w:lang w:val="en-CA"/>
        </w:rPr>
        <w:t>Coordinator</w:t>
      </w:r>
      <w:r w:rsidR="00D6484B" w:rsidRPr="00D6484B">
        <w:rPr>
          <w:rFonts w:cs="Arial"/>
          <w:b/>
          <w:bCs/>
          <w:color w:val="000000" w:themeColor="text1"/>
          <w:sz w:val="26"/>
          <w:szCs w:val="26"/>
          <w:lang w:val="en-CA"/>
        </w:rPr>
        <w:tab/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31893586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6F6682">
        <w:rPr>
          <w:rFonts w:cs="Arial"/>
          <w:bCs/>
          <w:color w:val="000000" w:themeColor="text1"/>
          <w:sz w:val="26"/>
          <w:szCs w:val="26"/>
        </w:rPr>
        <w:t>A-381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6F6682">
        <w:rPr>
          <w:rFonts w:cs="Arial"/>
          <w:bCs/>
          <w:color w:val="000000" w:themeColor="text1"/>
          <w:sz w:val="26"/>
          <w:szCs w:val="26"/>
        </w:rPr>
        <w:t>1556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6411CB18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4E43E6">
        <w:rPr>
          <w:rStyle w:val="Heading2Char"/>
          <w:color w:val="000000" w:themeColor="text1"/>
          <w:sz w:val="26"/>
          <w:szCs w:val="26"/>
        </w:rPr>
        <w:t>OPSEU-</w:t>
      </w:r>
      <w:r w:rsidR="00A31F0E">
        <w:rPr>
          <w:rStyle w:val="Heading2Char"/>
          <w:color w:val="000000" w:themeColor="text1"/>
          <w:sz w:val="26"/>
          <w:szCs w:val="26"/>
        </w:rPr>
        <w:t>8</w:t>
      </w:r>
    </w:p>
    <w:p w14:paraId="0564B67A" w14:textId="6D33DCA1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6F6682">
        <w:rPr>
          <w:rFonts w:cs="Arial"/>
          <w:bCs/>
          <w:color w:val="000000" w:themeColor="text1"/>
          <w:sz w:val="26"/>
          <w:szCs w:val="26"/>
        </w:rPr>
        <w:t>1221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4E884D6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BD5C40">
        <w:rPr>
          <w:rFonts w:cs="Arial"/>
          <w:bCs/>
          <w:color w:val="000000" w:themeColor="text1"/>
          <w:sz w:val="26"/>
          <w:szCs w:val="26"/>
        </w:rPr>
        <w:t>External Relations &amp; Development</w:t>
      </w:r>
    </w:p>
    <w:p w14:paraId="65D10A2A" w14:textId="1FD76035" w:rsidR="008F7F83" w:rsidRPr="00D6484B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D6484B" w:rsidRPr="00D6484B">
        <w:rPr>
          <w:rStyle w:val="Heading2Char"/>
          <w:color w:val="000000" w:themeColor="text1"/>
          <w:sz w:val="26"/>
          <w:szCs w:val="26"/>
        </w:rPr>
        <w:t xml:space="preserve">Director, </w:t>
      </w:r>
      <w:r w:rsidR="00BD5C40">
        <w:rPr>
          <w:rStyle w:val="Heading2Char"/>
          <w:color w:val="000000" w:themeColor="text1"/>
          <w:sz w:val="26"/>
          <w:szCs w:val="26"/>
        </w:rPr>
        <w:t>Portfolio Operations &amp; Digital Philanthropy</w:t>
      </w:r>
    </w:p>
    <w:p w14:paraId="6321F5BD" w14:textId="373CC80E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BD5C40">
        <w:rPr>
          <w:rFonts w:cs="Arial"/>
          <w:sz w:val="26"/>
          <w:szCs w:val="26"/>
        </w:rPr>
        <w:t xml:space="preserve">March </w:t>
      </w:r>
      <w:r w:rsidR="00A31F0E">
        <w:rPr>
          <w:rFonts w:cs="Arial"/>
          <w:sz w:val="26"/>
          <w:szCs w:val="26"/>
        </w:rPr>
        <w:t>30</w:t>
      </w:r>
      <w:r w:rsidR="00D30685">
        <w:rPr>
          <w:rFonts w:cs="Arial"/>
          <w:sz w:val="26"/>
          <w:szCs w:val="26"/>
        </w:rPr>
        <w:t>, 202</w:t>
      </w:r>
      <w:r w:rsidR="00BD5C40">
        <w:rPr>
          <w:rFonts w:cs="Arial"/>
          <w:sz w:val="26"/>
          <w:szCs w:val="26"/>
        </w:rPr>
        <w:t>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D6484B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1271E4E3" w14:textId="253CD91E" w:rsidR="00BD5C40" w:rsidRPr="00A31F0E" w:rsidRDefault="00D6484B" w:rsidP="00BD5C40">
      <w:pPr>
        <w:rPr>
          <w:b/>
          <w:bCs/>
        </w:rPr>
      </w:pPr>
      <w:r w:rsidRPr="00D6484B">
        <w:t xml:space="preserve">Reporting to the Director, </w:t>
      </w:r>
      <w:r w:rsidR="00BD5C40">
        <w:t>Portfolio Operations &amp; Digital Philanthropy</w:t>
      </w:r>
      <w:r w:rsidRPr="00D6484B">
        <w:t xml:space="preserve">, the </w:t>
      </w:r>
      <w:r w:rsidRPr="00D6484B">
        <w:rPr>
          <w:i/>
          <w:iCs/>
        </w:rPr>
        <w:t xml:space="preserve">Digital Engagement </w:t>
      </w:r>
      <w:r w:rsidR="00BD5C40" w:rsidRPr="00A31F0E">
        <w:rPr>
          <w:i/>
          <w:iCs/>
        </w:rPr>
        <w:t>Coordinator</w:t>
      </w:r>
      <w:r w:rsidR="00BD5C40">
        <w:t xml:space="preserve"> is responsible for the project management and ongoing developer assignments</w:t>
      </w:r>
      <w:r w:rsidRPr="00D6484B">
        <w:t xml:space="preserve"> </w:t>
      </w:r>
      <w:r w:rsidR="00BD5C40">
        <w:t>for the</w:t>
      </w:r>
      <w:r w:rsidRPr="00D6484B">
        <w:t xml:space="preserve"> External Relations &amp; </w:t>
      </w:r>
      <w:r w:rsidR="00BD5C40">
        <w:t>Development</w:t>
      </w:r>
      <w:r w:rsidRPr="00D6484B">
        <w:t xml:space="preserve"> website(s), </w:t>
      </w:r>
      <w:r w:rsidR="00BD5C40">
        <w:t xml:space="preserve">and mass </w:t>
      </w:r>
      <w:r w:rsidRPr="00D6484B">
        <w:t xml:space="preserve">electronic communications. </w:t>
      </w:r>
      <w:r w:rsidR="00BD5C40" w:rsidRPr="00A31F0E">
        <w:rPr>
          <w:i/>
          <w:iCs/>
        </w:rPr>
        <w:t>The Digital Engagement Coordinator</w:t>
      </w:r>
      <w:r w:rsidR="00BD5C40">
        <w:t xml:space="preserve"> is also the portfolio’s subject matter expert and primary resource in support of communication </w:t>
      </w:r>
      <w:r w:rsidR="009049A8">
        <w:t xml:space="preserve">and fundraising </w:t>
      </w:r>
      <w:r w:rsidR="00BD5C40">
        <w:t xml:space="preserve">segmentation planning and delivery; requiring ongoing analytical reporting of digital fundraising success and the development of technical strategies to identify and extract prospect records in accordance </w:t>
      </w:r>
      <w:r w:rsidR="009049A8">
        <w:t>with</w:t>
      </w:r>
      <w:r w:rsidR="00BD5C40">
        <w:t xml:space="preserve"> the Director-level fundraising objectives. </w:t>
      </w:r>
    </w:p>
    <w:p w14:paraId="3BE1794F" w14:textId="1C660F9E" w:rsidR="00AE314D" w:rsidRPr="00A31F0E" w:rsidRDefault="00A133B8" w:rsidP="00A31F0E">
      <w:pPr>
        <w:rPr>
          <w:b/>
          <w:bCs/>
        </w:rPr>
      </w:pPr>
      <w:r w:rsidRPr="00A31F0E">
        <w:rPr>
          <w:b/>
          <w:bCs/>
        </w:rPr>
        <w:t>Key Activities:</w:t>
      </w:r>
    </w:p>
    <w:p w14:paraId="13D79C26" w14:textId="77777777" w:rsidR="00D6484B" w:rsidRDefault="00D6484B" w:rsidP="00D6484B">
      <w:pPr>
        <w:rPr>
          <w:rFonts w:eastAsiaTheme="majorEastAsia" w:cstheme="majorBidi"/>
          <w:b/>
          <w:color w:val="000000" w:themeColor="text1"/>
        </w:rPr>
      </w:pPr>
      <w:r w:rsidRPr="00D6484B">
        <w:rPr>
          <w:rFonts w:eastAsiaTheme="majorEastAsia" w:cstheme="majorBidi"/>
          <w:b/>
          <w:color w:val="000000" w:themeColor="text1"/>
        </w:rPr>
        <w:t>Website(s) and Net Community</w:t>
      </w:r>
    </w:p>
    <w:p w14:paraId="5E0CF7AF" w14:textId="7653A0A9" w:rsidR="00D6484B" w:rsidRDefault="00F53948" w:rsidP="00D6484B">
      <w:pPr>
        <w:rPr>
          <w:rFonts w:eastAsiaTheme="majorEastAsia" w:cstheme="majorBidi"/>
          <w:color w:val="000000" w:themeColor="text1"/>
          <w:lang w:val="en-CA"/>
        </w:rPr>
      </w:pPr>
      <w:r>
        <w:rPr>
          <w:lang w:val="en-CA"/>
        </w:rPr>
        <w:t>In consultation with the</w:t>
      </w:r>
      <w:r w:rsidR="00D6484B" w:rsidRPr="00D6484B">
        <w:rPr>
          <w:lang w:val="en-CA"/>
        </w:rPr>
        <w:t xml:space="preserve"> Director, </w:t>
      </w:r>
      <w:r>
        <w:rPr>
          <w:lang w:val="en-CA"/>
        </w:rPr>
        <w:t>Portfolio Operations &amp; Digital Philanthropy</w:t>
      </w:r>
    </w:p>
    <w:p w14:paraId="3BE27056" w14:textId="4BE696DA" w:rsidR="00D6484B" w:rsidRDefault="00D6484B" w:rsidP="00D6484B">
      <w:pPr>
        <w:pStyle w:val="ListParagraph"/>
        <w:numPr>
          <w:ilvl w:val="0"/>
          <w:numId w:val="32"/>
        </w:numPr>
      </w:pPr>
      <w:r>
        <w:t xml:space="preserve">Acts as the </w:t>
      </w:r>
      <w:r w:rsidR="00F53948">
        <w:t>portfolio’s subject matter expert and primary developer</w:t>
      </w:r>
      <w:r>
        <w:t xml:space="preserve"> in support of the development and creation of </w:t>
      </w:r>
      <w:r w:rsidR="00F53948">
        <w:t>the portfolio’s online presence.</w:t>
      </w:r>
    </w:p>
    <w:p w14:paraId="78FC6E34" w14:textId="1065C0F4" w:rsidR="00D6484B" w:rsidRDefault="001128FF" w:rsidP="00D6484B">
      <w:pPr>
        <w:pStyle w:val="ListParagraph"/>
        <w:numPr>
          <w:ilvl w:val="0"/>
          <w:numId w:val="32"/>
        </w:numPr>
      </w:pPr>
      <w:r>
        <w:t xml:space="preserve">Plans, develops, </w:t>
      </w:r>
      <w:r w:rsidR="00D6484B">
        <w:t xml:space="preserve">and maintains new and existing webpages </w:t>
      </w:r>
      <w:r>
        <w:t>and digital components</w:t>
      </w:r>
      <w:r w:rsidR="00D6484B">
        <w:t xml:space="preserve"> using Blackbaud’s Net Community product and website</w:t>
      </w:r>
      <w:r w:rsidR="00F53948">
        <w:t xml:space="preserve"> programming</w:t>
      </w:r>
      <w:r w:rsidR="00D6484B">
        <w:t xml:space="preserve"> (HTML, CSS, etc.).</w:t>
      </w:r>
    </w:p>
    <w:p w14:paraId="6234B4DF" w14:textId="5616E984" w:rsidR="00F53948" w:rsidRDefault="00F53948" w:rsidP="00D6484B">
      <w:pPr>
        <w:pStyle w:val="ListParagraph"/>
        <w:numPr>
          <w:ilvl w:val="0"/>
          <w:numId w:val="32"/>
        </w:numPr>
      </w:pPr>
      <w:r>
        <w:t xml:space="preserve">Responsible for the ongoing knowledge, planning, and actions to ensure that the portfolio’s online presence </w:t>
      </w:r>
      <w:proofErr w:type="gramStart"/>
      <w:r>
        <w:t>is in compliance with</w:t>
      </w:r>
      <w:proofErr w:type="gramEnd"/>
      <w:r>
        <w:t xml:space="preserve"> </w:t>
      </w:r>
      <w:r w:rsidRPr="00A31F0E">
        <w:rPr>
          <w:i/>
          <w:iCs/>
        </w:rPr>
        <w:t xml:space="preserve">The Accessibility for Ontarians with Disabilities Act </w:t>
      </w:r>
      <w:r>
        <w:t xml:space="preserve">(AODA) </w:t>
      </w:r>
    </w:p>
    <w:p w14:paraId="071CAE5D" w14:textId="2AA7FCDA" w:rsidR="00D6484B" w:rsidRDefault="001128FF" w:rsidP="00D6484B">
      <w:pPr>
        <w:pStyle w:val="ListParagraph"/>
        <w:numPr>
          <w:ilvl w:val="0"/>
          <w:numId w:val="32"/>
        </w:numPr>
      </w:pPr>
      <w:r>
        <w:lastRenderedPageBreak/>
        <w:t>Produces and maintains an editorial and content calendar to support the marketing and reputational goals of the organization.</w:t>
      </w:r>
    </w:p>
    <w:p w14:paraId="7259E7CB" w14:textId="4F48A333" w:rsidR="00D6484B" w:rsidRDefault="00F53948" w:rsidP="00D6484B">
      <w:pPr>
        <w:pStyle w:val="ListParagraph"/>
        <w:numPr>
          <w:ilvl w:val="0"/>
          <w:numId w:val="32"/>
        </w:numPr>
      </w:pPr>
      <w:r>
        <w:t xml:space="preserve">Oversees </w:t>
      </w:r>
      <w:r w:rsidR="001128FF">
        <w:t xml:space="preserve">the </w:t>
      </w:r>
      <w:r>
        <w:t>user helpdesk</w:t>
      </w:r>
      <w:r w:rsidR="001128FF">
        <w:t xml:space="preserve"> and staff providing support to </w:t>
      </w:r>
      <w:r w:rsidR="00D6484B">
        <w:t xml:space="preserve">the </w:t>
      </w:r>
      <w:r w:rsidR="001128FF">
        <w:t xml:space="preserve">over 50,000 active alumni, donors staff, and faculty interacting with the </w:t>
      </w:r>
      <w:r>
        <w:t xml:space="preserve">portfolio’s website(s) </w:t>
      </w:r>
      <w:r w:rsidR="001128FF">
        <w:t>and applications</w:t>
      </w:r>
      <w:r>
        <w:t>.</w:t>
      </w:r>
    </w:p>
    <w:p w14:paraId="7E1E57EB" w14:textId="30A9AC3A" w:rsidR="00D6484B" w:rsidRDefault="00D6484B" w:rsidP="00D6484B">
      <w:pPr>
        <w:pStyle w:val="ListParagraph"/>
        <w:numPr>
          <w:ilvl w:val="0"/>
          <w:numId w:val="32"/>
        </w:numPr>
      </w:pPr>
      <w:r>
        <w:t xml:space="preserve">Provides project management and oversight of </w:t>
      </w:r>
      <w:r w:rsidR="00B327C3">
        <w:t xml:space="preserve">significant website development </w:t>
      </w:r>
      <w:proofErr w:type="gramStart"/>
      <w:r w:rsidR="00B327C3">
        <w:t>projects;</w:t>
      </w:r>
      <w:proofErr w:type="gramEnd"/>
      <w:r w:rsidR="00B327C3">
        <w:t xml:space="preserve"> including oversight of </w:t>
      </w:r>
      <w:r>
        <w:t xml:space="preserve">external contractors </w:t>
      </w:r>
      <w:r w:rsidR="00B327C3">
        <w:t>and internal project members</w:t>
      </w:r>
      <w:r>
        <w:t xml:space="preserve">. </w:t>
      </w:r>
    </w:p>
    <w:p w14:paraId="4A089AF5" w14:textId="6F8DE304" w:rsidR="00D6484B" w:rsidRDefault="00D6484B" w:rsidP="00AE314D">
      <w:pPr>
        <w:pStyle w:val="ListParagraph"/>
        <w:numPr>
          <w:ilvl w:val="0"/>
          <w:numId w:val="32"/>
        </w:numPr>
      </w:pPr>
      <w:r>
        <w:t xml:space="preserve">Builds, </w:t>
      </w:r>
      <w:r w:rsidR="00F53948">
        <w:t xml:space="preserve">schedules, </w:t>
      </w:r>
      <w:r>
        <w:t>monitors</w:t>
      </w:r>
      <w:r w:rsidR="00F53948">
        <w:t>,</w:t>
      </w:r>
      <w:r>
        <w:t xml:space="preserve"> </w:t>
      </w:r>
      <w:r w:rsidR="00F53948">
        <w:t>and sends mass</w:t>
      </w:r>
      <w:r>
        <w:t xml:space="preserve"> electronic communications</w:t>
      </w:r>
      <w:r w:rsidR="00F53948">
        <w:t xml:space="preserve"> on behalf of the portfolio and broader University as requested.</w:t>
      </w:r>
    </w:p>
    <w:p w14:paraId="1CD5A511" w14:textId="4F21051A" w:rsidR="00F53948" w:rsidRDefault="00F53948" w:rsidP="00AE314D">
      <w:pPr>
        <w:pStyle w:val="ListParagraph"/>
        <w:numPr>
          <w:ilvl w:val="0"/>
          <w:numId w:val="32"/>
        </w:numPr>
      </w:pPr>
      <w:r>
        <w:t>Oversees the student helpdesk support team, ensuring that requests for support are actioned in a timely manner and resolved.</w:t>
      </w:r>
    </w:p>
    <w:p w14:paraId="40CD9E99" w14:textId="07DD75B8" w:rsidR="00B327C3" w:rsidRPr="00D6484B" w:rsidRDefault="00B327C3" w:rsidP="00AE314D">
      <w:pPr>
        <w:pStyle w:val="ListParagraph"/>
        <w:numPr>
          <w:ilvl w:val="0"/>
          <w:numId w:val="32"/>
        </w:numPr>
      </w:pPr>
      <w:r>
        <w:t>Responsible for the coordination and activities related to adding new alumni accounts to provide online access.</w:t>
      </w:r>
    </w:p>
    <w:p w14:paraId="794F2CFB" w14:textId="171F6D6C" w:rsidR="00F53948" w:rsidRDefault="00F53948" w:rsidP="00D6484B">
      <w:pPr>
        <w:spacing w:after="0" w:line="240" w:lineRule="auto"/>
        <w:rPr>
          <w:rFonts w:eastAsiaTheme="majorEastAsia" w:cs="Arial"/>
          <w:b/>
          <w:color w:val="000000" w:themeColor="text1"/>
        </w:rPr>
      </w:pPr>
      <w:r>
        <w:rPr>
          <w:rFonts w:eastAsiaTheme="majorEastAsia" w:cs="Arial"/>
          <w:b/>
          <w:color w:val="000000" w:themeColor="text1"/>
        </w:rPr>
        <w:t xml:space="preserve">Digital Campaign </w:t>
      </w:r>
    </w:p>
    <w:p w14:paraId="2BB58620" w14:textId="76D249A3" w:rsidR="00B327C3" w:rsidRDefault="00B327C3" w:rsidP="00D6484B">
      <w:pPr>
        <w:spacing w:after="0" w:line="240" w:lineRule="auto"/>
        <w:rPr>
          <w:rFonts w:eastAsiaTheme="majorEastAsia" w:cs="Arial"/>
          <w:b/>
          <w:color w:val="000000" w:themeColor="text1"/>
        </w:rPr>
      </w:pPr>
    </w:p>
    <w:p w14:paraId="7C5FE4A1" w14:textId="0FA336C6" w:rsidR="00B327C3" w:rsidRDefault="00B327C3" w:rsidP="00B327C3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="Arial"/>
          <w:bCs/>
          <w:color w:val="000000" w:themeColor="text1"/>
        </w:rPr>
      </w:pPr>
      <w:r>
        <w:rPr>
          <w:rFonts w:eastAsiaTheme="majorEastAsia" w:cs="Arial"/>
          <w:bCs/>
          <w:color w:val="000000" w:themeColor="text1"/>
        </w:rPr>
        <w:t>Develops and executes segmentation data extracts to facilitate targeted communications.</w:t>
      </w:r>
    </w:p>
    <w:p w14:paraId="03790188" w14:textId="6D4D8764" w:rsidR="00B327C3" w:rsidRDefault="00B327C3" w:rsidP="00B327C3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="Arial"/>
          <w:bCs/>
          <w:color w:val="000000" w:themeColor="text1"/>
        </w:rPr>
      </w:pPr>
      <w:r>
        <w:rPr>
          <w:rFonts w:eastAsiaTheme="majorEastAsia" w:cs="Arial"/>
          <w:bCs/>
          <w:color w:val="000000" w:themeColor="text1"/>
        </w:rPr>
        <w:t>Identifies appeal populations and globally applies coding to records in order to track outcomes.</w:t>
      </w:r>
    </w:p>
    <w:p w14:paraId="524FF64C" w14:textId="70DF08A5" w:rsidR="00B327C3" w:rsidRDefault="00B327C3" w:rsidP="00B327C3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="Arial"/>
          <w:bCs/>
          <w:color w:val="000000" w:themeColor="text1"/>
        </w:rPr>
      </w:pPr>
      <w:r>
        <w:rPr>
          <w:rFonts w:eastAsiaTheme="majorEastAsia" w:cs="Arial"/>
          <w:bCs/>
          <w:color w:val="000000" w:themeColor="text1"/>
        </w:rPr>
        <w:t>Produces queries and communications lists for campaign mailings and other publications.</w:t>
      </w:r>
    </w:p>
    <w:p w14:paraId="375B9961" w14:textId="30DD758C" w:rsidR="00B327C3" w:rsidRDefault="00B327C3" w:rsidP="00B327C3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="Arial"/>
          <w:bCs/>
          <w:color w:val="000000" w:themeColor="text1"/>
        </w:rPr>
      </w:pPr>
      <w:r>
        <w:rPr>
          <w:rFonts w:eastAsiaTheme="majorEastAsia" w:cs="Arial"/>
          <w:bCs/>
          <w:color w:val="000000" w:themeColor="text1"/>
        </w:rPr>
        <w:t>Develops analytics and strategy to report on segmentation outcomes and broader campaign metrics.</w:t>
      </w:r>
    </w:p>
    <w:p w14:paraId="3AF3546D" w14:textId="4F5C9925" w:rsidR="00B327C3" w:rsidRPr="00A31F0E" w:rsidRDefault="00B327C3" w:rsidP="00A31F0E">
      <w:pPr>
        <w:pStyle w:val="ListParagraph"/>
        <w:numPr>
          <w:ilvl w:val="0"/>
          <w:numId w:val="42"/>
        </w:numPr>
        <w:spacing w:after="0" w:line="240" w:lineRule="auto"/>
        <w:rPr>
          <w:rFonts w:eastAsiaTheme="majorEastAsia" w:cs="Arial"/>
          <w:bCs/>
          <w:color w:val="000000" w:themeColor="text1"/>
        </w:rPr>
      </w:pPr>
      <w:r>
        <w:rPr>
          <w:rFonts w:eastAsiaTheme="majorEastAsia" w:cs="Arial"/>
          <w:bCs/>
          <w:color w:val="000000" w:themeColor="text1"/>
        </w:rPr>
        <w:t>Designs mass e-communications using campaign content and is responsible for review procedures to ensure communications are accurate and without error prior to public release.</w:t>
      </w:r>
    </w:p>
    <w:p w14:paraId="190B6624" w14:textId="77777777" w:rsidR="00B327C3" w:rsidRDefault="00B327C3" w:rsidP="00D6484B">
      <w:pPr>
        <w:spacing w:after="0" w:line="240" w:lineRule="auto"/>
        <w:rPr>
          <w:rFonts w:eastAsiaTheme="majorEastAsia" w:cs="Arial"/>
          <w:b/>
          <w:color w:val="000000" w:themeColor="text1"/>
        </w:rPr>
      </w:pPr>
    </w:p>
    <w:p w14:paraId="5593EBF8" w14:textId="50018912" w:rsidR="00D6484B" w:rsidRPr="00A31F0E" w:rsidRDefault="00B327C3" w:rsidP="00A31F0E">
      <w:pPr>
        <w:spacing w:after="0" w:line="240" w:lineRule="auto"/>
        <w:rPr>
          <w:rFonts w:eastAsiaTheme="majorEastAsia" w:cs="Arial"/>
          <w:b/>
          <w:color w:val="000000" w:themeColor="text1"/>
        </w:rPr>
      </w:pPr>
      <w:r>
        <w:rPr>
          <w:rFonts w:eastAsiaTheme="majorEastAsia" w:cs="Arial"/>
          <w:b/>
          <w:color w:val="000000" w:themeColor="text1"/>
        </w:rPr>
        <w:t xml:space="preserve">Additional </w:t>
      </w:r>
      <w:r w:rsidR="00D6484B" w:rsidRPr="00D6484B">
        <w:rPr>
          <w:rFonts w:eastAsiaTheme="majorEastAsia" w:cs="Arial"/>
          <w:b/>
          <w:color w:val="000000" w:themeColor="text1"/>
        </w:rPr>
        <w:t>Reporting, Analytics, and User Training</w:t>
      </w:r>
    </w:p>
    <w:p w14:paraId="26D07D76" w14:textId="41DFB3A0" w:rsidR="00D6484B" w:rsidRPr="00D6484B" w:rsidRDefault="00D6484B" w:rsidP="00D6484B">
      <w:pPr>
        <w:pStyle w:val="ListParagraph"/>
        <w:numPr>
          <w:ilvl w:val="0"/>
          <w:numId w:val="33"/>
        </w:numPr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Sets up and monitors any necessary activity tracking software or applications (</w:t>
      </w:r>
      <w:proofErr w:type="gramStart"/>
      <w:r w:rsidRPr="00D6484B">
        <w:rPr>
          <w:rFonts w:cs="Arial"/>
          <w:szCs w:val="24"/>
          <w:lang w:val="en-CA"/>
        </w:rPr>
        <w:t>e.g.</w:t>
      </w:r>
      <w:proofErr w:type="gramEnd"/>
      <w:r w:rsidRPr="00D6484B">
        <w:rPr>
          <w:rFonts w:cs="Arial"/>
          <w:szCs w:val="24"/>
          <w:lang w:val="en-CA"/>
        </w:rPr>
        <w:t xml:space="preserve"> Google Analytics, Blackbaud tracking, </w:t>
      </w:r>
      <w:r w:rsidR="00B327C3">
        <w:rPr>
          <w:rFonts w:cs="Arial"/>
          <w:szCs w:val="24"/>
          <w:lang w:val="en-CA"/>
        </w:rPr>
        <w:t xml:space="preserve">Website crawler reports, SEO optimization, search functionality, </w:t>
      </w:r>
      <w:r w:rsidRPr="00D6484B">
        <w:rPr>
          <w:rFonts w:cs="Arial"/>
          <w:szCs w:val="24"/>
          <w:lang w:val="en-CA"/>
        </w:rPr>
        <w:t>etc.)</w:t>
      </w:r>
    </w:p>
    <w:p w14:paraId="2769CEB7" w14:textId="77777777" w:rsidR="00D6484B" w:rsidRPr="00D6484B" w:rsidRDefault="00D6484B" w:rsidP="00D6484B">
      <w:pPr>
        <w:pStyle w:val="ListParagraph"/>
        <w:numPr>
          <w:ilvl w:val="0"/>
          <w:numId w:val="33"/>
        </w:numPr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Creates and produces ongoing web and electronic communications reports; either as stand-alone reports or to provide information to existing reports (e.g. Benchmark, Fundraising, etc.)</w:t>
      </w:r>
    </w:p>
    <w:p w14:paraId="212C1AD3" w14:textId="7033FE39" w:rsidR="00D6484B" w:rsidRDefault="00D6484B" w:rsidP="00D6484B">
      <w:pPr>
        <w:pStyle w:val="ListParagraph"/>
        <w:numPr>
          <w:ilvl w:val="0"/>
          <w:numId w:val="33"/>
        </w:numPr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Provides ongoing training and support to staff related to web and online activities; including in-person training and the production of training materials.</w:t>
      </w:r>
    </w:p>
    <w:p w14:paraId="588D4E3A" w14:textId="03C979FB" w:rsidR="00AA03B3" w:rsidRPr="003B48E3" w:rsidRDefault="00AA03B3" w:rsidP="00D6484B">
      <w:pPr>
        <w:pStyle w:val="Heading4"/>
      </w:pPr>
      <w:r w:rsidRPr="003B48E3">
        <w:t>Education Required</w:t>
      </w:r>
      <w:r w:rsidR="00DF4C26">
        <w:t>:</w:t>
      </w:r>
    </w:p>
    <w:p w14:paraId="4BA1FD53" w14:textId="365375F4" w:rsidR="00D6484B" w:rsidRPr="00D6484B" w:rsidRDefault="00D6484B" w:rsidP="00D6484B">
      <w:pPr>
        <w:widowControl w:val="0"/>
        <w:spacing w:after="0" w:line="240" w:lineRule="auto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University Degree </w:t>
      </w:r>
      <w:r w:rsidR="00B327C3">
        <w:rPr>
          <w:rFonts w:cs="Arial"/>
          <w:szCs w:val="24"/>
          <w:lang w:val="en-CA"/>
        </w:rPr>
        <w:t>in a relevant field (Computer Science, Business</w:t>
      </w:r>
      <w:r w:rsidR="009049A8">
        <w:rPr>
          <w:rFonts w:cs="Arial"/>
          <w:szCs w:val="24"/>
          <w:lang w:val="en-CA"/>
        </w:rPr>
        <w:t>/Marketing</w:t>
      </w:r>
      <w:r w:rsidR="00B327C3">
        <w:rPr>
          <w:rFonts w:cs="Arial"/>
          <w:szCs w:val="24"/>
          <w:lang w:val="en-CA"/>
        </w:rPr>
        <w:t xml:space="preserve">, </w:t>
      </w:r>
      <w:r w:rsidR="009049A8">
        <w:rPr>
          <w:rFonts w:cs="Arial"/>
          <w:szCs w:val="24"/>
          <w:lang w:val="en-CA"/>
        </w:rPr>
        <w:t xml:space="preserve">Web Development, </w:t>
      </w:r>
      <w:r w:rsidR="00B327C3">
        <w:rPr>
          <w:rFonts w:cs="Arial"/>
          <w:szCs w:val="24"/>
          <w:lang w:val="en-CA"/>
        </w:rPr>
        <w:t>etc.)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D6484B">
      <w:pPr>
        <w:pStyle w:val="Heading4"/>
      </w:pPr>
      <w:r w:rsidRPr="003B48E3">
        <w:lastRenderedPageBreak/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1EFB7394" w14:textId="3AE0D4B4" w:rsidR="00D6484B" w:rsidRPr="00D6484B" w:rsidRDefault="001128FF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proofErr w:type="gramStart"/>
      <w:r>
        <w:rPr>
          <w:rFonts w:cs="Arial"/>
          <w:szCs w:val="24"/>
          <w:lang w:val="en-CA"/>
        </w:rPr>
        <w:t>Three to four</w:t>
      </w:r>
      <w:r w:rsidR="00D6484B" w:rsidRPr="00D6484B">
        <w:rPr>
          <w:rFonts w:cs="Arial"/>
          <w:szCs w:val="24"/>
          <w:lang w:val="en-CA"/>
        </w:rPr>
        <w:t xml:space="preserve"> years,</w:t>
      </w:r>
      <w:proofErr w:type="gramEnd"/>
      <w:r w:rsidR="00D6484B" w:rsidRPr="00D6484B">
        <w:rPr>
          <w:rFonts w:cs="Arial"/>
          <w:szCs w:val="24"/>
          <w:lang w:val="en-CA"/>
        </w:rPr>
        <w:t xml:space="preserve"> of successful development experience using Blackbaud’s Net Community software</w:t>
      </w:r>
      <w:r w:rsidR="00B327C3"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 xml:space="preserve">or equivalent, </w:t>
      </w:r>
      <w:r w:rsidR="00B327C3">
        <w:rPr>
          <w:rFonts w:cs="Arial"/>
          <w:szCs w:val="24"/>
          <w:lang w:val="en-CA"/>
        </w:rPr>
        <w:t>and producing code in support of web development (HTML,</w:t>
      </w:r>
      <w:r>
        <w:rPr>
          <w:rFonts w:cs="Arial"/>
          <w:szCs w:val="24"/>
          <w:lang w:val="en-CA"/>
        </w:rPr>
        <w:t xml:space="preserve"> CSS, JavaScript,</w:t>
      </w:r>
      <w:r w:rsidR="00B327C3">
        <w:rPr>
          <w:rFonts w:cs="Arial"/>
          <w:szCs w:val="24"/>
          <w:lang w:val="en-CA"/>
        </w:rPr>
        <w:t xml:space="preserve"> etc.)</w:t>
      </w:r>
      <w:r w:rsidR="00D6484B" w:rsidRPr="00D6484B">
        <w:rPr>
          <w:rFonts w:cs="Arial"/>
          <w:szCs w:val="24"/>
          <w:lang w:val="en-CA"/>
        </w:rPr>
        <w:t>.</w:t>
      </w:r>
    </w:p>
    <w:p w14:paraId="2F8DB907" w14:textId="5E4CC6AB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Minimum one year, of experience </w:t>
      </w:r>
      <w:r w:rsidR="00B327C3">
        <w:rPr>
          <w:rFonts w:cs="Arial"/>
          <w:szCs w:val="24"/>
          <w:lang w:val="en-CA"/>
        </w:rPr>
        <w:t>producing complex queries using</w:t>
      </w:r>
      <w:r w:rsidR="00B327C3" w:rsidRPr="00D6484B">
        <w:rPr>
          <w:rFonts w:cs="Arial"/>
          <w:szCs w:val="24"/>
          <w:lang w:val="en-CA"/>
        </w:rPr>
        <w:t xml:space="preserve"> </w:t>
      </w:r>
      <w:r w:rsidRPr="00D6484B">
        <w:rPr>
          <w:rFonts w:cs="Arial"/>
          <w:szCs w:val="24"/>
          <w:lang w:val="en-CA"/>
        </w:rPr>
        <w:t>Blackbaud’s Raiser’s Edge software.</w:t>
      </w:r>
    </w:p>
    <w:p w14:paraId="6B000739" w14:textId="244BAF5D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Demonstrated essential knowledge of </w:t>
      </w:r>
      <w:r w:rsidR="00B327C3">
        <w:rPr>
          <w:rFonts w:cs="Arial"/>
          <w:szCs w:val="24"/>
          <w:lang w:val="en-CA"/>
        </w:rPr>
        <w:t xml:space="preserve">creating complex </w:t>
      </w:r>
      <w:r w:rsidRPr="00D6484B">
        <w:rPr>
          <w:rFonts w:cs="Arial"/>
          <w:szCs w:val="24"/>
          <w:lang w:val="en-CA"/>
        </w:rPr>
        <w:t xml:space="preserve">tracking and </w:t>
      </w:r>
      <w:r w:rsidR="00B327C3">
        <w:rPr>
          <w:rFonts w:cs="Arial"/>
          <w:szCs w:val="24"/>
          <w:lang w:val="en-CA"/>
        </w:rPr>
        <w:t>analytical programs to report on</w:t>
      </w:r>
      <w:r w:rsidR="00B327C3" w:rsidRPr="00D6484B">
        <w:rPr>
          <w:rFonts w:cs="Arial"/>
          <w:szCs w:val="24"/>
          <w:lang w:val="en-CA"/>
        </w:rPr>
        <w:t xml:space="preserve"> </w:t>
      </w:r>
      <w:r w:rsidRPr="00D6484B">
        <w:rPr>
          <w:rFonts w:cs="Arial"/>
          <w:szCs w:val="24"/>
          <w:lang w:val="en-CA"/>
        </w:rPr>
        <w:t xml:space="preserve">online and electronic communications </w:t>
      </w:r>
      <w:r w:rsidR="001128FF">
        <w:rPr>
          <w:rFonts w:cs="Arial"/>
          <w:szCs w:val="24"/>
          <w:lang w:val="en-CA"/>
        </w:rPr>
        <w:t xml:space="preserve">and </w:t>
      </w:r>
      <w:r w:rsidR="00B327C3">
        <w:rPr>
          <w:rFonts w:cs="Arial"/>
          <w:szCs w:val="24"/>
          <w:lang w:val="en-CA"/>
        </w:rPr>
        <w:t>activity, campaign outcomes, and targeted outreach strategies.</w:t>
      </w:r>
    </w:p>
    <w:p w14:paraId="7B22130F" w14:textId="5D60C84D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Demonstrated experience </w:t>
      </w:r>
      <w:r w:rsidR="00B327C3">
        <w:rPr>
          <w:rFonts w:cs="Arial"/>
          <w:szCs w:val="24"/>
          <w:lang w:val="en-CA"/>
        </w:rPr>
        <w:t xml:space="preserve">acting as a project manager for multifaceted technical </w:t>
      </w:r>
      <w:proofErr w:type="gramStart"/>
      <w:r w:rsidR="00B327C3">
        <w:rPr>
          <w:rFonts w:cs="Arial"/>
          <w:szCs w:val="24"/>
          <w:lang w:val="en-CA"/>
        </w:rPr>
        <w:t>projects;</w:t>
      </w:r>
      <w:proofErr w:type="gramEnd"/>
      <w:r w:rsidR="00B327C3">
        <w:rPr>
          <w:rFonts w:cs="Arial"/>
          <w:szCs w:val="24"/>
          <w:lang w:val="en-CA"/>
        </w:rPr>
        <w:t xml:space="preserve"> including successful oversight of </w:t>
      </w:r>
      <w:r w:rsidRPr="00D6484B">
        <w:rPr>
          <w:rFonts w:cs="Arial"/>
          <w:szCs w:val="24"/>
          <w:lang w:val="en-CA"/>
        </w:rPr>
        <w:t>externally contracted</w:t>
      </w:r>
      <w:r w:rsidR="00B327C3">
        <w:rPr>
          <w:rFonts w:cs="Arial"/>
          <w:szCs w:val="24"/>
          <w:lang w:val="en-CA"/>
        </w:rPr>
        <w:t xml:space="preserve"> project members.</w:t>
      </w:r>
    </w:p>
    <w:p w14:paraId="6542224E" w14:textId="77777777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Demonstrated outstanding client-service skills. </w:t>
      </w:r>
    </w:p>
    <w:p w14:paraId="352AEDEB" w14:textId="3377EF6B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Demonstrated skills to </w:t>
      </w:r>
      <w:r w:rsidR="00B327C3">
        <w:rPr>
          <w:rFonts w:cs="Arial"/>
          <w:szCs w:val="24"/>
          <w:lang w:val="en-CA"/>
        </w:rPr>
        <w:t>create and produce</w:t>
      </w:r>
      <w:r w:rsidRPr="00D6484B">
        <w:rPr>
          <w:rFonts w:cs="Arial"/>
          <w:szCs w:val="24"/>
          <w:lang w:val="en-CA"/>
        </w:rPr>
        <w:t xml:space="preserve"> queries </w:t>
      </w:r>
      <w:r w:rsidR="00B327C3">
        <w:rPr>
          <w:rFonts w:cs="Arial"/>
          <w:szCs w:val="24"/>
          <w:lang w:val="en-CA"/>
        </w:rPr>
        <w:t>within a CRM</w:t>
      </w:r>
      <w:r w:rsidRPr="00D6484B">
        <w:rPr>
          <w:rFonts w:cs="Arial"/>
          <w:szCs w:val="24"/>
          <w:lang w:val="en-CA"/>
        </w:rPr>
        <w:t xml:space="preserve"> system to produce communications lists and statistical information. </w:t>
      </w:r>
    </w:p>
    <w:p w14:paraId="4AF61335" w14:textId="04DB43C5" w:rsidR="00D6484B" w:rsidRPr="00D6484B" w:rsidRDefault="00B327C3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t xml:space="preserve">Advanced MS Excel </w:t>
      </w:r>
      <w:proofErr w:type="gramStart"/>
      <w:r>
        <w:rPr>
          <w:rFonts w:cs="Arial"/>
          <w:szCs w:val="24"/>
          <w:lang w:val="en-CA"/>
        </w:rPr>
        <w:t>skills;</w:t>
      </w:r>
      <w:proofErr w:type="gramEnd"/>
      <w:r>
        <w:rPr>
          <w:rFonts w:cs="Arial"/>
          <w:szCs w:val="24"/>
          <w:lang w:val="en-CA"/>
        </w:rPr>
        <w:t xml:space="preserve"> data visualization skills would be considered an asset</w:t>
      </w:r>
      <w:r w:rsidR="00D6484B" w:rsidRPr="00D6484B">
        <w:rPr>
          <w:rFonts w:cs="Arial"/>
          <w:szCs w:val="24"/>
          <w:lang w:val="en-CA"/>
        </w:rPr>
        <w:t xml:space="preserve"> </w:t>
      </w:r>
    </w:p>
    <w:p w14:paraId="5D4BB2FE" w14:textId="5F2AB1A9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 xml:space="preserve">Excellent oral and interpersonal skills, required to function effectively with </w:t>
      </w:r>
      <w:proofErr w:type="gramStart"/>
      <w:r w:rsidRPr="00D6484B">
        <w:rPr>
          <w:rFonts w:cs="Arial"/>
          <w:szCs w:val="24"/>
          <w:lang w:val="en-CA"/>
        </w:rPr>
        <w:t>University</w:t>
      </w:r>
      <w:proofErr w:type="gramEnd"/>
      <w:r w:rsidRPr="00D6484B">
        <w:rPr>
          <w:rFonts w:cs="Arial"/>
          <w:szCs w:val="24"/>
          <w:lang w:val="en-CA"/>
        </w:rPr>
        <w:t xml:space="preserve"> donors, </w:t>
      </w:r>
      <w:r w:rsidR="00B327C3">
        <w:rPr>
          <w:rFonts w:cs="Arial"/>
          <w:szCs w:val="24"/>
          <w:lang w:val="en-CA"/>
        </w:rPr>
        <w:t>alumni, Development staff,</w:t>
      </w:r>
      <w:r w:rsidRPr="00D6484B">
        <w:rPr>
          <w:rFonts w:cs="Arial"/>
          <w:szCs w:val="24"/>
          <w:lang w:val="en-CA"/>
        </w:rPr>
        <w:t xml:space="preserve"> faculty and </w:t>
      </w:r>
      <w:r w:rsidR="00B327C3">
        <w:rPr>
          <w:rFonts w:cs="Arial"/>
          <w:szCs w:val="24"/>
          <w:lang w:val="en-CA"/>
        </w:rPr>
        <w:t>volunteers.</w:t>
      </w:r>
      <w:r w:rsidRPr="00D6484B">
        <w:rPr>
          <w:rFonts w:cs="Arial"/>
          <w:szCs w:val="24"/>
          <w:lang w:val="en-CA"/>
        </w:rPr>
        <w:t xml:space="preserve"> </w:t>
      </w:r>
    </w:p>
    <w:p w14:paraId="3C1E92D7" w14:textId="77777777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Demonstrated ability to work independently, prioritize work, and independently manage multiple, diverse and competing priorities while meeting deadlines.</w:t>
      </w:r>
    </w:p>
    <w:p w14:paraId="7BF41067" w14:textId="77777777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Ability to maintain confidentiality and work with sensitive information.</w:t>
      </w:r>
    </w:p>
    <w:p w14:paraId="5D263880" w14:textId="77777777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Ability to recall, recognize and communicate interrelated information pertaining to constituents, online activity, and electronic communications.</w:t>
      </w:r>
    </w:p>
    <w:p w14:paraId="1E5274B9" w14:textId="77777777" w:rsidR="00D6484B" w:rsidRPr="00D6484B" w:rsidRDefault="00D6484B" w:rsidP="00D6484B">
      <w:pPr>
        <w:numPr>
          <w:ilvl w:val="0"/>
          <w:numId w:val="35"/>
        </w:numPr>
        <w:tabs>
          <w:tab w:val="left" w:pos="540"/>
        </w:tabs>
        <w:spacing w:after="0"/>
        <w:rPr>
          <w:rFonts w:cs="Arial"/>
          <w:szCs w:val="24"/>
          <w:lang w:val="en-CA"/>
        </w:rPr>
      </w:pPr>
      <w:r w:rsidRPr="00D6484B">
        <w:rPr>
          <w:rFonts w:cs="Arial"/>
          <w:szCs w:val="24"/>
          <w:lang w:val="en-CA"/>
        </w:rPr>
        <w:t>Flexibility to work on occasional weekends and evenings.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D6484B">
      <w:pPr>
        <w:pStyle w:val="Heading4"/>
      </w:pPr>
      <w:r>
        <w:t>Supervision:</w:t>
      </w:r>
    </w:p>
    <w:p w14:paraId="2F980778" w14:textId="03EE809B" w:rsidR="00542B5E" w:rsidRPr="00542B5E" w:rsidRDefault="00F2041A" w:rsidP="00542B5E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Hiring and supervision of multiple student employees that work full-time 3 to 4 months a year and part-time for the remainder of the year.</w:t>
      </w:r>
    </w:p>
    <w:p w14:paraId="1C2BFF63" w14:textId="77777777" w:rsidR="00741DDC" w:rsidRPr="000C2BCD" w:rsidRDefault="00741DDC" w:rsidP="00A31F0E"/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76CFECED" w14:textId="77777777" w:rsidR="00D6484B" w:rsidRPr="00D30685" w:rsidRDefault="00D6484B" w:rsidP="00D6484B">
      <w:pPr>
        <w:rPr>
          <w:rFonts w:cs="Arial"/>
          <w:b/>
          <w:u w:val="single"/>
        </w:rPr>
      </w:pPr>
      <w:r w:rsidRPr="00D30685">
        <w:rPr>
          <w:rFonts w:cs="Arial"/>
          <w:b/>
          <w:u w:val="single"/>
        </w:rPr>
        <w:t>Communication</w:t>
      </w:r>
    </w:p>
    <w:p w14:paraId="21C13EBB" w14:textId="77777777" w:rsidR="00D6484B" w:rsidRPr="00D30685" w:rsidRDefault="00D6484B" w:rsidP="00D6484B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D30685">
        <w:rPr>
          <w:rFonts w:cs="Arial"/>
          <w:sz w:val="22"/>
          <w:u w:val="single"/>
        </w:rPr>
        <w:t>Internal:</w:t>
      </w:r>
    </w:p>
    <w:p w14:paraId="24B7B565" w14:textId="14E2A0B9" w:rsidR="00F2041A" w:rsidRDefault="00F2041A" w:rsidP="00D6484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Director, Portfolio Operations &amp; Digital Philanthropy</w:t>
      </w:r>
    </w:p>
    <w:p w14:paraId="0D903E83" w14:textId="60B627FA" w:rsidR="00D6484B" w:rsidRPr="00D30685" w:rsidRDefault="00F2041A" w:rsidP="00D6484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External Relations &amp; Development staff at all levels</w:t>
      </w:r>
      <w:r w:rsidR="00D6484B" w:rsidRPr="00D30685">
        <w:rPr>
          <w:rFonts w:cs="Arial"/>
          <w:sz w:val="22"/>
        </w:rPr>
        <w:t xml:space="preserve">:  </w:t>
      </w:r>
      <w:r>
        <w:rPr>
          <w:rFonts w:cs="Arial"/>
          <w:sz w:val="22"/>
        </w:rPr>
        <w:t>frequent situations require negotiations to produce acceptable work from others that has an impact on success of this role. Including project management of staff across the portfolio.</w:t>
      </w:r>
      <w:r w:rsidR="00D6484B" w:rsidRPr="00D30685">
        <w:rPr>
          <w:rFonts w:cs="Arial"/>
          <w:sz w:val="22"/>
        </w:rPr>
        <w:t xml:space="preserve"> </w:t>
      </w:r>
    </w:p>
    <w:p w14:paraId="2BF0E4A1" w14:textId="1D08EC4D" w:rsidR="00D6484B" w:rsidRPr="00D30685" w:rsidRDefault="00D6484B" w:rsidP="00D6484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 xml:space="preserve">Portfolio directors and </w:t>
      </w:r>
      <w:r w:rsidR="00F2041A">
        <w:rPr>
          <w:rFonts w:cs="Arial"/>
          <w:sz w:val="22"/>
        </w:rPr>
        <w:t>A</w:t>
      </w:r>
      <w:r w:rsidR="001128FF">
        <w:rPr>
          <w:rFonts w:cs="Arial"/>
          <w:sz w:val="22"/>
        </w:rPr>
        <w:t>ssociate Vice President, Philanthropy &amp; Alumni Engagement</w:t>
      </w:r>
      <w:r w:rsidRPr="00D30685">
        <w:rPr>
          <w:rFonts w:cs="Arial"/>
          <w:sz w:val="22"/>
        </w:rPr>
        <w:t xml:space="preserve">: to review and discuss electronic communications and website(s). </w:t>
      </w:r>
    </w:p>
    <w:p w14:paraId="66B419DC" w14:textId="65474EAE" w:rsidR="00D6484B" w:rsidRPr="00D30685" w:rsidRDefault="00D6484B" w:rsidP="00D6484B">
      <w:pPr>
        <w:pStyle w:val="ListParagraph"/>
        <w:numPr>
          <w:ilvl w:val="0"/>
          <w:numId w:val="36"/>
        </w:numPr>
        <w:tabs>
          <w:tab w:val="left" w:pos="1200"/>
          <w:tab w:val="left" w:pos="14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Other University unit</w:t>
      </w:r>
      <w:r w:rsidR="001128FF">
        <w:rPr>
          <w:rFonts w:cs="Arial"/>
          <w:sz w:val="22"/>
        </w:rPr>
        <w:t xml:space="preserve"> leaders (faculty, principals, department heads, deans</w:t>
      </w:r>
      <w:r w:rsidRPr="00D30685">
        <w:rPr>
          <w:rFonts w:cs="Arial"/>
          <w:sz w:val="22"/>
        </w:rPr>
        <w:t xml:space="preserve">: to coordinate academic department emails </w:t>
      </w:r>
      <w:r w:rsidR="001128FF">
        <w:rPr>
          <w:rFonts w:cs="Arial"/>
          <w:sz w:val="22"/>
        </w:rPr>
        <w:t xml:space="preserve">and webpages in support of academic </w:t>
      </w:r>
      <w:r w:rsidRPr="00D30685">
        <w:rPr>
          <w:rFonts w:cs="Arial"/>
          <w:sz w:val="22"/>
        </w:rPr>
        <w:t>departmental surveys</w:t>
      </w:r>
      <w:r w:rsidR="001128FF">
        <w:rPr>
          <w:rFonts w:cs="Arial"/>
          <w:sz w:val="22"/>
        </w:rPr>
        <w:t>, promotional webpages and content, news stories, and fundraising campaigns.</w:t>
      </w:r>
    </w:p>
    <w:p w14:paraId="424F101F" w14:textId="77777777" w:rsidR="00D6484B" w:rsidRPr="00D30685" w:rsidRDefault="00D6484B" w:rsidP="00D6484B">
      <w:pPr>
        <w:tabs>
          <w:tab w:val="left" w:pos="1200"/>
          <w:tab w:val="left" w:pos="1440"/>
        </w:tabs>
        <w:spacing w:after="0" w:line="240" w:lineRule="auto"/>
        <w:rPr>
          <w:rFonts w:cs="Arial"/>
          <w:sz w:val="22"/>
        </w:rPr>
      </w:pPr>
    </w:p>
    <w:p w14:paraId="26510C3A" w14:textId="77777777" w:rsidR="00D6484B" w:rsidRPr="00D30685" w:rsidRDefault="00D6484B" w:rsidP="00D6484B">
      <w:pPr>
        <w:tabs>
          <w:tab w:val="left" w:pos="0"/>
          <w:tab w:val="left" w:pos="540"/>
        </w:tabs>
        <w:rPr>
          <w:rFonts w:cs="Arial"/>
          <w:sz w:val="22"/>
          <w:u w:val="single"/>
        </w:rPr>
      </w:pPr>
      <w:r w:rsidRPr="00D30685">
        <w:rPr>
          <w:rFonts w:cs="Arial"/>
          <w:sz w:val="22"/>
          <w:u w:val="single"/>
        </w:rPr>
        <w:t>External:</w:t>
      </w:r>
    </w:p>
    <w:p w14:paraId="693DCD65" w14:textId="7833F72C" w:rsidR="00D6484B" w:rsidRDefault="00D6484B" w:rsidP="00D6484B">
      <w:pPr>
        <w:pStyle w:val="ListParagraph"/>
        <w:numPr>
          <w:ilvl w:val="0"/>
          <w:numId w:val="37"/>
        </w:numPr>
        <w:tabs>
          <w:tab w:val="left" w:pos="1200"/>
          <w:tab w:val="left" w:pos="132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Contracted vendors: relating to website development</w:t>
      </w:r>
      <w:r w:rsidR="004C506F">
        <w:rPr>
          <w:rFonts w:cs="Arial"/>
          <w:sz w:val="22"/>
        </w:rPr>
        <w:t xml:space="preserve">, coordinating </w:t>
      </w:r>
      <w:r w:rsidR="00F2041A">
        <w:rPr>
          <w:rFonts w:cs="Arial"/>
          <w:sz w:val="22"/>
        </w:rPr>
        <w:t>mailings</w:t>
      </w:r>
      <w:r w:rsidR="004C506F">
        <w:rPr>
          <w:rFonts w:cs="Arial"/>
          <w:sz w:val="22"/>
        </w:rPr>
        <w:t>, and systems suppliers</w:t>
      </w:r>
      <w:r w:rsidRPr="00D30685">
        <w:rPr>
          <w:rFonts w:cs="Arial"/>
          <w:sz w:val="22"/>
        </w:rPr>
        <w:t>.</w:t>
      </w:r>
    </w:p>
    <w:p w14:paraId="267B1290" w14:textId="6E382212" w:rsidR="00F2041A" w:rsidRDefault="00F2041A" w:rsidP="00D6484B">
      <w:pPr>
        <w:pStyle w:val="ListParagraph"/>
        <w:numPr>
          <w:ilvl w:val="0"/>
          <w:numId w:val="37"/>
        </w:numPr>
        <w:tabs>
          <w:tab w:val="left" w:pos="1200"/>
          <w:tab w:val="left" w:pos="1320"/>
        </w:tabs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Alumni</w:t>
      </w:r>
    </w:p>
    <w:p w14:paraId="7A800F96" w14:textId="602A41D1" w:rsidR="00F2041A" w:rsidRPr="00D30685" w:rsidRDefault="00F2041A" w:rsidP="00D6484B">
      <w:pPr>
        <w:pStyle w:val="ListParagraph"/>
        <w:numPr>
          <w:ilvl w:val="0"/>
          <w:numId w:val="37"/>
        </w:numPr>
        <w:tabs>
          <w:tab w:val="left" w:pos="1200"/>
          <w:tab w:val="left" w:pos="1320"/>
        </w:tabs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Major gift donors</w:t>
      </w:r>
    </w:p>
    <w:p w14:paraId="63318BBB" w14:textId="77777777" w:rsidR="00D6484B" w:rsidRPr="00D30685" w:rsidRDefault="00D6484B" w:rsidP="00D6484B">
      <w:pPr>
        <w:tabs>
          <w:tab w:val="left" w:pos="1200"/>
          <w:tab w:val="left" w:pos="1320"/>
        </w:tabs>
        <w:spacing w:after="0" w:line="240" w:lineRule="auto"/>
        <w:rPr>
          <w:rFonts w:cs="Arial"/>
          <w:sz w:val="22"/>
        </w:rPr>
      </w:pPr>
    </w:p>
    <w:p w14:paraId="02FD8FC2" w14:textId="77777777" w:rsidR="00D6484B" w:rsidRPr="00D30685" w:rsidRDefault="00D6484B" w:rsidP="00D6484B">
      <w:pPr>
        <w:rPr>
          <w:rFonts w:cs="Arial"/>
          <w:b/>
          <w:u w:val="single"/>
        </w:rPr>
      </w:pPr>
      <w:r w:rsidRPr="00D30685">
        <w:rPr>
          <w:rFonts w:cs="Arial"/>
          <w:b/>
          <w:u w:val="single"/>
        </w:rPr>
        <w:t>Motor/ Sensory Skills</w:t>
      </w:r>
    </w:p>
    <w:p w14:paraId="5480C6D0" w14:textId="77777777" w:rsidR="00D6484B" w:rsidRPr="00D30685" w:rsidRDefault="00D6484B" w:rsidP="00D6484B">
      <w:pPr>
        <w:pStyle w:val="ListParagraph"/>
        <w:numPr>
          <w:ilvl w:val="0"/>
          <w:numId w:val="38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Fine Motor Skills - Keyboarding</w:t>
      </w:r>
    </w:p>
    <w:p w14:paraId="6B580263" w14:textId="77777777" w:rsidR="00D6484B" w:rsidRPr="00D30685" w:rsidRDefault="00D6484B" w:rsidP="00D6484B">
      <w:pPr>
        <w:pStyle w:val="ListParagraph"/>
        <w:numPr>
          <w:ilvl w:val="0"/>
          <w:numId w:val="38"/>
        </w:numPr>
        <w:tabs>
          <w:tab w:val="left" w:pos="132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Dexterity</w:t>
      </w:r>
    </w:p>
    <w:p w14:paraId="53E3E640" w14:textId="1803A716" w:rsidR="00D6484B" w:rsidRPr="00D30685" w:rsidRDefault="00D6484B" w:rsidP="00D6484B">
      <w:pPr>
        <w:pStyle w:val="ListParagraph"/>
        <w:numPr>
          <w:ilvl w:val="0"/>
          <w:numId w:val="38"/>
        </w:num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Visual – Keyboarding</w:t>
      </w:r>
    </w:p>
    <w:p w14:paraId="371D0E2C" w14:textId="77777777" w:rsidR="00D6484B" w:rsidRPr="00D30685" w:rsidRDefault="00D6484B" w:rsidP="00D6484B">
      <w:pPr>
        <w:tabs>
          <w:tab w:val="left" w:pos="1140"/>
          <w:tab w:val="left" w:pos="1320"/>
          <w:tab w:val="left" w:pos="3240"/>
        </w:tabs>
        <w:spacing w:after="0" w:line="240" w:lineRule="auto"/>
        <w:rPr>
          <w:rFonts w:cs="Arial"/>
          <w:sz w:val="22"/>
        </w:rPr>
      </w:pPr>
    </w:p>
    <w:p w14:paraId="6904F978" w14:textId="77777777" w:rsidR="00D6484B" w:rsidRPr="00D30685" w:rsidRDefault="00D6484B" w:rsidP="00D6484B">
      <w:pPr>
        <w:rPr>
          <w:rFonts w:cs="Arial"/>
          <w:b/>
          <w:u w:val="single"/>
        </w:rPr>
      </w:pPr>
      <w:r w:rsidRPr="00D30685">
        <w:rPr>
          <w:rFonts w:cs="Arial"/>
          <w:b/>
          <w:u w:val="single"/>
        </w:rPr>
        <w:t>Effort</w:t>
      </w:r>
    </w:p>
    <w:p w14:paraId="7EE350B9" w14:textId="77777777" w:rsidR="00D6484B" w:rsidRPr="00D30685" w:rsidRDefault="00D6484B" w:rsidP="00D6484B">
      <w:pPr>
        <w:tabs>
          <w:tab w:val="left" w:pos="540"/>
        </w:tabs>
        <w:rPr>
          <w:rFonts w:cs="Arial"/>
          <w:sz w:val="22"/>
          <w:u w:val="single"/>
        </w:rPr>
      </w:pPr>
      <w:r w:rsidRPr="00D30685">
        <w:rPr>
          <w:rFonts w:cs="Arial"/>
          <w:sz w:val="22"/>
          <w:u w:val="single"/>
        </w:rPr>
        <w:t>Mental:</w:t>
      </w:r>
    </w:p>
    <w:p w14:paraId="0401FB8B" w14:textId="7BA25E3F" w:rsidR="00D6484B" w:rsidRPr="00D30685" w:rsidRDefault="00D6484B" w:rsidP="00D6484B">
      <w:pPr>
        <w:pStyle w:val="ListParagraph"/>
        <w:numPr>
          <w:ilvl w:val="0"/>
          <w:numId w:val="39"/>
        </w:numPr>
        <w:tabs>
          <w:tab w:val="left" w:pos="720"/>
        </w:tabs>
        <w:spacing w:after="0" w:line="240" w:lineRule="auto"/>
        <w:rPr>
          <w:rFonts w:cs="Arial"/>
          <w:sz w:val="22"/>
          <w:u w:val="single"/>
        </w:rPr>
      </w:pPr>
      <w:r w:rsidRPr="00D30685">
        <w:rPr>
          <w:rFonts w:cs="Arial"/>
          <w:sz w:val="22"/>
        </w:rPr>
        <w:t xml:space="preserve">Sustained concentration - Mental concentration and observation required to </w:t>
      </w:r>
      <w:r w:rsidR="001128FF">
        <w:rPr>
          <w:rFonts w:cs="Arial"/>
          <w:sz w:val="22"/>
        </w:rPr>
        <w:t>creatively develop webpages, site maps, ensure formatting compliance, develop code, and design analytical programs.</w:t>
      </w:r>
    </w:p>
    <w:p w14:paraId="0551789F" w14:textId="77777777" w:rsidR="00D6484B" w:rsidRPr="00D30685" w:rsidRDefault="00D6484B" w:rsidP="00D6484B">
      <w:pPr>
        <w:tabs>
          <w:tab w:val="left" w:pos="1080"/>
          <w:tab w:val="left" w:pos="1200"/>
          <w:tab w:val="left" w:pos="3240"/>
        </w:tabs>
        <w:rPr>
          <w:rFonts w:cs="Arial"/>
          <w:sz w:val="22"/>
        </w:rPr>
      </w:pPr>
      <w:r w:rsidRPr="00D30685">
        <w:rPr>
          <w:rFonts w:cs="Arial"/>
          <w:sz w:val="22"/>
          <w:u w:val="single"/>
        </w:rPr>
        <w:t>Physical:</w:t>
      </w:r>
    </w:p>
    <w:p w14:paraId="218D1AF8" w14:textId="77777777" w:rsidR="00D6484B" w:rsidRPr="00D30685" w:rsidRDefault="00D6484B" w:rsidP="00D6484B">
      <w:pPr>
        <w:pStyle w:val="ListParagraph"/>
        <w:numPr>
          <w:ilvl w:val="0"/>
          <w:numId w:val="39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Eye strain - Strain on eyes to view computer monitor</w:t>
      </w:r>
    </w:p>
    <w:p w14:paraId="3D506034" w14:textId="77777777" w:rsidR="00D6484B" w:rsidRPr="00D30685" w:rsidRDefault="00D6484B" w:rsidP="00D6484B">
      <w:pPr>
        <w:pStyle w:val="ListParagraph"/>
        <w:numPr>
          <w:ilvl w:val="0"/>
          <w:numId w:val="39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Sitting for extended periods - Physical effort to sit at a computer all day</w:t>
      </w:r>
    </w:p>
    <w:p w14:paraId="4F878900" w14:textId="77777777" w:rsidR="00D6484B" w:rsidRPr="00D30685" w:rsidRDefault="00D6484B" w:rsidP="00D6484B">
      <w:pPr>
        <w:pStyle w:val="ListParagraph"/>
        <w:numPr>
          <w:ilvl w:val="0"/>
          <w:numId w:val="39"/>
        </w:numPr>
        <w:tabs>
          <w:tab w:val="left" w:pos="120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Repetition - Physical effort required to sit and keyboard for long periods</w:t>
      </w:r>
    </w:p>
    <w:p w14:paraId="29A3C6D0" w14:textId="1B76C952" w:rsidR="00D6484B" w:rsidRPr="00D30685" w:rsidRDefault="00D6484B" w:rsidP="00D6484B">
      <w:pPr>
        <w:pStyle w:val="ListParagraph"/>
        <w:numPr>
          <w:ilvl w:val="0"/>
          <w:numId w:val="39"/>
        </w:num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t>Bending, lifting - Retrieving files</w:t>
      </w:r>
    </w:p>
    <w:p w14:paraId="37161838" w14:textId="77777777" w:rsidR="00D6484B" w:rsidRPr="00D30685" w:rsidRDefault="00D6484B" w:rsidP="00D6484B">
      <w:pPr>
        <w:tabs>
          <w:tab w:val="left" w:pos="1080"/>
          <w:tab w:val="left" w:pos="1200"/>
          <w:tab w:val="left" w:pos="3240"/>
        </w:tabs>
        <w:spacing w:after="0" w:line="240" w:lineRule="auto"/>
        <w:rPr>
          <w:rFonts w:cs="Arial"/>
          <w:sz w:val="22"/>
        </w:rPr>
      </w:pPr>
    </w:p>
    <w:p w14:paraId="0B0EDC67" w14:textId="77777777" w:rsidR="00D6484B" w:rsidRPr="00D30685" w:rsidRDefault="00D6484B" w:rsidP="00D6484B">
      <w:pPr>
        <w:tabs>
          <w:tab w:val="left" w:pos="540"/>
        </w:tabs>
        <w:rPr>
          <w:rFonts w:cs="Arial"/>
          <w:sz w:val="22"/>
          <w:u w:val="single"/>
        </w:rPr>
      </w:pPr>
      <w:r w:rsidRPr="00D30685">
        <w:rPr>
          <w:rFonts w:cs="Arial"/>
          <w:b/>
          <w:u w:val="single"/>
        </w:rPr>
        <w:t>Working Conditions</w:t>
      </w:r>
    </w:p>
    <w:p w14:paraId="542A0FCB" w14:textId="77777777" w:rsidR="00D6484B" w:rsidRPr="00D30685" w:rsidRDefault="00D6484B" w:rsidP="00D6484B">
      <w:pPr>
        <w:tabs>
          <w:tab w:val="left" w:pos="540"/>
        </w:tabs>
        <w:rPr>
          <w:rFonts w:cs="Arial"/>
          <w:sz w:val="22"/>
          <w:u w:val="single"/>
        </w:rPr>
      </w:pPr>
      <w:r w:rsidRPr="00D30685">
        <w:rPr>
          <w:rFonts w:cs="Arial"/>
          <w:sz w:val="22"/>
          <w:u w:val="single"/>
        </w:rPr>
        <w:t>Physical:</w:t>
      </w:r>
    </w:p>
    <w:p w14:paraId="3901465D" w14:textId="5946F177" w:rsidR="00D6484B" w:rsidRPr="00D30685" w:rsidRDefault="001128FF" w:rsidP="00D6484B">
      <w:pPr>
        <w:pStyle w:val="ListParagraph"/>
        <w:numPr>
          <w:ilvl w:val="0"/>
          <w:numId w:val="41"/>
        </w:num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Typical office setting</w:t>
      </w:r>
    </w:p>
    <w:p w14:paraId="79526B28" w14:textId="77777777" w:rsidR="00D6484B" w:rsidRPr="00D30685" w:rsidRDefault="00D6484B" w:rsidP="00D6484B">
      <w:pPr>
        <w:tabs>
          <w:tab w:val="left" w:pos="1080"/>
          <w:tab w:val="left" w:pos="1200"/>
          <w:tab w:val="left" w:pos="3360"/>
        </w:tabs>
        <w:spacing w:after="0" w:line="240" w:lineRule="auto"/>
        <w:rPr>
          <w:rFonts w:cs="Arial"/>
          <w:sz w:val="22"/>
        </w:rPr>
      </w:pPr>
    </w:p>
    <w:p w14:paraId="00F53096" w14:textId="77777777" w:rsidR="00D6484B" w:rsidRPr="00D30685" w:rsidRDefault="00D6484B" w:rsidP="00D6484B">
      <w:pPr>
        <w:tabs>
          <w:tab w:val="left" w:pos="540"/>
        </w:tabs>
        <w:rPr>
          <w:rFonts w:cs="Arial"/>
          <w:sz w:val="22"/>
        </w:rPr>
      </w:pPr>
      <w:r w:rsidRPr="00D30685">
        <w:rPr>
          <w:rFonts w:cs="Arial"/>
          <w:sz w:val="22"/>
          <w:u w:val="single"/>
        </w:rPr>
        <w:t>Psychological</w:t>
      </w:r>
      <w:r w:rsidRPr="00D30685">
        <w:rPr>
          <w:rFonts w:cs="Arial"/>
          <w:sz w:val="22"/>
        </w:rPr>
        <w:t>:</w:t>
      </w:r>
    </w:p>
    <w:p w14:paraId="5EF1374E" w14:textId="195ED970" w:rsidR="00CA2A5E" w:rsidRDefault="00D6484B" w:rsidP="00D6484B">
      <w:pPr>
        <w:pStyle w:val="ListParagraph"/>
        <w:numPr>
          <w:ilvl w:val="0"/>
          <w:numId w:val="40"/>
        </w:numPr>
        <w:tabs>
          <w:tab w:val="left" w:pos="810"/>
        </w:tabs>
        <w:spacing w:after="0" w:line="240" w:lineRule="auto"/>
        <w:rPr>
          <w:rFonts w:cs="Arial"/>
          <w:sz w:val="22"/>
        </w:rPr>
      </w:pPr>
      <w:r w:rsidRPr="00D30685">
        <w:rPr>
          <w:rFonts w:cs="Arial"/>
          <w:sz w:val="22"/>
        </w:rPr>
        <w:lastRenderedPageBreak/>
        <w:t>Time pressures - Required to respond to internal/external requests in a timely manner</w:t>
      </w:r>
      <w:r w:rsidR="001128FF">
        <w:rPr>
          <w:rFonts w:cs="Arial"/>
          <w:sz w:val="22"/>
        </w:rPr>
        <w:t xml:space="preserve"> and many </w:t>
      </w:r>
      <w:proofErr w:type="gramStart"/>
      <w:r w:rsidR="001128FF">
        <w:rPr>
          <w:rFonts w:cs="Arial"/>
          <w:sz w:val="22"/>
        </w:rPr>
        <w:t>last minute</w:t>
      </w:r>
      <w:proofErr w:type="gramEnd"/>
      <w:r w:rsidR="001128FF">
        <w:rPr>
          <w:rFonts w:cs="Arial"/>
          <w:sz w:val="22"/>
        </w:rPr>
        <w:t xml:space="preserve"> requests or needs to respond to urgent communications.</w:t>
      </w:r>
    </w:p>
    <w:p w14:paraId="3BC66931" w14:textId="1CAC8B58" w:rsidR="001128FF" w:rsidRPr="00D30685" w:rsidRDefault="001128FF" w:rsidP="00D6484B">
      <w:pPr>
        <w:pStyle w:val="ListParagraph"/>
        <w:numPr>
          <w:ilvl w:val="0"/>
          <w:numId w:val="40"/>
        </w:numPr>
        <w:tabs>
          <w:tab w:val="left" w:pos="810"/>
        </w:tabs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>Responsibility stress – related to reputational considerations sending emails to thousands of constituents.</w:t>
      </w:r>
    </w:p>
    <w:sectPr w:rsidR="001128FF" w:rsidRPr="00D30685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1DFE" w14:textId="77777777" w:rsidR="0098226D" w:rsidRDefault="0098226D" w:rsidP="00937CA4">
      <w:pPr>
        <w:spacing w:after="0" w:line="240" w:lineRule="auto"/>
      </w:pPr>
      <w:r>
        <w:separator/>
      </w:r>
    </w:p>
  </w:endnote>
  <w:endnote w:type="continuationSeparator" w:id="0">
    <w:p w14:paraId="06B52914" w14:textId="77777777" w:rsidR="0098226D" w:rsidRDefault="0098226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17B3AC8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6F6682" w:rsidRPr="006F6682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A-381 | VIP: 1556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30685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30685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Last Edited:</w:t>
            </w:r>
            <w:r w:rsidR="00D515A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March </w:t>
            </w:r>
            <w:r w:rsidR="00A31F0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30</w:t>
            </w:r>
            <w:r w:rsidR="00D515AF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4EAF" w14:textId="77777777" w:rsidR="0098226D" w:rsidRDefault="0098226D" w:rsidP="00937CA4">
      <w:pPr>
        <w:spacing w:after="0" w:line="240" w:lineRule="auto"/>
      </w:pPr>
      <w:r>
        <w:separator/>
      </w:r>
    </w:p>
  </w:footnote>
  <w:footnote w:type="continuationSeparator" w:id="0">
    <w:p w14:paraId="33062E3F" w14:textId="77777777" w:rsidR="0098226D" w:rsidRDefault="0098226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9D3"/>
    <w:multiLevelType w:val="hybridMultilevel"/>
    <w:tmpl w:val="AF886AF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4E62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D1E5E"/>
    <w:multiLevelType w:val="hybridMultilevel"/>
    <w:tmpl w:val="468E1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BE24817"/>
    <w:multiLevelType w:val="hybridMultilevel"/>
    <w:tmpl w:val="96B6571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42500"/>
    <w:multiLevelType w:val="hybridMultilevel"/>
    <w:tmpl w:val="72BE7E0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D5A08"/>
    <w:multiLevelType w:val="hybridMultilevel"/>
    <w:tmpl w:val="A66C133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061E7"/>
    <w:multiLevelType w:val="hybridMultilevel"/>
    <w:tmpl w:val="4EFEC9F8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E7D4E"/>
    <w:multiLevelType w:val="hybridMultilevel"/>
    <w:tmpl w:val="4F1AEC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63437D"/>
    <w:multiLevelType w:val="hybridMultilevel"/>
    <w:tmpl w:val="60C4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D852B9"/>
    <w:multiLevelType w:val="hybridMultilevel"/>
    <w:tmpl w:val="BDB8F3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6B41BC"/>
    <w:multiLevelType w:val="hybridMultilevel"/>
    <w:tmpl w:val="294006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B16C1"/>
    <w:multiLevelType w:val="hybridMultilevel"/>
    <w:tmpl w:val="2BC0B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F43A7"/>
    <w:multiLevelType w:val="hybridMultilevel"/>
    <w:tmpl w:val="1E48FE8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C74D80"/>
    <w:multiLevelType w:val="hybridMultilevel"/>
    <w:tmpl w:val="C458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8"/>
  </w:num>
  <w:num w:numId="5">
    <w:abstractNumId w:val="19"/>
  </w:num>
  <w:num w:numId="6">
    <w:abstractNumId w:val="11"/>
  </w:num>
  <w:num w:numId="7">
    <w:abstractNumId w:val="14"/>
  </w:num>
  <w:num w:numId="8">
    <w:abstractNumId w:val="27"/>
  </w:num>
  <w:num w:numId="9">
    <w:abstractNumId w:val="1"/>
  </w:num>
  <w:num w:numId="10">
    <w:abstractNumId w:val="5"/>
  </w:num>
  <w:num w:numId="11">
    <w:abstractNumId w:val="32"/>
  </w:num>
  <w:num w:numId="12">
    <w:abstractNumId w:val="25"/>
  </w:num>
  <w:num w:numId="13">
    <w:abstractNumId w:val="37"/>
  </w:num>
  <w:num w:numId="14">
    <w:abstractNumId w:val="6"/>
  </w:num>
  <w:num w:numId="15">
    <w:abstractNumId w:val="4"/>
  </w:num>
  <w:num w:numId="16">
    <w:abstractNumId w:val="26"/>
  </w:num>
  <w:num w:numId="17">
    <w:abstractNumId w:val="23"/>
  </w:num>
  <w:num w:numId="18">
    <w:abstractNumId w:val="30"/>
  </w:num>
  <w:num w:numId="19">
    <w:abstractNumId w:val="2"/>
  </w:num>
  <w:num w:numId="20">
    <w:abstractNumId w:val="33"/>
  </w:num>
  <w:num w:numId="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5"/>
  </w:num>
  <w:num w:numId="25">
    <w:abstractNumId w:val="10"/>
  </w:num>
  <w:num w:numId="26">
    <w:abstractNumId w:val="15"/>
  </w:num>
  <w:num w:numId="27">
    <w:abstractNumId w:val="28"/>
  </w:num>
  <w:num w:numId="28">
    <w:abstractNumId w:val="40"/>
  </w:num>
  <w:num w:numId="29">
    <w:abstractNumId w:val="7"/>
  </w:num>
  <w:num w:numId="30">
    <w:abstractNumId w:val="34"/>
  </w:num>
  <w:num w:numId="31">
    <w:abstractNumId w:val="38"/>
  </w:num>
  <w:num w:numId="32">
    <w:abstractNumId w:val="41"/>
  </w:num>
  <w:num w:numId="33">
    <w:abstractNumId w:val="22"/>
  </w:num>
  <w:num w:numId="34">
    <w:abstractNumId w:val="8"/>
  </w:num>
  <w:num w:numId="35">
    <w:abstractNumId w:val="31"/>
  </w:num>
  <w:num w:numId="36">
    <w:abstractNumId w:val="3"/>
  </w:num>
  <w:num w:numId="37">
    <w:abstractNumId w:val="12"/>
  </w:num>
  <w:num w:numId="38">
    <w:abstractNumId w:val="13"/>
  </w:num>
  <w:num w:numId="39">
    <w:abstractNumId w:val="16"/>
  </w:num>
  <w:num w:numId="40">
    <w:abstractNumId w:val="39"/>
  </w:num>
  <w:num w:numId="41">
    <w:abstractNumId w:val="1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128FF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1289B"/>
    <w:rsid w:val="00446E13"/>
    <w:rsid w:val="00485C71"/>
    <w:rsid w:val="0049727F"/>
    <w:rsid w:val="004A3B00"/>
    <w:rsid w:val="004C506F"/>
    <w:rsid w:val="004E235F"/>
    <w:rsid w:val="004E43E6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6F6682"/>
    <w:rsid w:val="00716FA8"/>
    <w:rsid w:val="00741DDC"/>
    <w:rsid w:val="0079523E"/>
    <w:rsid w:val="007A73FD"/>
    <w:rsid w:val="007B7C5D"/>
    <w:rsid w:val="008252C9"/>
    <w:rsid w:val="00862C3F"/>
    <w:rsid w:val="008823ED"/>
    <w:rsid w:val="008C2C86"/>
    <w:rsid w:val="008E5EBB"/>
    <w:rsid w:val="008F7F83"/>
    <w:rsid w:val="009049A8"/>
    <w:rsid w:val="009055DC"/>
    <w:rsid w:val="00937CA4"/>
    <w:rsid w:val="00961622"/>
    <w:rsid w:val="0098226D"/>
    <w:rsid w:val="009831D1"/>
    <w:rsid w:val="00990F9E"/>
    <w:rsid w:val="00A133B8"/>
    <w:rsid w:val="00A31F0E"/>
    <w:rsid w:val="00A81A6B"/>
    <w:rsid w:val="00A96416"/>
    <w:rsid w:val="00AA03B3"/>
    <w:rsid w:val="00AA7E80"/>
    <w:rsid w:val="00AC0F1A"/>
    <w:rsid w:val="00AE314D"/>
    <w:rsid w:val="00B20DB5"/>
    <w:rsid w:val="00B327C3"/>
    <w:rsid w:val="00B52436"/>
    <w:rsid w:val="00B72998"/>
    <w:rsid w:val="00B7728D"/>
    <w:rsid w:val="00B81258"/>
    <w:rsid w:val="00BC3FF0"/>
    <w:rsid w:val="00BD5C4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30685"/>
    <w:rsid w:val="00D515AF"/>
    <w:rsid w:val="00D6484B"/>
    <w:rsid w:val="00D73CC6"/>
    <w:rsid w:val="00DD3A80"/>
    <w:rsid w:val="00DD61CF"/>
    <w:rsid w:val="00DF4C26"/>
    <w:rsid w:val="00E31034"/>
    <w:rsid w:val="00E864AC"/>
    <w:rsid w:val="00E947D4"/>
    <w:rsid w:val="00E95B8F"/>
    <w:rsid w:val="00EA55A2"/>
    <w:rsid w:val="00ED4829"/>
    <w:rsid w:val="00F01190"/>
    <w:rsid w:val="00F2041A"/>
    <w:rsid w:val="00F25E53"/>
    <w:rsid w:val="00F370F9"/>
    <w:rsid w:val="00F457DC"/>
    <w:rsid w:val="00F53948"/>
    <w:rsid w:val="00F657BD"/>
    <w:rsid w:val="00F713C4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D6484B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  <w:lang w:val="en-CA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D6484B"/>
    <w:rPr>
      <w:rFonts w:ascii="Arial" w:eastAsiaTheme="majorEastAsia" w:hAnsi="Arial" w:cs="Arial"/>
      <w:b/>
      <w:iCs/>
      <w:smallCaps/>
      <w:color w:val="154734"/>
      <w:sz w:val="32"/>
      <w:szCs w:val="32"/>
      <w:lang w:val="en-CA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D5C4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6B38-A0C0-4199-A6C1-953C0155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Sehrish Butt</cp:lastModifiedBy>
  <cp:revision>2</cp:revision>
  <cp:lastPrinted>2021-02-09T15:38:00Z</cp:lastPrinted>
  <dcterms:created xsi:type="dcterms:W3CDTF">2022-04-08T16:24:00Z</dcterms:created>
  <dcterms:modified xsi:type="dcterms:W3CDTF">2022-04-08T16:24:00Z</dcterms:modified>
</cp:coreProperties>
</file>