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F1117"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5D98EF4" wp14:editId="764DE40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94F7E5E" w14:textId="77777777" w:rsidR="00296763" w:rsidRPr="005C417C" w:rsidRDefault="00296763" w:rsidP="00296763">
      <w:pPr>
        <w:jc w:val="center"/>
        <w:rPr>
          <w:rFonts w:asciiTheme="minorHAnsi" w:hAnsiTheme="minorHAnsi" w:cstheme="minorHAnsi"/>
          <w:b/>
          <w:sz w:val="32"/>
          <w:szCs w:val="32"/>
          <w:u w:val="single"/>
        </w:rPr>
      </w:pPr>
    </w:p>
    <w:p w14:paraId="09AFA761"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2B4F5CD" w14:textId="77777777" w:rsidR="00296763" w:rsidRPr="005C417C" w:rsidRDefault="00296763" w:rsidP="00296763">
      <w:pPr>
        <w:rPr>
          <w:rFonts w:asciiTheme="minorHAnsi" w:hAnsiTheme="minorHAnsi" w:cstheme="minorHAnsi"/>
        </w:rPr>
      </w:pPr>
    </w:p>
    <w:p w14:paraId="634690D6" w14:textId="77777777" w:rsidR="00A511B9" w:rsidRPr="005C417C" w:rsidRDefault="00A511B9" w:rsidP="00296763">
      <w:pPr>
        <w:rPr>
          <w:rFonts w:asciiTheme="minorHAnsi" w:hAnsiTheme="minorHAnsi" w:cstheme="minorHAnsi"/>
          <w:b/>
        </w:rPr>
      </w:pPr>
    </w:p>
    <w:p w14:paraId="252F5A01" w14:textId="77777777" w:rsidR="00296763" w:rsidRPr="005C0D4B" w:rsidRDefault="00296763" w:rsidP="00BE598A">
      <w:pPr>
        <w:tabs>
          <w:tab w:val="left" w:pos="1980"/>
        </w:tabs>
        <w:rPr>
          <w:rFonts w:asciiTheme="minorHAnsi" w:hAnsiTheme="minorHAnsi" w:cstheme="minorHAnsi"/>
        </w:rPr>
      </w:pPr>
      <w:r w:rsidRPr="005C0D4B">
        <w:rPr>
          <w:rFonts w:asciiTheme="minorHAnsi" w:hAnsiTheme="minorHAnsi" w:cstheme="minorHAnsi"/>
          <w:b/>
        </w:rPr>
        <w:t xml:space="preserve">Job </w:t>
      </w:r>
      <w:r w:rsidR="00D010B3" w:rsidRPr="005C0D4B">
        <w:rPr>
          <w:rFonts w:asciiTheme="minorHAnsi" w:hAnsiTheme="minorHAnsi" w:cstheme="minorHAnsi"/>
          <w:b/>
        </w:rPr>
        <w:t>Title</w:t>
      </w:r>
      <w:r w:rsidR="00BB7722" w:rsidRPr="005C0D4B">
        <w:rPr>
          <w:rFonts w:asciiTheme="minorHAnsi" w:hAnsiTheme="minorHAnsi" w:cstheme="minorHAnsi"/>
          <w:b/>
        </w:rPr>
        <w:t>:</w:t>
      </w:r>
      <w:r w:rsidR="00665FD2" w:rsidRPr="005C0D4B">
        <w:rPr>
          <w:rFonts w:asciiTheme="minorHAnsi" w:hAnsiTheme="minorHAnsi" w:cstheme="minorHAnsi"/>
          <w:b/>
        </w:rPr>
        <w:t xml:space="preserve"> </w:t>
      </w:r>
      <w:r w:rsidR="00983548" w:rsidRPr="005C0D4B">
        <w:rPr>
          <w:rFonts w:asciiTheme="minorHAnsi" w:hAnsiTheme="minorHAnsi" w:cstheme="minorHAnsi"/>
          <w:b/>
        </w:rPr>
        <w:tab/>
      </w:r>
      <w:r w:rsidR="00A82D63" w:rsidRPr="005C0D4B">
        <w:rPr>
          <w:rFonts w:asciiTheme="minorHAnsi" w:hAnsiTheme="minorHAnsi" w:cstheme="minorHAnsi"/>
          <w:b/>
        </w:rPr>
        <w:tab/>
      </w:r>
      <w:r w:rsidR="00983548" w:rsidRPr="005C0D4B">
        <w:rPr>
          <w:rFonts w:asciiTheme="minorHAnsi" w:hAnsiTheme="minorHAnsi" w:cstheme="minorHAnsi"/>
        </w:rPr>
        <w:t>Academic Advisor</w:t>
      </w:r>
      <w:r w:rsidR="00B10A7D" w:rsidRPr="005C0D4B">
        <w:rPr>
          <w:rFonts w:asciiTheme="minorHAnsi" w:hAnsiTheme="minorHAnsi" w:cstheme="minorHAnsi"/>
          <w:b/>
        </w:rPr>
        <w:tab/>
      </w:r>
      <w:r w:rsidR="00BE598A" w:rsidRPr="005C0D4B">
        <w:rPr>
          <w:rFonts w:asciiTheme="minorHAnsi" w:hAnsiTheme="minorHAnsi" w:cstheme="minorHAnsi"/>
          <w:b/>
        </w:rPr>
        <w:tab/>
      </w:r>
      <w:r w:rsidR="00BE598A" w:rsidRPr="005C0D4B">
        <w:rPr>
          <w:rFonts w:asciiTheme="minorHAnsi" w:hAnsiTheme="minorHAnsi" w:cstheme="minorHAnsi"/>
        </w:rPr>
        <w:tab/>
      </w:r>
      <w:r w:rsidR="00BB7722" w:rsidRPr="005C0D4B">
        <w:rPr>
          <w:rFonts w:asciiTheme="minorHAnsi" w:hAnsiTheme="minorHAnsi" w:cstheme="minorHAnsi"/>
        </w:rPr>
        <w:tab/>
      </w:r>
    </w:p>
    <w:p w14:paraId="249CA04C" w14:textId="77777777" w:rsidR="000D7574" w:rsidRPr="005C0D4B" w:rsidRDefault="00296763" w:rsidP="00B10A7D">
      <w:pPr>
        <w:tabs>
          <w:tab w:val="left" w:pos="1980"/>
        </w:tabs>
        <w:rPr>
          <w:rFonts w:asciiTheme="minorHAnsi" w:hAnsiTheme="minorHAnsi" w:cstheme="minorHAnsi"/>
          <w:b/>
        </w:rPr>
      </w:pPr>
      <w:r w:rsidRPr="005C0D4B">
        <w:rPr>
          <w:rFonts w:asciiTheme="minorHAnsi" w:hAnsiTheme="minorHAnsi" w:cstheme="minorHAnsi"/>
          <w:b/>
        </w:rPr>
        <w:t>Job</w:t>
      </w:r>
      <w:r w:rsidR="00D010B3" w:rsidRPr="005C0D4B">
        <w:rPr>
          <w:rFonts w:asciiTheme="minorHAnsi" w:hAnsiTheme="minorHAnsi" w:cstheme="minorHAnsi"/>
          <w:b/>
        </w:rPr>
        <w:t xml:space="preserve"> Number</w:t>
      </w:r>
      <w:r w:rsidRPr="005C0D4B">
        <w:rPr>
          <w:rFonts w:asciiTheme="minorHAnsi" w:hAnsiTheme="minorHAnsi" w:cstheme="minorHAnsi"/>
          <w:b/>
        </w:rPr>
        <w:t>:</w:t>
      </w:r>
      <w:r w:rsidR="00665FD2" w:rsidRPr="005C0D4B">
        <w:rPr>
          <w:rFonts w:asciiTheme="minorHAnsi" w:hAnsiTheme="minorHAnsi" w:cstheme="minorHAnsi"/>
          <w:b/>
        </w:rPr>
        <w:t xml:space="preserve"> </w:t>
      </w:r>
      <w:r w:rsidR="00983548" w:rsidRPr="005C0D4B">
        <w:rPr>
          <w:rFonts w:asciiTheme="minorHAnsi" w:hAnsiTheme="minorHAnsi" w:cstheme="minorHAnsi"/>
          <w:b/>
        </w:rPr>
        <w:tab/>
      </w:r>
      <w:r w:rsidR="00A82D63" w:rsidRPr="005C0D4B">
        <w:rPr>
          <w:rFonts w:asciiTheme="minorHAnsi" w:hAnsiTheme="minorHAnsi" w:cstheme="minorHAnsi"/>
          <w:b/>
        </w:rPr>
        <w:tab/>
      </w:r>
      <w:r w:rsidR="00665FD2" w:rsidRPr="005C0D4B">
        <w:rPr>
          <w:rFonts w:asciiTheme="minorHAnsi" w:hAnsiTheme="minorHAnsi" w:cstheme="minorHAnsi"/>
        </w:rPr>
        <w:t>A-242</w:t>
      </w:r>
      <w:r w:rsidR="00BE598A" w:rsidRPr="005C0D4B">
        <w:rPr>
          <w:rFonts w:asciiTheme="minorHAnsi" w:hAnsiTheme="minorHAnsi" w:cstheme="minorHAnsi"/>
          <w:b/>
        </w:rPr>
        <w:tab/>
      </w:r>
    </w:p>
    <w:p w14:paraId="27BE4579" w14:textId="77777777" w:rsidR="000D7574" w:rsidRPr="005C0D4B" w:rsidRDefault="000D7574" w:rsidP="00B10A7D">
      <w:pPr>
        <w:tabs>
          <w:tab w:val="left" w:pos="1980"/>
        </w:tabs>
        <w:rPr>
          <w:rFonts w:asciiTheme="minorHAnsi" w:hAnsiTheme="minorHAnsi" w:cstheme="minorHAnsi"/>
        </w:rPr>
      </w:pPr>
      <w:r w:rsidRPr="005C0D4B">
        <w:rPr>
          <w:rFonts w:asciiTheme="minorHAnsi" w:hAnsiTheme="minorHAnsi" w:cstheme="minorHAnsi"/>
          <w:b/>
        </w:rPr>
        <w:t>NOC:</w:t>
      </w:r>
      <w:r w:rsidR="00983548" w:rsidRPr="005C0D4B">
        <w:rPr>
          <w:rFonts w:asciiTheme="minorHAnsi" w:hAnsiTheme="minorHAnsi" w:cstheme="minorHAnsi"/>
          <w:b/>
        </w:rPr>
        <w:tab/>
      </w:r>
      <w:r w:rsidR="00A82D63" w:rsidRPr="005C0D4B">
        <w:rPr>
          <w:rFonts w:asciiTheme="minorHAnsi" w:hAnsiTheme="minorHAnsi" w:cstheme="minorHAnsi"/>
          <w:b/>
        </w:rPr>
        <w:tab/>
      </w:r>
      <w:r w:rsidRPr="005C0D4B">
        <w:rPr>
          <w:rFonts w:asciiTheme="minorHAnsi" w:hAnsiTheme="minorHAnsi" w:cstheme="minorHAnsi"/>
        </w:rPr>
        <w:t>1221</w:t>
      </w:r>
    </w:p>
    <w:p w14:paraId="497BFFD5" w14:textId="77777777" w:rsidR="00BC36A5" w:rsidRPr="005C0D4B" w:rsidRDefault="000D7574" w:rsidP="00B10A7D">
      <w:pPr>
        <w:tabs>
          <w:tab w:val="left" w:pos="1980"/>
        </w:tabs>
        <w:rPr>
          <w:rFonts w:asciiTheme="minorHAnsi" w:hAnsiTheme="minorHAnsi" w:cstheme="minorHAnsi"/>
        </w:rPr>
      </w:pPr>
      <w:r w:rsidRPr="005C0D4B">
        <w:rPr>
          <w:rFonts w:asciiTheme="minorHAnsi" w:hAnsiTheme="minorHAnsi" w:cstheme="minorHAnsi"/>
          <w:b/>
        </w:rPr>
        <w:t xml:space="preserve">Band: </w:t>
      </w:r>
      <w:r w:rsidR="00983548" w:rsidRPr="005C0D4B">
        <w:rPr>
          <w:rFonts w:asciiTheme="minorHAnsi" w:hAnsiTheme="minorHAnsi" w:cstheme="minorHAnsi"/>
          <w:b/>
        </w:rPr>
        <w:tab/>
      </w:r>
      <w:r w:rsidR="00A82D63" w:rsidRPr="005C0D4B">
        <w:rPr>
          <w:rFonts w:asciiTheme="minorHAnsi" w:hAnsiTheme="minorHAnsi" w:cstheme="minorHAnsi"/>
          <w:b/>
        </w:rPr>
        <w:tab/>
      </w:r>
      <w:r w:rsidRPr="005C0D4B">
        <w:rPr>
          <w:rFonts w:asciiTheme="minorHAnsi" w:hAnsiTheme="minorHAnsi" w:cstheme="minorHAnsi"/>
        </w:rPr>
        <w:t>9</w:t>
      </w:r>
      <w:r w:rsidR="00BE598A"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p>
    <w:p w14:paraId="35127628" w14:textId="77777777" w:rsidR="00A511B9" w:rsidRPr="005C0D4B" w:rsidRDefault="00296763" w:rsidP="00B10A7D">
      <w:pPr>
        <w:tabs>
          <w:tab w:val="left" w:pos="1980"/>
        </w:tabs>
        <w:rPr>
          <w:rFonts w:asciiTheme="minorHAnsi" w:hAnsiTheme="minorHAnsi" w:cstheme="minorHAnsi"/>
        </w:rPr>
      </w:pPr>
      <w:r w:rsidRPr="005C0D4B">
        <w:rPr>
          <w:rFonts w:asciiTheme="minorHAnsi" w:hAnsiTheme="minorHAnsi" w:cstheme="minorHAnsi"/>
          <w:b/>
        </w:rPr>
        <w:t>Department:</w:t>
      </w:r>
      <w:r w:rsidR="00665FD2" w:rsidRPr="005C0D4B">
        <w:rPr>
          <w:rFonts w:asciiTheme="minorHAnsi" w:hAnsiTheme="minorHAnsi" w:cstheme="minorHAnsi"/>
          <w:b/>
        </w:rPr>
        <w:t xml:space="preserve"> </w:t>
      </w:r>
      <w:r w:rsidR="00983548" w:rsidRPr="005C0D4B">
        <w:rPr>
          <w:rFonts w:asciiTheme="minorHAnsi" w:hAnsiTheme="minorHAnsi" w:cstheme="minorHAnsi"/>
          <w:b/>
        </w:rPr>
        <w:tab/>
      </w:r>
      <w:r w:rsidR="00A82D63" w:rsidRPr="005C0D4B">
        <w:rPr>
          <w:rFonts w:asciiTheme="minorHAnsi" w:hAnsiTheme="minorHAnsi" w:cstheme="minorHAnsi"/>
          <w:b/>
        </w:rPr>
        <w:tab/>
      </w:r>
      <w:r w:rsidR="005F18F6" w:rsidRPr="005C0D4B">
        <w:rPr>
          <w:rFonts w:asciiTheme="minorHAnsi" w:hAnsiTheme="minorHAnsi" w:cstheme="minorHAnsi"/>
        </w:rPr>
        <w:t>Student Affairs</w:t>
      </w:r>
      <w:r w:rsidRPr="005C0D4B">
        <w:rPr>
          <w:rFonts w:asciiTheme="minorHAnsi" w:hAnsiTheme="minorHAnsi" w:cstheme="minorHAnsi"/>
          <w:b/>
        </w:rPr>
        <w:tab/>
      </w:r>
      <w:r w:rsidR="00BE598A" w:rsidRPr="005C0D4B">
        <w:rPr>
          <w:rFonts w:asciiTheme="minorHAnsi" w:hAnsiTheme="minorHAnsi" w:cstheme="minorHAnsi"/>
          <w:b/>
        </w:rPr>
        <w:tab/>
      </w:r>
      <w:r w:rsidRPr="005C0D4B">
        <w:rPr>
          <w:rFonts w:asciiTheme="minorHAnsi" w:hAnsiTheme="minorHAnsi" w:cstheme="minorHAnsi"/>
        </w:rPr>
        <w:tab/>
      </w:r>
      <w:r w:rsidRPr="005C0D4B">
        <w:rPr>
          <w:rFonts w:asciiTheme="minorHAnsi" w:hAnsiTheme="minorHAnsi" w:cstheme="minorHAnsi"/>
        </w:rPr>
        <w:tab/>
      </w:r>
      <w:r w:rsidRPr="005C0D4B">
        <w:rPr>
          <w:rFonts w:asciiTheme="minorHAnsi" w:hAnsiTheme="minorHAnsi" w:cstheme="minorHAnsi"/>
        </w:rPr>
        <w:tab/>
      </w:r>
    </w:p>
    <w:p w14:paraId="204BA5F7" w14:textId="77777777" w:rsidR="00A511B9" w:rsidRPr="005C0D4B" w:rsidRDefault="00A511B9" w:rsidP="00B10A7D">
      <w:pPr>
        <w:tabs>
          <w:tab w:val="left" w:pos="1980"/>
        </w:tabs>
        <w:rPr>
          <w:rFonts w:asciiTheme="minorHAnsi" w:hAnsiTheme="minorHAnsi" w:cstheme="minorHAnsi"/>
        </w:rPr>
      </w:pPr>
      <w:r w:rsidRPr="005C0D4B">
        <w:rPr>
          <w:rFonts w:asciiTheme="minorHAnsi" w:hAnsiTheme="minorHAnsi" w:cstheme="minorHAnsi"/>
          <w:b/>
        </w:rPr>
        <w:t>Supervisor</w:t>
      </w:r>
      <w:r w:rsidR="000E107D" w:rsidRPr="005C0D4B">
        <w:rPr>
          <w:rFonts w:asciiTheme="minorHAnsi" w:hAnsiTheme="minorHAnsi" w:cstheme="minorHAnsi"/>
          <w:b/>
        </w:rPr>
        <w:t xml:space="preserve"> </w:t>
      </w:r>
      <w:r w:rsidR="00C92E3D" w:rsidRPr="005C0D4B">
        <w:rPr>
          <w:rFonts w:asciiTheme="minorHAnsi" w:hAnsiTheme="minorHAnsi" w:cstheme="minorHAnsi"/>
          <w:b/>
        </w:rPr>
        <w:t>T</w:t>
      </w:r>
      <w:r w:rsidR="000E107D" w:rsidRPr="005C0D4B">
        <w:rPr>
          <w:rFonts w:asciiTheme="minorHAnsi" w:hAnsiTheme="minorHAnsi" w:cstheme="minorHAnsi"/>
          <w:b/>
        </w:rPr>
        <w:t>itle</w:t>
      </w:r>
      <w:r w:rsidRPr="005C0D4B">
        <w:rPr>
          <w:rFonts w:asciiTheme="minorHAnsi" w:hAnsiTheme="minorHAnsi" w:cstheme="minorHAnsi"/>
          <w:b/>
        </w:rPr>
        <w:t>:</w:t>
      </w:r>
      <w:r w:rsidR="00983548" w:rsidRPr="005C0D4B">
        <w:rPr>
          <w:rFonts w:asciiTheme="minorHAnsi" w:hAnsiTheme="minorHAnsi" w:cstheme="minorHAnsi"/>
          <w:b/>
        </w:rPr>
        <w:tab/>
      </w:r>
      <w:r w:rsidR="00A82D63" w:rsidRPr="005C0D4B">
        <w:rPr>
          <w:rFonts w:asciiTheme="minorHAnsi" w:hAnsiTheme="minorHAnsi" w:cstheme="minorHAnsi"/>
          <w:b/>
        </w:rPr>
        <w:tab/>
      </w:r>
      <w:r w:rsidR="00626BD3" w:rsidRPr="005C0D4B">
        <w:rPr>
          <w:rFonts w:asciiTheme="minorHAnsi" w:hAnsiTheme="minorHAnsi" w:cstheme="minorHAnsi"/>
        </w:rPr>
        <w:t xml:space="preserve">Director of Colleges </w:t>
      </w:r>
      <w:r w:rsidR="00BE598A" w:rsidRPr="005C0D4B">
        <w:rPr>
          <w:rFonts w:asciiTheme="minorHAnsi" w:hAnsiTheme="minorHAnsi" w:cstheme="minorHAnsi"/>
        </w:rPr>
        <w:tab/>
      </w:r>
    </w:p>
    <w:p w14:paraId="112AA882" w14:textId="77777777" w:rsidR="001460B9" w:rsidRPr="005C0D4B" w:rsidRDefault="001460B9" w:rsidP="00B10A7D">
      <w:pPr>
        <w:tabs>
          <w:tab w:val="left" w:pos="1980"/>
        </w:tabs>
        <w:rPr>
          <w:rFonts w:asciiTheme="minorHAnsi" w:hAnsiTheme="minorHAnsi" w:cstheme="minorHAnsi"/>
        </w:rPr>
      </w:pPr>
      <w:r w:rsidRPr="005C0D4B">
        <w:rPr>
          <w:rFonts w:asciiTheme="minorHAnsi" w:hAnsiTheme="minorHAnsi" w:cstheme="minorHAnsi"/>
          <w:b/>
        </w:rPr>
        <w:tab/>
      </w:r>
      <w:r w:rsidRPr="005C0D4B">
        <w:rPr>
          <w:rFonts w:asciiTheme="minorHAnsi" w:hAnsiTheme="minorHAnsi" w:cstheme="minorHAnsi"/>
        </w:rPr>
        <w:tab/>
      </w:r>
      <w:r w:rsidRPr="005C0D4B">
        <w:rPr>
          <w:rFonts w:asciiTheme="minorHAnsi" w:hAnsiTheme="minorHAnsi" w:cstheme="minorHAnsi"/>
        </w:rPr>
        <w:tab/>
      </w:r>
    </w:p>
    <w:p w14:paraId="2C8F4A69" w14:textId="77777777" w:rsidR="00C92E3D" w:rsidRPr="005C0D4B" w:rsidRDefault="00805DA2" w:rsidP="00296763">
      <w:pPr>
        <w:pBdr>
          <w:bottom w:val="single" w:sz="6" w:space="1" w:color="auto"/>
        </w:pBdr>
        <w:rPr>
          <w:rFonts w:asciiTheme="minorHAnsi" w:hAnsiTheme="minorHAnsi" w:cstheme="minorHAnsi"/>
        </w:rPr>
      </w:pPr>
      <w:r w:rsidRPr="005C0D4B">
        <w:rPr>
          <w:rFonts w:asciiTheme="minorHAnsi" w:hAnsiTheme="minorHAnsi" w:cstheme="minorHAnsi"/>
          <w:b/>
        </w:rPr>
        <w:t>Last Reviewed:</w:t>
      </w:r>
      <w:r w:rsidRPr="005C0D4B">
        <w:rPr>
          <w:rFonts w:asciiTheme="minorHAnsi" w:hAnsiTheme="minorHAnsi" w:cstheme="minorHAnsi"/>
        </w:rPr>
        <w:tab/>
        <w:t>May 23, 2013</w:t>
      </w:r>
    </w:p>
    <w:p w14:paraId="1026670E" w14:textId="77777777" w:rsidR="00805DA2" w:rsidRPr="005C0D4B" w:rsidRDefault="00805DA2" w:rsidP="00296763">
      <w:pPr>
        <w:pBdr>
          <w:bottom w:val="single" w:sz="6" w:space="1" w:color="auto"/>
        </w:pBdr>
        <w:rPr>
          <w:rFonts w:asciiTheme="minorHAnsi" w:hAnsiTheme="minorHAnsi" w:cstheme="minorHAnsi"/>
        </w:rPr>
      </w:pPr>
    </w:p>
    <w:p w14:paraId="2C4C2D73" w14:textId="77777777" w:rsidR="00A511B9" w:rsidRPr="005C0D4B" w:rsidRDefault="00A511B9" w:rsidP="00296763">
      <w:pPr>
        <w:rPr>
          <w:rFonts w:asciiTheme="minorHAnsi" w:hAnsiTheme="minorHAnsi" w:cstheme="minorHAnsi"/>
        </w:rPr>
      </w:pPr>
    </w:p>
    <w:p w14:paraId="01785273"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Job Purpose</w:t>
      </w:r>
    </w:p>
    <w:p w14:paraId="7FFFA5B1" w14:textId="77777777" w:rsidR="00665FD2" w:rsidRPr="005C0D4B" w:rsidRDefault="00665FD2" w:rsidP="00665FD2">
      <w:pPr>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Reporting to the </w:t>
      </w:r>
      <w:r w:rsidR="00626BD3" w:rsidRPr="005C0D4B">
        <w:rPr>
          <w:rFonts w:asciiTheme="minorHAnsi" w:eastAsiaTheme="minorHAnsi" w:hAnsiTheme="minorHAnsi" w:cstheme="minorBidi"/>
          <w:sz w:val="22"/>
          <w:szCs w:val="22"/>
          <w:lang w:eastAsia="en-US"/>
        </w:rPr>
        <w:t>Director of Colleges</w:t>
      </w:r>
      <w:r w:rsidRPr="005C0D4B">
        <w:rPr>
          <w:rFonts w:asciiTheme="minorHAnsi" w:eastAsiaTheme="minorHAnsi" w:hAnsiTheme="minorHAnsi" w:cstheme="minorBidi"/>
          <w:sz w:val="22"/>
          <w:szCs w:val="22"/>
          <w:lang w:eastAsia="en-US"/>
        </w:rPr>
        <w:t xml:space="preserve">, and collaborating closely with the Head of College, college staff and students, and the other academic advising staff, the Academic Advisor is responsible for developing and implementing academic advising </w:t>
      </w:r>
      <w:r w:rsidR="00626BD3" w:rsidRPr="005C0D4B">
        <w:rPr>
          <w:rFonts w:asciiTheme="minorHAnsi" w:hAnsiTheme="minorHAnsi"/>
          <w:sz w:val="22"/>
          <w:szCs w:val="22"/>
        </w:rPr>
        <w:t xml:space="preserve">for all the Colleges at Trent (i.e. </w:t>
      </w:r>
      <w:r w:rsidR="00626BD3" w:rsidRPr="005C0D4B">
        <w:rPr>
          <w:rFonts w:asciiTheme="minorHAnsi" w:hAnsiTheme="minorHAnsi"/>
          <w:sz w:val="22"/>
          <w:szCs w:val="22"/>
          <w:lang w:val="en-GB"/>
        </w:rPr>
        <w:t>Champlain, Lady Eaton, Otonabee, Gzowski, Traill)</w:t>
      </w:r>
      <w:r w:rsidR="00626BD3" w:rsidRPr="005C0D4B">
        <w:rPr>
          <w:rFonts w:asciiTheme="minorHAnsi" w:hAnsiTheme="minorHAnsi"/>
          <w:sz w:val="22"/>
          <w:szCs w:val="22"/>
        </w:rPr>
        <w:t>.</w:t>
      </w:r>
      <w:r w:rsidR="00626BD3" w:rsidRPr="005C0D4B">
        <w:t xml:space="preserve">  </w:t>
      </w:r>
      <w:r w:rsidRPr="005C0D4B">
        <w:rPr>
          <w:rFonts w:asciiTheme="minorHAnsi" w:eastAsiaTheme="minorHAnsi" w:hAnsiTheme="minorHAnsi" w:cstheme="minorBidi"/>
          <w:sz w:val="22"/>
          <w:szCs w:val="22"/>
          <w:lang w:eastAsia="en-US"/>
        </w:rPr>
        <w:t>This includes supporting students from application stage to graduation, with the aim of increasing student retention and ensuring their academic success.</w:t>
      </w:r>
    </w:p>
    <w:p w14:paraId="0D84860B" w14:textId="77777777" w:rsidR="0035053C" w:rsidRPr="005C0D4B" w:rsidRDefault="0035053C" w:rsidP="00296763">
      <w:pPr>
        <w:rPr>
          <w:rFonts w:asciiTheme="minorHAnsi" w:hAnsiTheme="minorHAnsi" w:cstheme="minorHAnsi"/>
        </w:rPr>
      </w:pPr>
    </w:p>
    <w:p w14:paraId="30171410" w14:textId="77777777" w:rsidR="00A511B9" w:rsidRPr="005C0D4B" w:rsidRDefault="00A511B9" w:rsidP="00296763">
      <w:pPr>
        <w:rPr>
          <w:rFonts w:asciiTheme="minorHAnsi" w:hAnsiTheme="minorHAnsi" w:cstheme="minorHAnsi"/>
        </w:rPr>
      </w:pPr>
    </w:p>
    <w:p w14:paraId="006968E8"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Key Activities</w:t>
      </w:r>
    </w:p>
    <w:p w14:paraId="66EA3D82"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Individual Academic Advising:</w:t>
      </w:r>
    </w:p>
    <w:p w14:paraId="43468B08"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Advises both new (including university and college transfer) and existing students regarding appropriate academic programs, courses, and majors based on criteria including, but not limited to: degree requirements and program choices/schedules, the student’s interests, previous educational experience (articulations, transfer credits), current academic standing, finances and employment needs. Assists students in developing knowledge, capability and self-reliance related to their educational pathways and choices. Advising may be accomplished through student appointments, group sessions, seminars, collaboration with other services, video conferencing, and online web-based communication.</w:t>
      </w:r>
    </w:p>
    <w:p w14:paraId="04507BDD"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lastRenderedPageBreak/>
        <w:t xml:space="preserve">Monitors student enrolment status and records. </w:t>
      </w:r>
    </w:p>
    <w:p w14:paraId="1EAC8B7A"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Assists students in their understanding of academic regulations, policies and requirements.</w:t>
      </w:r>
    </w:p>
    <w:p w14:paraId="5C6F9804"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Advises students regarding issues of academic integrity. </w:t>
      </w:r>
    </w:p>
    <w:p w14:paraId="4027C358"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Monitors Individualized Study programs; assists students in preparing the submission of their program for approval. </w:t>
      </w:r>
    </w:p>
    <w:p w14:paraId="507DE467"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Maintains a tracking system for individual student academic progress and advice provided.</w:t>
      </w:r>
    </w:p>
    <w:p w14:paraId="08B030AB"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Consults with department chairs and faculty as required</w:t>
      </w:r>
    </w:p>
    <w:p w14:paraId="6A47BD27" w14:textId="77777777" w:rsidR="00665FD2" w:rsidRPr="005C0D4B" w:rsidRDefault="00665FD2" w:rsidP="00665FD2">
      <w:pPr>
        <w:rPr>
          <w:rFonts w:asciiTheme="minorHAnsi" w:eastAsiaTheme="minorHAnsi" w:hAnsiTheme="minorHAnsi" w:cstheme="minorBidi"/>
          <w:b/>
          <w:sz w:val="22"/>
          <w:szCs w:val="22"/>
          <w:lang w:eastAsia="en-US"/>
        </w:rPr>
      </w:pPr>
    </w:p>
    <w:p w14:paraId="5D306160" w14:textId="77777777" w:rsidR="00665FD2" w:rsidRPr="005C0D4B" w:rsidRDefault="00665FD2" w:rsidP="00665FD2">
      <w:pPr>
        <w:rPr>
          <w:rFonts w:asciiTheme="minorHAnsi" w:eastAsiaTheme="minorHAnsi" w:hAnsiTheme="minorHAnsi" w:cstheme="minorBidi"/>
          <w:i/>
          <w:sz w:val="22"/>
          <w:szCs w:val="22"/>
          <w:lang w:eastAsia="en-US"/>
        </w:rPr>
      </w:pPr>
    </w:p>
    <w:p w14:paraId="24148268" w14:textId="77777777" w:rsidR="00665FD2" w:rsidRPr="005C0D4B" w:rsidRDefault="00665FD2" w:rsidP="00665FD2">
      <w:pPr>
        <w:rPr>
          <w:rFonts w:asciiTheme="minorHAnsi" w:eastAsiaTheme="minorHAnsi" w:hAnsiTheme="minorHAnsi" w:cstheme="minorBidi"/>
          <w:i/>
          <w:sz w:val="22"/>
          <w:szCs w:val="22"/>
          <w:lang w:eastAsia="en-US"/>
        </w:rPr>
      </w:pPr>
    </w:p>
    <w:p w14:paraId="41DBA427" w14:textId="77777777" w:rsidR="00665FD2" w:rsidRPr="005C0D4B" w:rsidRDefault="00665FD2" w:rsidP="00665FD2">
      <w:pPr>
        <w:rPr>
          <w:rFonts w:asciiTheme="minorHAnsi" w:eastAsiaTheme="minorHAnsi" w:hAnsiTheme="minorHAnsi" w:cstheme="minorBidi"/>
          <w:i/>
          <w:sz w:val="22"/>
          <w:szCs w:val="22"/>
          <w:lang w:eastAsia="en-US"/>
        </w:rPr>
      </w:pPr>
    </w:p>
    <w:p w14:paraId="223533E0" w14:textId="77777777" w:rsidR="00665FD2" w:rsidRPr="005C0D4B" w:rsidRDefault="00665FD2" w:rsidP="00665FD2">
      <w:pPr>
        <w:rPr>
          <w:rFonts w:asciiTheme="minorHAnsi" w:eastAsiaTheme="minorHAnsi" w:hAnsiTheme="minorHAnsi" w:cstheme="minorBidi"/>
          <w:i/>
          <w:sz w:val="22"/>
          <w:szCs w:val="22"/>
          <w:lang w:eastAsia="en-US"/>
        </w:rPr>
      </w:pPr>
    </w:p>
    <w:p w14:paraId="6E13EBB1"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Students at-risk;</w:t>
      </w:r>
    </w:p>
    <w:p w14:paraId="0D45E4E8"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Develops and evaluates programming to increase student success and retention, including working with faculty and the Registrar’s Office to provide “early-warning” systems to identify and intervene with students at academic risk.</w:t>
      </w:r>
    </w:p>
    <w:p w14:paraId="4D6B58A5"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Monitors, provides outreach, and delivers support and programming to students who are at-risk academically, or on academic probation, or who are returning to their studies from academic suspension. </w:t>
      </w:r>
    </w:p>
    <w:p w14:paraId="2A348CE8"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Recognizes situations when students are experiencing significant personal or academic issues and provides appropriate advice and referrals as necessary. </w:t>
      </w:r>
    </w:p>
    <w:p w14:paraId="3D0E6764"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As appropriate, consults with, and provides advice and referrals to: the AVP Students, Faculty, Departmental Chairs, Registrar’s Office, Financial Aid Office, Financial Services, Disability Services Office, Academic Skills Centre, Counselling Services, and other on- and off-campus resources.</w:t>
      </w:r>
    </w:p>
    <w:p w14:paraId="6CA12943"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Assists students in the preparation of petitions to the Committee on Undergraduate Petitions (CUP). </w:t>
      </w:r>
    </w:p>
    <w:p w14:paraId="7DB8E98B" w14:textId="77777777" w:rsidR="00665FD2" w:rsidRPr="005C0D4B" w:rsidRDefault="00665FD2" w:rsidP="00665FD2">
      <w:pPr>
        <w:rPr>
          <w:rFonts w:asciiTheme="minorHAnsi" w:eastAsiaTheme="minorHAnsi" w:hAnsiTheme="minorHAnsi" w:cstheme="minorBidi"/>
          <w:b/>
          <w:sz w:val="22"/>
          <w:szCs w:val="22"/>
          <w:lang w:eastAsia="en-US"/>
        </w:rPr>
      </w:pPr>
    </w:p>
    <w:p w14:paraId="39E48397"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Student Transition Support;</w:t>
      </w:r>
    </w:p>
    <w:p w14:paraId="0E9908B5"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Assists the Office of Student Affairs and the College in developing academic programming to increase the student support capacity of peers, staff, and faculty, and to enhance the overall student support network on campus.</w:t>
      </w:r>
    </w:p>
    <w:p w14:paraId="1FEFBADB"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Works to ensure seamless academic transitions, based on sound research and best practices, through multiple student transitional points including, but not limited to: advising students during New Student Orientation; Introductory Seminar Week, between 1</w:t>
      </w:r>
      <w:r w:rsidRPr="005C0D4B">
        <w:rPr>
          <w:rFonts w:asciiTheme="minorHAnsi" w:eastAsiaTheme="minorHAnsi" w:hAnsiTheme="minorHAnsi" w:cstheme="minorBidi"/>
          <w:sz w:val="22"/>
          <w:szCs w:val="22"/>
          <w:vertAlign w:val="superscript"/>
          <w:lang w:eastAsia="en-US"/>
        </w:rPr>
        <w:t>st</w:t>
      </w:r>
      <w:r w:rsidRPr="005C0D4B">
        <w:rPr>
          <w:rFonts w:asciiTheme="minorHAnsi" w:eastAsiaTheme="minorHAnsi" w:hAnsiTheme="minorHAnsi" w:cstheme="minorBidi"/>
          <w:sz w:val="22"/>
          <w:szCs w:val="22"/>
          <w:lang w:eastAsia="en-US"/>
        </w:rPr>
        <w:t xml:space="preserve"> and 2</w:t>
      </w:r>
      <w:r w:rsidRPr="005C0D4B">
        <w:rPr>
          <w:rFonts w:asciiTheme="minorHAnsi" w:eastAsiaTheme="minorHAnsi" w:hAnsiTheme="minorHAnsi" w:cstheme="minorBidi"/>
          <w:sz w:val="22"/>
          <w:szCs w:val="22"/>
          <w:vertAlign w:val="superscript"/>
          <w:lang w:eastAsia="en-US"/>
        </w:rPr>
        <w:t>nd</w:t>
      </w:r>
      <w:r w:rsidRPr="005C0D4B">
        <w:rPr>
          <w:rFonts w:asciiTheme="minorHAnsi" w:eastAsiaTheme="minorHAnsi" w:hAnsiTheme="minorHAnsi" w:cstheme="minorBidi"/>
          <w:sz w:val="22"/>
          <w:szCs w:val="22"/>
          <w:lang w:eastAsia="en-US"/>
        </w:rPr>
        <w:t xml:space="preserve"> year; significant life transitions; and progressing out of the campus or to further education.</w:t>
      </w:r>
    </w:p>
    <w:p w14:paraId="4AE038C0"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Develops and delivers student workshops, information sessions and events based on students’ needs.  </w:t>
      </w:r>
    </w:p>
    <w:p w14:paraId="16EE0BBF"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Assists with the development, co-ordination and supervision of peer support/mentoring programs.  </w:t>
      </w:r>
    </w:p>
    <w:p w14:paraId="45456ABD"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lastRenderedPageBreak/>
        <w:t>Provides informed recommendations to the AVP Students, Deans’ Offices, Registrar’s Office, Academic Departments (chairs) regarding student academic issues.</w:t>
      </w:r>
    </w:p>
    <w:p w14:paraId="131CB206" w14:textId="77777777" w:rsidR="00665FD2" w:rsidRPr="005C0D4B" w:rsidRDefault="00665FD2" w:rsidP="00665FD2">
      <w:pPr>
        <w:rPr>
          <w:rFonts w:asciiTheme="minorHAnsi" w:eastAsiaTheme="minorHAnsi" w:hAnsiTheme="minorHAnsi" w:cstheme="minorBidi"/>
          <w:b/>
          <w:sz w:val="22"/>
          <w:szCs w:val="22"/>
          <w:lang w:eastAsia="en-US"/>
        </w:rPr>
      </w:pPr>
    </w:p>
    <w:p w14:paraId="4EE65018"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Student Recruitment;</w:t>
      </w:r>
    </w:p>
    <w:p w14:paraId="749B803B"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As required, provides comprehensive information about the University’s undergraduate degree programs and associated special programs and opportunities as well as detailed admissions information.</w:t>
      </w:r>
    </w:p>
    <w:p w14:paraId="0C935DA2"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Liaises with departments and programs to assist students transitioning into further education at Trent University such as graduate and post-graduate studies.</w:t>
      </w:r>
    </w:p>
    <w:p w14:paraId="0C7BCF9E"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Works in conjunction with the Recruitment and Admissions Office to identify and support effective liaison strategies for recruitment.</w:t>
      </w:r>
    </w:p>
    <w:p w14:paraId="04D8A9FB"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Attends and participates in open house events and other recruitment strategies.</w:t>
      </w:r>
    </w:p>
    <w:p w14:paraId="06FDC3E6" w14:textId="77777777" w:rsidR="00665FD2" w:rsidRPr="005C0D4B" w:rsidRDefault="00665FD2" w:rsidP="00665FD2">
      <w:pPr>
        <w:rPr>
          <w:rFonts w:asciiTheme="minorHAnsi" w:eastAsiaTheme="minorHAnsi" w:hAnsiTheme="minorHAnsi" w:cstheme="minorBidi"/>
          <w:b/>
          <w:sz w:val="22"/>
          <w:szCs w:val="22"/>
          <w:lang w:eastAsia="en-US"/>
        </w:rPr>
      </w:pPr>
    </w:p>
    <w:p w14:paraId="50510D7E" w14:textId="77777777" w:rsidR="00665FD2" w:rsidRPr="005C0D4B" w:rsidRDefault="00665FD2" w:rsidP="00665FD2">
      <w:pPr>
        <w:rPr>
          <w:rFonts w:asciiTheme="minorHAnsi" w:eastAsiaTheme="minorHAnsi" w:hAnsiTheme="minorHAnsi" w:cstheme="minorBidi"/>
          <w:b/>
          <w:sz w:val="22"/>
          <w:szCs w:val="22"/>
          <w:lang w:eastAsia="en-US"/>
        </w:rPr>
      </w:pPr>
    </w:p>
    <w:p w14:paraId="507F8ACA" w14:textId="77777777" w:rsidR="00665FD2" w:rsidRPr="005C0D4B" w:rsidRDefault="00665FD2" w:rsidP="00665FD2">
      <w:pPr>
        <w:rPr>
          <w:rFonts w:asciiTheme="minorHAnsi" w:eastAsiaTheme="minorHAnsi" w:hAnsiTheme="minorHAnsi" w:cstheme="minorBidi"/>
          <w:b/>
          <w:sz w:val="22"/>
          <w:szCs w:val="22"/>
          <w:lang w:eastAsia="en-US"/>
        </w:rPr>
      </w:pPr>
    </w:p>
    <w:p w14:paraId="47FC566D"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General;</w:t>
      </w:r>
    </w:p>
    <w:p w14:paraId="368C74C8" w14:textId="77777777" w:rsidR="00665FD2" w:rsidRPr="005C0D4B" w:rsidRDefault="00665FD2" w:rsidP="00665FD2">
      <w:pPr>
        <w:numPr>
          <w:ilvl w:val="0"/>
          <w:numId w:val="8"/>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Liaises closely with the other Academic Advisors to provide consistent and seamless support.</w:t>
      </w:r>
    </w:p>
    <w:p w14:paraId="4568E6AF" w14:textId="77777777" w:rsidR="00665FD2" w:rsidRPr="005C0D4B" w:rsidRDefault="00665FD2" w:rsidP="00665FD2">
      <w:pPr>
        <w:numPr>
          <w:ilvl w:val="0"/>
          <w:numId w:val="8"/>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Maintains professional development through membership and active participation in relevant organizations (e.g. NACADA, CACUSS).</w:t>
      </w:r>
    </w:p>
    <w:p w14:paraId="6466B318" w14:textId="77777777" w:rsidR="00665FD2" w:rsidRPr="005C0D4B" w:rsidRDefault="00665FD2" w:rsidP="00665FD2">
      <w:pPr>
        <w:numPr>
          <w:ilvl w:val="0"/>
          <w:numId w:val="8"/>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Sits on relevant committees and runs relevant special projects upon request.</w:t>
      </w:r>
    </w:p>
    <w:p w14:paraId="52F192A8" w14:textId="77777777" w:rsidR="00F04155" w:rsidRPr="005C0D4B" w:rsidRDefault="00F04155" w:rsidP="000E7C18">
      <w:pPr>
        <w:rPr>
          <w:rFonts w:asciiTheme="minorHAnsi" w:hAnsiTheme="minorHAnsi" w:cstheme="minorHAnsi"/>
          <w:i/>
          <w:sz w:val="20"/>
          <w:szCs w:val="20"/>
        </w:rPr>
      </w:pPr>
    </w:p>
    <w:p w14:paraId="1894294D" w14:textId="77777777" w:rsidR="00F04155" w:rsidRPr="005C0D4B" w:rsidRDefault="00F04155" w:rsidP="000E7C18">
      <w:pPr>
        <w:rPr>
          <w:rFonts w:asciiTheme="minorHAnsi" w:hAnsiTheme="minorHAnsi" w:cstheme="minorHAnsi"/>
          <w:i/>
          <w:sz w:val="20"/>
          <w:szCs w:val="20"/>
        </w:rPr>
      </w:pPr>
    </w:p>
    <w:p w14:paraId="07012287" w14:textId="77777777" w:rsidR="00A511B9" w:rsidRPr="005C0D4B" w:rsidRDefault="00A511B9" w:rsidP="000E7C18">
      <w:pPr>
        <w:rPr>
          <w:rFonts w:asciiTheme="minorHAnsi" w:hAnsiTheme="minorHAnsi" w:cstheme="minorHAnsi"/>
          <w:i/>
          <w:sz w:val="20"/>
          <w:szCs w:val="20"/>
        </w:rPr>
      </w:pPr>
      <w:r w:rsidRPr="005C0D4B">
        <w:rPr>
          <w:rFonts w:asciiTheme="minorHAnsi" w:hAnsiTheme="minorHAnsi" w:cstheme="minorHAnsi"/>
          <w:b/>
          <w:u w:val="single"/>
        </w:rPr>
        <w:t xml:space="preserve">Education </w:t>
      </w:r>
    </w:p>
    <w:p w14:paraId="51964752" w14:textId="77777777" w:rsidR="00665FD2" w:rsidRPr="005C0D4B" w:rsidRDefault="00F71997" w:rsidP="00665FD2">
      <w:p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Masters</w:t>
      </w:r>
      <w:r w:rsidR="00A82D63" w:rsidRPr="005C0D4B">
        <w:rPr>
          <w:rFonts w:asciiTheme="minorHAnsi" w:eastAsiaTheme="minorHAnsi" w:hAnsiTheme="minorHAnsi" w:cstheme="minorBidi"/>
          <w:sz w:val="22"/>
          <w:szCs w:val="22"/>
          <w:lang w:eastAsia="en-US"/>
        </w:rPr>
        <w:t>’</w:t>
      </w:r>
      <w:r w:rsidR="00665FD2" w:rsidRPr="005C0D4B">
        <w:rPr>
          <w:rFonts w:asciiTheme="minorHAnsi" w:eastAsiaTheme="minorHAnsi" w:hAnsiTheme="minorHAnsi" w:cstheme="minorBidi"/>
          <w:sz w:val="22"/>
          <w:szCs w:val="22"/>
          <w:lang w:eastAsia="en-US"/>
        </w:rPr>
        <w:t xml:space="preserve"> </w:t>
      </w:r>
      <w:r w:rsidRPr="005C0D4B">
        <w:rPr>
          <w:rFonts w:asciiTheme="minorHAnsi" w:eastAsiaTheme="minorHAnsi" w:hAnsiTheme="minorHAnsi" w:cstheme="minorBidi"/>
          <w:sz w:val="22"/>
          <w:szCs w:val="22"/>
          <w:lang w:eastAsia="en-US"/>
        </w:rPr>
        <w:t>D</w:t>
      </w:r>
      <w:r w:rsidR="00665FD2" w:rsidRPr="005C0D4B">
        <w:rPr>
          <w:rFonts w:asciiTheme="minorHAnsi" w:eastAsiaTheme="minorHAnsi" w:hAnsiTheme="minorHAnsi" w:cstheme="minorBidi"/>
          <w:sz w:val="22"/>
          <w:szCs w:val="22"/>
          <w:lang w:eastAsia="en-US"/>
        </w:rPr>
        <w:t xml:space="preserve">egree, with a preferred specialization in </w:t>
      </w:r>
      <w:r w:rsidRPr="005C0D4B">
        <w:rPr>
          <w:rFonts w:asciiTheme="minorHAnsi" w:eastAsiaTheme="minorHAnsi" w:hAnsiTheme="minorHAnsi" w:cstheme="minorBidi"/>
          <w:sz w:val="22"/>
          <w:szCs w:val="22"/>
          <w:lang w:eastAsia="en-US"/>
        </w:rPr>
        <w:t>H</w:t>
      </w:r>
      <w:r w:rsidR="00665FD2" w:rsidRPr="005C0D4B">
        <w:rPr>
          <w:rFonts w:asciiTheme="minorHAnsi" w:eastAsiaTheme="minorHAnsi" w:hAnsiTheme="minorHAnsi" w:cstheme="minorBidi"/>
          <w:sz w:val="22"/>
          <w:szCs w:val="22"/>
          <w:lang w:eastAsia="en-US"/>
        </w:rPr>
        <w:t xml:space="preserve">igher </w:t>
      </w:r>
      <w:r w:rsidRPr="005C0D4B">
        <w:rPr>
          <w:rFonts w:asciiTheme="minorHAnsi" w:eastAsiaTheme="minorHAnsi" w:hAnsiTheme="minorHAnsi" w:cstheme="minorBidi"/>
          <w:sz w:val="22"/>
          <w:szCs w:val="22"/>
          <w:lang w:eastAsia="en-US"/>
        </w:rPr>
        <w:t>E</w:t>
      </w:r>
      <w:r w:rsidR="00665FD2" w:rsidRPr="005C0D4B">
        <w:rPr>
          <w:rFonts w:asciiTheme="minorHAnsi" w:eastAsiaTheme="minorHAnsi" w:hAnsiTheme="minorHAnsi" w:cstheme="minorBidi"/>
          <w:sz w:val="22"/>
          <w:szCs w:val="22"/>
          <w:lang w:eastAsia="en-US"/>
        </w:rPr>
        <w:t xml:space="preserve">ducation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 xml:space="preserve">dministration,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 xml:space="preserve">cademic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 xml:space="preserve">dvising, </w:t>
      </w:r>
      <w:r w:rsidRPr="005C0D4B">
        <w:rPr>
          <w:rFonts w:asciiTheme="minorHAnsi" w:eastAsiaTheme="minorHAnsi" w:hAnsiTheme="minorHAnsi" w:cstheme="minorBidi"/>
          <w:sz w:val="22"/>
          <w:szCs w:val="22"/>
          <w:lang w:eastAsia="en-US"/>
        </w:rPr>
        <w:t>S</w:t>
      </w:r>
      <w:r w:rsidR="00665FD2" w:rsidRPr="005C0D4B">
        <w:rPr>
          <w:rFonts w:asciiTheme="minorHAnsi" w:eastAsiaTheme="minorHAnsi" w:hAnsiTheme="minorHAnsi" w:cstheme="minorBidi"/>
          <w:sz w:val="22"/>
          <w:szCs w:val="22"/>
          <w:lang w:eastAsia="en-US"/>
        </w:rPr>
        <w:t xml:space="preserve">tudent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ffairs/</w:t>
      </w:r>
      <w:r w:rsidRPr="005C0D4B">
        <w:rPr>
          <w:rFonts w:asciiTheme="minorHAnsi" w:eastAsiaTheme="minorHAnsi" w:hAnsiTheme="minorHAnsi" w:cstheme="minorBidi"/>
          <w:sz w:val="22"/>
          <w:szCs w:val="22"/>
          <w:lang w:eastAsia="en-US"/>
        </w:rPr>
        <w:t>S</w:t>
      </w:r>
      <w:r w:rsidR="00665FD2" w:rsidRPr="005C0D4B">
        <w:rPr>
          <w:rFonts w:asciiTheme="minorHAnsi" w:eastAsiaTheme="minorHAnsi" w:hAnsiTheme="minorHAnsi" w:cstheme="minorBidi"/>
          <w:sz w:val="22"/>
          <w:szCs w:val="22"/>
          <w:lang w:eastAsia="en-US"/>
        </w:rPr>
        <w:t xml:space="preserve">ervices, or related field.  Additional credentials in </w:t>
      </w:r>
      <w:r w:rsidRPr="005C0D4B">
        <w:rPr>
          <w:rFonts w:asciiTheme="minorHAnsi" w:eastAsiaTheme="minorHAnsi" w:hAnsiTheme="minorHAnsi" w:cstheme="minorBidi"/>
          <w:sz w:val="22"/>
          <w:szCs w:val="22"/>
          <w:lang w:eastAsia="en-US"/>
        </w:rPr>
        <w:t>C</w:t>
      </w:r>
      <w:r w:rsidR="00665FD2" w:rsidRPr="005C0D4B">
        <w:rPr>
          <w:rFonts w:asciiTheme="minorHAnsi" w:eastAsiaTheme="minorHAnsi" w:hAnsiTheme="minorHAnsi" w:cstheme="minorBidi"/>
          <w:sz w:val="22"/>
          <w:szCs w:val="22"/>
          <w:lang w:eastAsia="en-US"/>
        </w:rPr>
        <w:t xml:space="preserve">ounselling and/or </w:t>
      </w:r>
      <w:r w:rsidRPr="005C0D4B">
        <w:rPr>
          <w:rFonts w:asciiTheme="minorHAnsi" w:eastAsiaTheme="minorHAnsi" w:hAnsiTheme="minorHAnsi" w:cstheme="minorBidi"/>
          <w:sz w:val="22"/>
          <w:szCs w:val="22"/>
          <w:lang w:eastAsia="en-US"/>
        </w:rPr>
        <w:t>M</w:t>
      </w:r>
      <w:r w:rsidR="00665FD2" w:rsidRPr="005C0D4B">
        <w:rPr>
          <w:rFonts w:asciiTheme="minorHAnsi" w:eastAsiaTheme="minorHAnsi" w:hAnsiTheme="minorHAnsi" w:cstheme="minorBidi"/>
          <w:sz w:val="22"/>
          <w:szCs w:val="22"/>
          <w:lang w:eastAsia="en-US"/>
        </w:rPr>
        <w:t xml:space="preserve">ental </w:t>
      </w:r>
      <w:r w:rsidRPr="005C0D4B">
        <w:rPr>
          <w:rFonts w:asciiTheme="minorHAnsi" w:eastAsiaTheme="minorHAnsi" w:hAnsiTheme="minorHAnsi" w:cstheme="minorBidi"/>
          <w:sz w:val="22"/>
          <w:szCs w:val="22"/>
          <w:lang w:eastAsia="en-US"/>
        </w:rPr>
        <w:t>H</w:t>
      </w:r>
      <w:r w:rsidR="00665FD2" w:rsidRPr="005C0D4B">
        <w:rPr>
          <w:rFonts w:asciiTheme="minorHAnsi" w:eastAsiaTheme="minorHAnsi" w:hAnsiTheme="minorHAnsi" w:cstheme="minorBidi"/>
          <w:sz w:val="22"/>
          <w:szCs w:val="22"/>
          <w:lang w:eastAsia="en-US"/>
        </w:rPr>
        <w:t xml:space="preserve">ealth </w:t>
      </w:r>
      <w:r w:rsidRPr="005C0D4B">
        <w:rPr>
          <w:rFonts w:asciiTheme="minorHAnsi" w:eastAsiaTheme="minorHAnsi" w:hAnsiTheme="minorHAnsi" w:cstheme="minorBidi"/>
          <w:sz w:val="22"/>
          <w:szCs w:val="22"/>
          <w:lang w:eastAsia="en-US"/>
        </w:rPr>
        <w:t>S</w:t>
      </w:r>
      <w:r w:rsidR="00665FD2" w:rsidRPr="005C0D4B">
        <w:rPr>
          <w:rFonts w:asciiTheme="minorHAnsi" w:eastAsiaTheme="minorHAnsi" w:hAnsiTheme="minorHAnsi" w:cstheme="minorBidi"/>
          <w:sz w:val="22"/>
          <w:szCs w:val="22"/>
          <w:lang w:eastAsia="en-US"/>
        </w:rPr>
        <w:t>upport are assets.</w:t>
      </w:r>
    </w:p>
    <w:p w14:paraId="0D3AEA10" w14:textId="77777777" w:rsidR="00F04155" w:rsidRPr="005C0D4B" w:rsidRDefault="00F04155" w:rsidP="00963335">
      <w:pPr>
        <w:tabs>
          <w:tab w:val="left" w:pos="-180"/>
          <w:tab w:val="left" w:pos="0"/>
          <w:tab w:val="left" w:pos="540"/>
        </w:tabs>
        <w:rPr>
          <w:rFonts w:asciiTheme="minorHAnsi" w:hAnsiTheme="minorHAnsi" w:cstheme="minorHAnsi"/>
        </w:rPr>
      </w:pPr>
    </w:p>
    <w:p w14:paraId="2832100D" w14:textId="77777777" w:rsidR="00710544" w:rsidRPr="005C0D4B" w:rsidRDefault="00710544" w:rsidP="00296763">
      <w:pPr>
        <w:rPr>
          <w:rFonts w:asciiTheme="minorHAnsi" w:hAnsiTheme="minorHAnsi" w:cstheme="minorHAnsi"/>
        </w:rPr>
      </w:pPr>
    </w:p>
    <w:p w14:paraId="239E8AF5"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Experience Required</w:t>
      </w:r>
    </w:p>
    <w:p w14:paraId="14459061"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 minimum of three years academic advising experience in a post-secondary setting.  </w:t>
      </w:r>
    </w:p>
    <w:p w14:paraId="4BC095A1"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Demonstrated understanding of post-secondary structures, academic policies, procedures and regulations, and student needs and supports. </w:t>
      </w:r>
    </w:p>
    <w:p w14:paraId="36392AC3"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Demonstra</w:t>
      </w:r>
      <w:bookmarkStart w:id="0" w:name="_GoBack"/>
      <w:bookmarkEnd w:id="0"/>
      <w:r w:rsidRPr="005C0D4B">
        <w:rPr>
          <w:rFonts w:asciiTheme="minorHAnsi" w:eastAsiaTheme="minorHAnsi" w:hAnsiTheme="minorHAnsi" w:cstheme="minorBidi"/>
          <w:sz w:val="22"/>
          <w:szCs w:val="22"/>
          <w:lang w:eastAsia="en-US"/>
        </w:rPr>
        <w:t>ted communication and interpersonal skills in individual and group settings; active listening skills; teaching/presentation skills; strong writing skills are all required.</w:t>
      </w:r>
    </w:p>
    <w:p w14:paraId="4A2A5C8C"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lastRenderedPageBreak/>
        <w:t>Demonstrated ability to work effectively with a diverse student body in a cross-cultural environment.</w:t>
      </w:r>
    </w:p>
    <w:p w14:paraId="562D3B4D"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Demonstrated ability to work independently in a multi-tasking environment that requires a high level of adaptability, combined with excellent teamwork.</w:t>
      </w:r>
    </w:p>
    <w:p w14:paraId="2048EE03"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High level of organizational skills.</w:t>
      </w:r>
    </w:p>
    <w:p w14:paraId="28DFB84A"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Strong computer skills including familiarity with Microsoft Office suite, student databases.</w:t>
      </w:r>
    </w:p>
    <w:p w14:paraId="29ADC880"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Willingness and ability to periodically work flexible hours.</w:t>
      </w:r>
    </w:p>
    <w:p w14:paraId="0AF19345" w14:textId="77777777" w:rsidR="00674DC5" w:rsidRPr="005C0D4B" w:rsidRDefault="00674DC5" w:rsidP="000E7C18">
      <w:pPr>
        <w:tabs>
          <w:tab w:val="left" w:pos="540"/>
        </w:tabs>
        <w:rPr>
          <w:rFonts w:asciiTheme="minorHAnsi" w:hAnsiTheme="minorHAnsi" w:cstheme="minorHAnsi"/>
        </w:rPr>
      </w:pPr>
    </w:p>
    <w:p w14:paraId="70AB7D74" w14:textId="77777777" w:rsidR="00674DC5" w:rsidRPr="005C0D4B" w:rsidRDefault="00674DC5" w:rsidP="00296763">
      <w:pPr>
        <w:rPr>
          <w:rFonts w:asciiTheme="minorHAnsi" w:hAnsiTheme="minorHAnsi" w:cstheme="minorHAnsi"/>
        </w:rPr>
      </w:pPr>
    </w:p>
    <w:p w14:paraId="7DF8BE9A"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Responsibility for the Work of Others</w:t>
      </w:r>
    </w:p>
    <w:p w14:paraId="2034BB81" w14:textId="77777777" w:rsidR="00A82D63" w:rsidRPr="005C0D4B" w:rsidRDefault="00A82D63" w:rsidP="00A82D63">
      <w:pPr>
        <w:rPr>
          <w:rFonts w:asciiTheme="minorHAnsi" w:hAnsiTheme="minorHAnsi" w:cstheme="minorHAnsi"/>
        </w:rPr>
      </w:pPr>
    </w:p>
    <w:p w14:paraId="2209FB9D" w14:textId="77777777" w:rsidR="00A82D63" w:rsidRPr="005C0D4B" w:rsidRDefault="00A82D63" w:rsidP="00A82D63">
      <w:pPr>
        <w:rPr>
          <w:rFonts w:asciiTheme="minorHAnsi" w:hAnsiTheme="minorHAnsi" w:cstheme="minorHAnsi"/>
          <w:sz w:val="22"/>
          <w:szCs w:val="22"/>
          <w:u w:val="single"/>
        </w:rPr>
      </w:pPr>
      <w:r w:rsidRPr="005C0D4B">
        <w:rPr>
          <w:rFonts w:asciiTheme="minorHAnsi" w:hAnsiTheme="minorHAnsi" w:cstheme="minorHAnsi"/>
          <w:sz w:val="22"/>
          <w:szCs w:val="22"/>
          <w:u w:val="single"/>
        </w:rPr>
        <w:t>Direct Responsibility</w:t>
      </w:r>
    </w:p>
    <w:p w14:paraId="74066EE7" w14:textId="77777777" w:rsidR="00D46EF0" w:rsidRPr="002100EB" w:rsidRDefault="00A82D63" w:rsidP="002100EB">
      <w:pPr>
        <w:rPr>
          <w:rFonts w:asciiTheme="minorHAnsi" w:hAnsiTheme="minorHAnsi" w:cstheme="minorHAnsi"/>
          <w:sz w:val="22"/>
          <w:szCs w:val="22"/>
        </w:rPr>
      </w:pPr>
      <w:r w:rsidRPr="005C0D4B">
        <w:rPr>
          <w:rFonts w:asciiTheme="minorHAnsi" w:hAnsiTheme="minorHAnsi" w:cstheme="minorHAnsi"/>
          <w:sz w:val="22"/>
          <w:szCs w:val="22"/>
        </w:rPr>
        <w:t>Student Employee(s)</w:t>
      </w:r>
    </w:p>
    <w:sectPr w:rsidR="00D46EF0" w:rsidRPr="002100E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C45FB" w14:textId="77777777" w:rsidR="00963335" w:rsidRDefault="00963335">
      <w:r>
        <w:separator/>
      </w:r>
    </w:p>
  </w:endnote>
  <w:endnote w:type="continuationSeparator" w:id="0">
    <w:p w14:paraId="3BCE38BD"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80A8" w14:textId="16747725"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65FD2">
      <w:rPr>
        <w:rFonts w:asciiTheme="minorHAnsi" w:hAnsiTheme="minorHAnsi" w:cstheme="minorHAnsi"/>
        <w:i/>
        <w:sz w:val="20"/>
        <w:szCs w:val="20"/>
      </w:rPr>
      <w:t xml:space="preserve"> A-242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C0D4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C0D4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805DA2">
      <w:rPr>
        <w:rFonts w:asciiTheme="minorHAnsi" w:hAnsiTheme="minorHAnsi" w:cstheme="minorHAnsi"/>
        <w:i/>
        <w:sz w:val="20"/>
        <w:szCs w:val="20"/>
      </w:rPr>
      <w:t xml:space="preserve">Last updated: </w:t>
    </w:r>
    <w:r w:rsidR="00F65B95">
      <w:rPr>
        <w:rFonts w:asciiTheme="minorHAnsi" w:hAnsiTheme="minorHAnsi" w:cstheme="minorHAnsi"/>
        <w:i/>
        <w:sz w:val="20"/>
        <w:szCs w:val="20"/>
      </w:rPr>
      <w:t>August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0388" w14:textId="77777777" w:rsidR="00963335" w:rsidRDefault="00963335">
      <w:r>
        <w:separator/>
      </w:r>
    </w:p>
  </w:footnote>
  <w:footnote w:type="continuationSeparator" w:id="0">
    <w:p w14:paraId="62E26DEC"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A4D9F"/>
    <w:multiLevelType w:val="hybridMultilevel"/>
    <w:tmpl w:val="9F3C2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C5179E8"/>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8605C"/>
    <w:multiLevelType w:val="hybridMultilevel"/>
    <w:tmpl w:val="C394BB2E"/>
    <w:lvl w:ilvl="0" w:tplc="882C78F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E03A2E"/>
    <w:multiLevelType w:val="hybridMultilevel"/>
    <w:tmpl w:val="5B02C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660572"/>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300EE0"/>
    <w:multiLevelType w:val="hybridMultilevel"/>
    <w:tmpl w:val="405EE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1507D"/>
    <w:multiLevelType w:val="hybridMultilevel"/>
    <w:tmpl w:val="193C5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2"/>
  </w:num>
  <w:num w:numId="5">
    <w:abstractNumId w:val="0"/>
  </w:num>
  <w:num w:numId="6">
    <w:abstractNumId w:val="10"/>
  </w:num>
  <w:num w:numId="7">
    <w:abstractNumId w:val="9"/>
  </w:num>
  <w:num w:numId="8">
    <w:abstractNumId w:val="7"/>
  </w:num>
  <w:num w:numId="9">
    <w:abstractNumId w:val="1"/>
  </w:num>
  <w:num w:numId="10">
    <w:abstractNumId w:val="3"/>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D7574"/>
    <w:rsid w:val="000E107D"/>
    <w:rsid w:val="000E7C18"/>
    <w:rsid w:val="001001D5"/>
    <w:rsid w:val="00125053"/>
    <w:rsid w:val="001264E7"/>
    <w:rsid w:val="001460B9"/>
    <w:rsid w:val="00196B6E"/>
    <w:rsid w:val="001C19D0"/>
    <w:rsid w:val="001E109B"/>
    <w:rsid w:val="002100EB"/>
    <w:rsid w:val="00213F59"/>
    <w:rsid w:val="0027457D"/>
    <w:rsid w:val="00296763"/>
    <w:rsid w:val="003253D1"/>
    <w:rsid w:val="0035053C"/>
    <w:rsid w:val="00352653"/>
    <w:rsid w:val="0038631C"/>
    <w:rsid w:val="004C0797"/>
    <w:rsid w:val="005664EA"/>
    <w:rsid w:val="00596375"/>
    <w:rsid w:val="005B3EF4"/>
    <w:rsid w:val="005C0D4B"/>
    <w:rsid w:val="005C417C"/>
    <w:rsid w:val="005D54D6"/>
    <w:rsid w:val="005E2BBB"/>
    <w:rsid w:val="005F18F6"/>
    <w:rsid w:val="00626BD3"/>
    <w:rsid w:val="00665FD2"/>
    <w:rsid w:val="00674DC5"/>
    <w:rsid w:val="0068032B"/>
    <w:rsid w:val="006D390F"/>
    <w:rsid w:val="00710544"/>
    <w:rsid w:val="00731BDE"/>
    <w:rsid w:val="00741A45"/>
    <w:rsid w:val="0075596C"/>
    <w:rsid w:val="007853BA"/>
    <w:rsid w:val="0080303F"/>
    <w:rsid w:val="00805DA2"/>
    <w:rsid w:val="00830598"/>
    <w:rsid w:val="00843072"/>
    <w:rsid w:val="00861DA4"/>
    <w:rsid w:val="008A4B7D"/>
    <w:rsid w:val="00901A1A"/>
    <w:rsid w:val="009145CA"/>
    <w:rsid w:val="00963335"/>
    <w:rsid w:val="009752CB"/>
    <w:rsid w:val="009753CA"/>
    <w:rsid w:val="00983548"/>
    <w:rsid w:val="009E06F4"/>
    <w:rsid w:val="00A511B9"/>
    <w:rsid w:val="00A82910"/>
    <w:rsid w:val="00A82D63"/>
    <w:rsid w:val="00AD0D1F"/>
    <w:rsid w:val="00AE6B1A"/>
    <w:rsid w:val="00AF0C07"/>
    <w:rsid w:val="00B041FD"/>
    <w:rsid w:val="00B10A7D"/>
    <w:rsid w:val="00B66937"/>
    <w:rsid w:val="00BA0D7A"/>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F04155"/>
    <w:rsid w:val="00F31D46"/>
    <w:rsid w:val="00F34B51"/>
    <w:rsid w:val="00F41836"/>
    <w:rsid w:val="00F43CE4"/>
    <w:rsid w:val="00F65B95"/>
    <w:rsid w:val="00F7199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E68F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semiHidden/>
    <w:rsid w:val="00626BD3"/>
    <w:rPr>
      <w:sz w:val="16"/>
      <w:szCs w:val="16"/>
    </w:rPr>
  </w:style>
  <w:style w:type="paragraph" w:styleId="CommentText">
    <w:name w:val="annotation text"/>
    <w:basedOn w:val="Normal"/>
    <w:link w:val="CommentTextChar"/>
    <w:semiHidden/>
    <w:rsid w:val="00626BD3"/>
    <w:pPr>
      <w:widowControl w:val="0"/>
    </w:pPr>
    <w:rPr>
      <w:rFonts w:ascii="Courier" w:hAnsi="Courier"/>
      <w:snapToGrid w:val="0"/>
      <w:sz w:val="20"/>
      <w:szCs w:val="20"/>
      <w:lang w:eastAsia="en-US"/>
    </w:rPr>
  </w:style>
  <w:style w:type="character" w:customStyle="1" w:styleId="CommentTextChar">
    <w:name w:val="Comment Text Char"/>
    <w:basedOn w:val="DefaultParagraphFont"/>
    <w:link w:val="CommentText"/>
    <w:semiHidden/>
    <w:rsid w:val="00626BD3"/>
    <w:rPr>
      <w:rFonts w:ascii="Courier" w:hAnsi="Courier"/>
      <w:snapToGrid w:val="0"/>
      <w:lang w:eastAsia="en-US"/>
    </w:rPr>
  </w:style>
  <w:style w:type="paragraph" w:styleId="CommentSubject">
    <w:name w:val="annotation subject"/>
    <w:basedOn w:val="CommentText"/>
    <w:next w:val="CommentText"/>
    <w:link w:val="CommentSubjectChar"/>
    <w:semiHidden/>
    <w:unhideWhenUsed/>
    <w:rsid w:val="00626BD3"/>
    <w:pPr>
      <w:widowControl/>
    </w:pPr>
    <w:rPr>
      <w:rFonts w:ascii="Times New Roman" w:hAnsi="Times New Roman"/>
      <w:b/>
      <w:bCs/>
      <w:snapToGrid/>
      <w:lang w:eastAsia="en-CA"/>
    </w:rPr>
  </w:style>
  <w:style w:type="character" w:customStyle="1" w:styleId="CommentSubjectChar">
    <w:name w:val="Comment Subject Char"/>
    <w:basedOn w:val="CommentTextChar"/>
    <w:link w:val="CommentSubject"/>
    <w:semiHidden/>
    <w:rsid w:val="00626BD3"/>
    <w:rPr>
      <w:rFonts w:ascii="Courier" w:hAnsi="Courier"/>
      <w:b/>
      <w:bCs/>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5204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2009-09-25T21:47:00Z</cp:lastPrinted>
  <dcterms:created xsi:type="dcterms:W3CDTF">2016-09-12T13:47:00Z</dcterms:created>
  <dcterms:modified xsi:type="dcterms:W3CDTF">2016-09-12T13:47:00Z</dcterms:modified>
</cp:coreProperties>
</file>