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8C0AE1">
      <w:pPr>
        <w:tabs>
          <w:tab w:val="left" w:pos="1980"/>
        </w:tabs>
        <w:ind w:left="1980" w:hanging="1980"/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30076C">
        <w:rPr>
          <w:rFonts w:asciiTheme="minorHAnsi" w:hAnsiTheme="minorHAnsi" w:cstheme="minorHAnsi"/>
          <w:b/>
        </w:rPr>
        <w:t xml:space="preserve"> </w:t>
      </w:r>
      <w:r w:rsidR="008C0AE1">
        <w:rPr>
          <w:rFonts w:asciiTheme="minorHAnsi" w:hAnsiTheme="minorHAnsi" w:cstheme="minorHAnsi"/>
          <w:b/>
        </w:rPr>
        <w:tab/>
      </w:r>
      <w:r w:rsidR="007B09E5">
        <w:rPr>
          <w:rFonts w:asciiTheme="minorHAnsi" w:hAnsiTheme="minorHAnsi" w:cstheme="minorHAnsi"/>
          <w:b/>
        </w:rPr>
        <w:tab/>
      </w:r>
      <w:r w:rsidR="006812F9">
        <w:rPr>
          <w:rFonts w:asciiTheme="minorHAnsi" w:hAnsiTheme="minorHAnsi" w:cstheme="minorHAnsi"/>
        </w:rPr>
        <w:t>Residence Life Education</w:t>
      </w:r>
      <w:r w:rsidR="0030076C">
        <w:rPr>
          <w:rFonts w:asciiTheme="minorHAnsi" w:hAnsiTheme="minorHAnsi" w:cstheme="minorHAnsi"/>
        </w:rPr>
        <w:t xml:space="preserve"> Coordinator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945662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30076C">
        <w:rPr>
          <w:rFonts w:asciiTheme="minorHAnsi" w:hAnsiTheme="minorHAnsi" w:cstheme="minorHAnsi"/>
          <w:b/>
        </w:rPr>
        <w:t xml:space="preserve"> </w:t>
      </w:r>
      <w:r w:rsidR="008C0AE1">
        <w:rPr>
          <w:rFonts w:asciiTheme="minorHAnsi" w:hAnsiTheme="minorHAnsi" w:cstheme="minorHAnsi"/>
          <w:b/>
        </w:rPr>
        <w:tab/>
      </w:r>
      <w:r w:rsidR="007B09E5">
        <w:rPr>
          <w:rFonts w:asciiTheme="minorHAnsi" w:hAnsiTheme="minorHAnsi" w:cstheme="minorHAnsi"/>
          <w:b/>
        </w:rPr>
        <w:tab/>
      </w:r>
      <w:r w:rsidR="0030076C">
        <w:rPr>
          <w:rFonts w:asciiTheme="minorHAnsi" w:hAnsiTheme="minorHAnsi" w:cstheme="minorHAnsi"/>
        </w:rPr>
        <w:t>A-240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945662" w:rsidRPr="00945662" w:rsidRDefault="009456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8C0AE1">
        <w:rPr>
          <w:rFonts w:asciiTheme="minorHAnsi" w:hAnsiTheme="minorHAnsi" w:cstheme="minorHAnsi"/>
          <w:b/>
        </w:rPr>
        <w:tab/>
      </w:r>
      <w:r w:rsidR="007B09E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4212</w:t>
      </w:r>
    </w:p>
    <w:p w:rsidR="00BC36A5" w:rsidRPr="005C417C" w:rsidRDefault="009456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8C0AE1">
        <w:rPr>
          <w:rFonts w:asciiTheme="minorHAnsi" w:hAnsiTheme="minorHAnsi" w:cstheme="minorHAnsi"/>
          <w:b/>
        </w:rPr>
        <w:tab/>
      </w:r>
      <w:r w:rsidR="007B09E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9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30076C">
        <w:rPr>
          <w:rFonts w:asciiTheme="minorHAnsi" w:hAnsiTheme="minorHAnsi" w:cstheme="minorHAnsi"/>
          <w:b/>
        </w:rPr>
        <w:t xml:space="preserve"> </w:t>
      </w:r>
      <w:r w:rsidR="008C0AE1">
        <w:rPr>
          <w:rFonts w:asciiTheme="minorHAnsi" w:hAnsiTheme="minorHAnsi" w:cstheme="minorHAnsi"/>
          <w:b/>
        </w:rPr>
        <w:tab/>
      </w:r>
      <w:r w:rsidR="007B09E5">
        <w:rPr>
          <w:rFonts w:asciiTheme="minorHAnsi" w:hAnsiTheme="minorHAnsi" w:cstheme="minorHAnsi"/>
          <w:b/>
        </w:rPr>
        <w:tab/>
      </w:r>
      <w:r w:rsidR="0030076C">
        <w:rPr>
          <w:rFonts w:asciiTheme="minorHAnsi" w:hAnsiTheme="minorHAnsi" w:cstheme="minorHAnsi"/>
        </w:rPr>
        <w:t>Housing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30076C">
        <w:rPr>
          <w:rFonts w:asciiTheme="minorHAnsi" w:hAnsiTheme="minorHAnsi" w:cstheme="minorHAnsi"/>
          <w:b/>
        </w:rPr>
        <w:t xml:space="preserve"> </w:t>
      </w:r>
      <w:r w:rsidR="008C0AE1">
        <w:rPr>
          <w:rFonts w:asciiTheme="minorHAnsi" w:hAnsiTheme="minorHAnsi" w:cstheme="minorHAnsi"/>
          <w:b/>
        </w:rPr>
        <w:tab/>
      </w:r>
      <w:r w:rsidR="007B09E5">
        <w:rPr>
          <w:rFonts w:asciiTheme="minorHAnsi" w:hAnsiTheme="minorHAnsi" w:cstheme="minorHAnsi"/>
          <w:b/>
        </w:rPr>
        <w:tab/>
      </w:r>
      <w:r w:rsidR="0030076C">
        <w:rPr>
          <w:rFonts w:asciiTheme="minorHAnsi" w:hAnsiTheme="minorHAnsi" w:cstheme="minorHAnsi"/>
        </w:rPr>
        <w:t>Director, Housing Services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Default="00230864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March 18, 2014</w:t>
      </w:r>
    </w:p>
    <w:p w:rsidR="00230864" w:rsidRPr="005C417C" w:rsidRDefault="00230864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0076C" w:rsidRPr="0030076C" w:rsidRDefault="0030076C" w:rsidP="0030076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0076C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6812F9">
        <w:rPr>
          <w:rFonts w:asciiTheme="minorHAnsi" w:hAnsiTheme="minorHAnsi" w:cstheme="minorHAnsi"/>
          <w:b w:val="0"/>
          <w:sz w:val="22"/>
          <w:szCs w:val="22"/>
        </w:rPr>
        <w:t>Residence Life Education</w:t>
      </w:r>
      <w:r w:rsidRPr="0030076C">
        <w:rPr>
          <w:rFonts w:asciiTheme="minorHAnsi" w:hAnsiTheme="minorHAnsi" w:cstheme="minorHAnsi"/>
          <w:b w:val="0"/>
          <w:sz w:val="22"/>
          <w:szCs w:val="22"/>
        </w:rPr>
        <w:t xml:space="preserve"> Coordinator is responsible for the development and administration of the Living Learning Program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0076C">
              <w:rPr>
                <w:rFonts w:asciiTheme="minorHAnsi" w:hAnsiTheme="minorHAnsi" w:cstheme="minorHAnsi"/>
                <w:b w:val="0"/>
                <w:sz w:val="22"/>
                <w:szCs w:val="22"/>
              </w:rPr>
              <w:t>Trent</w:t>
            </w:r>
          </w:smartTag>
          <w:r w:rsidRPr="0030076C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</w:t>
          </w:r>
          <w:smartTag w:uri="urn:schemas-microsoft-com:office:smarttags" w:element="PlaceName">
            <w:r w:rsidRPr="0030076C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University</w:t>
            </w:r>
          </w:smartTag>
        </w:smartTag>
      </w:smartTag>
      <w:r w:rsidRPr="0030076C">
        <w:rPr>
          <w:rFonts w:asciiTheme="minorHAnsi" w:hAnsiTheme="minorHAnsi" w:cstheme="minorHAnsi"/>
          <w:b w:val="0"/>
          <w:sz w:val="22"/>
          <w:szCs w:val="22"/>
        </w:rPr>
        <w:t xml:space="preserve"> and for assisting in the management of programming requirements in Residence. Key roles include: establishment of collaborative goals for inter- and intra-college student life that challenge and support individual and community development, including student staff training; supervision and evaluation; emergency on-call responsibilities for residence; initiation and implementation of programs to promote student learning through partnerships with individuals and groups associated with the colleges and on and off- campus communities; research on Living Learning Programs in North America and how to better the program; promotion of active student learning through interaction with students and student groups. This position also oversees judicial responsibilities.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30076C" w:rsidRPr="0030076C" w:rsidRDefault="0030076C" w:rsidP="007E23AE">
      <w:pPr>
        <w:pStyle w:val="Heading6"/>
        <w:tabs>
          <w:tab w:val="left" w:pos="270"/>
          <w:tab w:val="left" w:pos="45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0076C">
        <w:rPr>
          <w:rFonts w:asciiTheme="minorHAnsi" w:hAnsiTheme="minorHAnsi" w:cstheme="minorHAnsi"/>
          <w:sz w:val="22"/>
          <w:szCs w:val="22"/>
        </w:rPr>
        <w:t>Living Learning Communities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Co-ordinate annual selection process for LLC members, including recruitment, application process and placement.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Develop a working syllabus for each LLC with input and investment of the LLC Advisors, colleges, and LLC members.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Communicate with LLC Advisors as well as the LLC members over the course of the summer.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Develop and facilitate 4 LLC-wide meetings (2 per term) with educational outcomes.  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Co-ordinate and facilitate a LLC-wide service learning trip first term and a LLC-wide retreat second term.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Create and implement a strategic plan which includes the LLC Alumni and interested students who live off-campus in the LLC Program through outreach, relationship building and active promotion of the program over the course of the year.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Co-ordinate/collaborate the Trick-or-Eat fundraiser in October.  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Create and issue two LLC Newsletters per term to LLC members, College Heads and </w:t>
      </w:r>
      <w:r w:rsidRPr="0030076C">
        <w:rPr>
          <w:rFonts w:asciiTheme="minorHAnsi" w:hAnsiTheme="minorHAnsi" w:cstheme="minorHAnsi"/>
          <w:sz w:val="22"/>
          <w:szCs w:val="22"/>
          <w:lang w:val="en-GB"/>
        </w:rPr>
        <w:lastRenderedPageBreak/>
        <w:t>other departments who are invested in the LLC Program.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Outreach to faculty members at Trent to build relationships with LLC Program, LLC Advisors and students through collaboration and programming.</w:t>
      </w:r>
    </w:p>
    <w:p w:rsidR="0030076C" w:rsidRP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Actively promote all opportunities for student participation in college life including academic, educational and social programs sponsored by the college head, residence life staff, cabinets and student body.</w:t>
      </w:r>
    </w:p>
    <w:p w:rsidR="0030076C" w:rsidRDefault="0030076C" w:rsidP="007E23AE">
      <w:pPr>
        <w:pStyle w:val="ListParagraph"/>
        <w:numPr>
          <w:ilvl w:val="0"/>
          <w:numId w:val="15"/>
        </w:numPr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Co-ordinate and facilitate the end-of-year LLC Showcase in March.</w:t>
      </w:r>
    </w:p>
    <w:p w:rsidR="0030076C" w:rsidRPr="0030076C" w:rsidRDefault="0030076C" w:rsidP="0030076C">
      <w:pPr>
        <w:pStyle w:val="ListParagraph"/>
        <w:tabs>
          <w:tab w:val="left" w:pos="270"/>
          <w:tab w:val="left" w:pos="45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30076C" w:rsidRPr="007E23AE" w:rsidRDefault="0030076C" w:rsidP="007E23AE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7E23AE">
        <w:rPr>
          <w:rFonts w:asciiTheme="minorHAnsi" w:hAnsiTheme="minorHAnsi" w:cstheme="minorHAnsi"/>
          <w:i/>
          <w:sz w:val="22"/>
          <w:szCs w:val="22"/>
          <w:lang w:val="en-GB"/>
        </w:rPr>
        <w:t>Staff Supervision;</w:t>
      </w:r>
    </w:p>
    <w:p w:rsidR="0030076C" w:rsidRPr="0030076C" w:rsidRDefault="0030076C" w:rsidP="007E23AE">
      <w:pPr>
        <w:pStyle w:val="ListParagraph"/>
        <w:numPr>
          <w:ilvl w:val="0"/>
          <w:numId w:val="16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Co-ordinate annual selection process for LLC Advisors, including recruitment, interviewing and placement.</w:t>
      </w:r>
    </w:p>
    <w:p w:rsidR="0030076C" w:rsidRPr="0030076C" w:rsidRDefault="0030076C" w:rsidP="007E23AE">
      <w:pPr>
        <w:pStyle w:val="ListParagraph"/>
        <w:numPr>
          <w:ilvl w:val="0"/>
          <w:numId w:val="16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Develop and implement summer training for LLC Advisors and in-service training throughout the employment term.</w:t>
      </w:r>
    </w:p>
    <w:p w:rsidR="0030076C" w:rsidRPr="0030076C" w:rsidRDefault="0030076C" w:rsidP="007E23AE">
      <w:pPr>
        <w:pStyle w:val="ListParagraph"/>
        <w:numPr>
          <w:ilvl w:val="0"/>
          <w:numId w:val="16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Provide supervision via alternating bi-monthly staff and one-on-one meetings, advisement and collaboration on program initiatives and through role modelling.</w:t>
      </w:r>
    </w:p>
    <w:p w:rsidR="0030076C" w:rsidRPr="0030076C" w:rsidRDefault="0030076C" w:rsidP="007E23AE">
      <w:pPr>
        <w:pStyle w:val="ListParagraph"/>
        <w:numPr>
          <w:ilvl w:val="0"/>
          <w:numId w:val="16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Conduct regular evaluations of staff that ensures opportunities for student input and feedback for staff and program development.</w:t>
      </w:r>
    </w:p>
    <w:p w:rsidR="0030076C" w:rsidRDefault="0030076C" w:rsidP="0030076C">
      <w:pPr>
        <w:widowControl w:val="0"/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0076C" w:rsidRPr="007E23AE" w:rsidRDefault="0030076C" w:rsidP="007E23AE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7E23AE">
        <w:rPr>
          <w:rFonts w:asciiTheme="minorHAnsi" w:hAnsiTheme="minorHAnsi" w:cstheme="minorHAnsi"/>
          <w:i/>
          <w:sz w:val="22"/>
          <w:szCs w:val="22"/>
          <w:lang w:val="en-GB"/>
        </w:rPr>
        <w:t>Judicial Responsibilities;</w:t>
      </w:r>
    </w:p>
    <w:p w:rsidR="0030076C" w:rsidRPr="0030076C" w:rsidRDefault="0030076C" w:rsidP="007E23AE">
      <w:pPr>
        <w:pStyle w:val="ListParagraph"/>
        <w:numPr>
          <w:ilvl w:val="0"/>
          <w:numId w:val="17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Responsible for implementation of the Charter of Student Rights and Responsibilities, and for Chairing the committee to review and update annually, including: receiving security reports and student complaints, investigating and adjudicating complaints, and imposing sanctions as set out in the Charter, which can include expulsion from the University. </w:t>
      </w:r>
    </w:p>
    <w:p w:rsidR="0030076C" w:rsidRPr="0030076C" w:rsidRDefault="0030076C" w:rsidP="007E23AE">
      <w:pPr>
        <w:pStyle w:val="ListParagraph"/>
        <w:numPr>
          <w:ilvl w:val="0"/>
          <w:numId w:val="17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Conducting informal mediation of complaints under the Charter and employing alternative dispute resolution techniques, where appropriate, to achieve the best outcomes for the University and the student.</w:t>
      </w:r>
    </w:p>
    <w:p w:rsidR="0030076C" w:rsidRPr="0030076C" w:rsidRDefault="0030076C" w:rsidP="007E23AE">
      <w:pPr>
        <w:pStyle w:val="ListParagraph"/>
        <w:numPr>
          <w:ilvl w:val="0"/>
          <w:numId w:val="17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</w:rPr>
        <w:t>Develop protocols and respond to reports and complaints concerning non-academic misconduct. Recruit and train the appeals panel, respond to all complaints and issue sanctions where necessary, advocate in support of decisions to the appeals panel</w:t>
      </w:r>
    </w:p>
    <w:p w:rsidR="0030076C" w:rsidRPr="0030076C" w:rsidRDefault="0030076C" w:rsidP="007E23AE">
      <w:pPr>
        <w:pStyle w:val="ListParagraph"/>
        <w:numPr>
          <w:ilvl w:val="0"/>
          <w:numId w:val="17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Actively promote all opportunities for student participation in college life including academic, educational and social programs sponsored by the College head, residence life staff, cabinets and student body.</w:t>
      </w:r>
    </w:p>
    <w:p w:rsidR="0030076C" w:rsidRPr="0030076C" w:rsidRDefault="0030076C" w:rsidP="007E23AE">
      <w:pPr>
        <w:pStyle w:val="ListParagraph"/>
        <w:numPr>
          <w:ilvl w:val="0"/>
          <w:numId w:val="17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Develop programming and training to communicate university and residence policies to students; mediate conflicts; facilitate community resolution of behaviour problems and conflicts, and refer students to the community review process as necessary.</w:t>
      </w:r>
    </w:p>
    <w:p w:rsidR="0030076C" w:rsidRPr="0030076C" w:rsidRDefault="0030076C" w:rsidP="007E23AE">
      <w:pPr>
        <w:pStyle w:val="ListParagraph"/>
        <w:numPr>
          <w:ilvl w:val="0"/>
          <w:numId w:val="17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Coordinate and facilitate the Peer Review Group to review student conduct cases and pass a verdict on recommendations put forward from the College Residence Life Coordinators.</w:t>
      </w:r>
    </w:p>
    <w:p w:rsidR="0030076C" w:rsidRDefault="0030076C" w:rsidP="0030076C">
      <w:pPr>
        <w:widowControl w:val="0"/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0076C" w:rsidRPr="007E23AE" w:rsidRDefault="0030076C" w:rsidP="007E23AE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7E23AE">
        <w:rPr>
          <w:rFonts w:asciiTheme="minorHAnsi" w:hAnsiTheme="minorHAnsi" w:cstheme="minorHAnsi"/>
          <w:i/>
          <w:sz w:val="22"/>
          <w:szCs w:val="22"/>
          <w:lang w:val="en-GB"/>
        </w:rPr>
        <w:t>Colleges;</w:t>
      </w:r>
    </w:p>
    <w:p w:rsidR="0030076C" w:rsidRPr="0030076C" w:rsidRDefault="0030076C" w:rsidP="007E23AE">
      <w:pPr>
        <w:pStyle w:val="ListParagraph"/>
        <w:numPr>
          <w:ilvl w:val="0"/>
          <w:numId w:val="18"/>
        </w:numPr>
        <w:tabs>
          <w:tab w:val="left" w:pos="27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Collaborate with College Heads and LLC Advisors by meeting with each of them on a monthly basis to keep lines of communication open and to discuss LLC programming for their corresponding LLC. </w:t>
      </w:r>
    </w:p>
    <w:p w:rsidR="0030076C" w:rsidRPr="0030076C" w:rsidRDefault="0030076C" w:rsidP="007E23AE">
      <w:pPr>
        <w:pStyle w:val="ListParagraph"/>
        <w:numPr>
          <w:ilvl w:val="0"/>
          <w:numId w:val="18"/>
        </w:numPr>
        <w:tabs>
          <w:tab w:val="left" w:pos="27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Encourages LLC collaboration with student College Cabinets, college staff, and college members in program development and delivery. </w:t>
      </w:r>
    </w:p>
    <w:p w:rsidR="0030076C" w:rsidRPr="00945662" w:rsidRDefault="0030076C" w:rsidP="007E23AE">
      <w:pPr>
        <w:pStyle w:val="ListParagraph"/>
        <w:numPr>
          <w:ilvl w:val="0"/>
          <w:numId w:val="18"/>
        </w:numPr>
        <w:tabs>
          <w:tab w:val="left" w:pos="27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Co-ordinate programming with LLC Advisors and Faculty members for specific LLCs.</w:t>
      </w:r>
    </w:p>
    <w:p w:rsidR="0030076C" w:rsidRDefault="0030076C" w:rsidP="0030076C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0076C" w:rsidRPr="007E23AE" w:rsidRDefault="0030076C" w:rsidP="007E23AE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7E23AE">
        <w:rPr>
          <w:rFonts w:asciiTheme="minorHAnsi" w:hAnsiTheme="minorHAnsi" w:cstheme="minorHAnsi"/>
          <w:i/>
          <w:sz w:val="22"/>
          <w:szCs w:val="22"/>
          <w:lang w:val="en-GB"/>
        </w:rPr>
        <w:lastRenderedPageBreak/>
        <w:t>College Residence Life Coordinators;</w:t>
      </w:r>
    </w:p>
    <w:p w:rsidR="0030076C" w:rsidRPr="0030076C" w:rsidRDefault="0030076C" w:rsidP="007E23AE">
      <w:pPr>
        <w:pStyle w:val="ListParagraph"/>
        <w:numPr>
          <w:ilvl w:val="0"/>
          <w:numId w:val="19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Assist in the development, implementation and facilitation of summer training for Dons, in-service training and socials throughout the employment term.</w:t>
      </w:r>
    </w:p>
    <w:p w:rsidR="0030076C" w:rsidRPr="0030076C" w:rsidRDefault="0030076C" w:rsidP="007E23AE">
      <w:pPr>
        <w:pStyle w:val="ListParagraph"/>
        <w:numPr>
          <w:ilvl w:val="0"/>
          <w:numId w:val="19"/>
        </w:numPr>
        <w:tabs>
          <w:tab w:val="left" w:pos="27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Collaborate with and support CRLCs for College-wide residence programming. </w:t>
      </w:r>
    </w:p>
    <w:p w:rsidR="0030076C" w:rsidRPr="0030076C" w:rsidRDefault="0030076C" w:rsidP="007E23AE">
      <w:pPr>
        <w:pStyle w:val="ListParagraph"/>
        <w:numPr>
          <w:ilvl w:val="0"/>
          <w:numId w:val="19"/>
        </w:numPr>
        <w:tabs>
          <w:tab w:val="left" w:pos="27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Review, record and provide feedback on LLC Advisor programming reports over the course of the academic year.</w:t>
      </w:r>
    </w:p>
    <w:p w:rsidR="0030076C" w:rsidRPr="0030076C" w:rsidRDefault="0030076C" w:rsidP="007E23AE">
      <w:pPr>
        <w:pStyle w:val="ListParagraph"/>
        <w:numPr>
          <w:ilvl w:val="0"/>
          <w:numId w:val="19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Facilitate/coordinate one Programming focused in-service training session per term.</w:t>
      </w:r>
    </w:p>
    <w:p w:rsidR="0030076C" w:rsidRPr="0030076C" w:rsidRDefault="0030076C" w:rsidP="007E23AE">
      <w:pPr>
        <w:pStyle w:val="ListParagraph"/>
        <w:numPr>
          <w:ilvl w:val="0"/>
          <w:numId w:val="19"/>
        </w:num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Be knowledgeable of programs being run on campus by Colleges, Student Governments, Peer Supporters/Mentors, Student Services and Office of Student Affairs, and provide informed advice to the Dons and LLC Advisors by suggesting programming ideas that are collaborative with these various divisions. </w:t>
      </w:r>
    </w:p>
    <w:p w:rsidR="0030076C" w:rsidRDefault="0030076C" w:rsidP="0030076C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30076C" w:rsidRPr="007E23AE" w:rsidRDefault="0030076C" w:rsidP="007E23AE">
      <w:pPr>
        <w:tabs>
          <w:tab w:val="left" w:pos="2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7E23AE">
        <w:rPr>
          <w:rFonts w:asciiTheme="minorHAnsi" w:hAnsiTheme="minorHAnsi" w:cstheme="minorHAnsi"/>
          <w:i/>
          <w:sz w:val="22"/>
          <w:szCs w:val="22"/>
          <w:lang w:val="en-GB"/>
        </w:rPr>
        <w:t>Administration;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Uphold the Residence Agreement and Policies.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Work with the Residence Assignments Co-ordinator to coordinate new members being placed in specific LLC Sections in each residence.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Submit payroll for the LLC Advisors (student staff).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Assume a regular on-call shift for the colleges on the Symons Campus.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Participate in departmental meetings and committees as required.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Assist in ISW (Introductory Seminar Week) through supervision LLC Advisors and activities; assist with additional orientation programs operated by the Registrar’s Office and Office of Student Affairs.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Assist College Heads in promotion of College activities and student awareness of programming options.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Be knowledgeable of emergency response procedures and implement as required.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Create and co-ordinate promotional materials for LLC Program to be used at Open Houses and other recruitment activities.</w:t>
      </w:r>
    </w:p>
    <w:p w:rsidR="0030076C" w:rsidRPr="0030076C" w:rsidRDefault="0030076C" w:rsidP="007E23AE">
      <w:pPr>
        <w:pStyle w:val="ListParagraph"/>
        <w:numPr>
          <w:ilvl w:val="0"/>
          <w:numId w:val="2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Update the LLC webpage; manage the LLC-wide Facebook group and other social media outlets.</w:t>
      </w:r>
    </w:p>
    <w:p w:rsidR="0030076C" w:rsidRPr="003B04EC" w:rsidRDefault="0030076C" w:rsidP="003B04EC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</w:p>
    <w:p w:rsidR="00945662" w:rsidRDefault="00945662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30076C" w:rsidRPr="0030076C" w:rsidRDefault="00401868" w:rsidP="0030076C">
      <w:p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Honours </w:t>
      </w:r>
      <w:r w:rsidR="0030076C" w:rsidRPr="0030076C">
        <w:rPr>
          <w:rFonts w:asciiTheme="minorHAnsi" w:hAnsiTheme="minorHAnsi" w:cstheme="minorHAnsi"/>
          <w:sz w:val="22"/>
          <w:szCs w:val="22"/>
          <w:lang w:val="en-GB"/>
        </w:rPr>
        <w:t>Un</w:t>
      </w:r>
      <w:r>
        <w:rPr>
          <w:rFonts w:asciiTheme="minorHAnsi" w:hAnsiTheme="minorHAnsi" w:cstheme="minorHAnsi"/>
          <w:sz w:val="22"/>
          <w:szCs w:val="22"/>
          <w:lang w:val="en-GB"/>
        </w:rPr>
        <w:t>iversity</w:t>
      </w:r>
      <w:r w:rsidR="0030076C"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30076C" w:rsidRPr="0030076C">
        <w:rPr>
          <w:rFonts w:asciiTheme="minorHAnsi" w:hAnsiTheme="minorHAnsi" w:cstheme="minorHAnsi"/>
          <w:sz w:val="22"/>
          <w:szCs w:val="22"/>
          <w:lang w:val="en-GB"/>
        </w:rPr>
        <w:t>egree (</w:t>
      </w:r>
      <w:r>
        <w:rPr>
          <w:rFonts w:asciiTheme="minorHAnsi" w:hAnsiTheme="minorHAnsi" w:cstheme="minorHAnsi"/>
          <w:sz w:val="22"/>
          <w:szCs w:val="22"/>
          <w:lang w:val="en-GB"/>
        </w:rPr>
        <w:t>4 year</w:t>
      </w:r>
      <w:r w:rsidR="0030076C"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); preference will be given to candidates with a graduate degree and/or with a focus in related fields including, but not limited to, </w:t>
      </w: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30076C" w:rsidRPr="0030076C">
        <w:rPr>
          <w:rFonts w:asciiTheme="minorHAnsi" w:hAnsiTheme="minorHAnsi" w:cstheme="minorHAnsi"/>
          <w:sz w:val="22"/>
          <w:szCs w:val="22"/>
          <w:lang w:val="en-GB"/>
        </w:rPr>
        <w:t>ducation.</w:t>
      </w:r>
    </w:p>
    <w:p w:rsidR="00963335" w:rsidRPr="005C417C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A minimum of two years’ experience in a leadership position in a residence environment is required. 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Excellent communication and interpersonal skills.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Demonstrated ability to exercise judgement and use initiative in applying and interpreting a variety of procedures, policies, and practices.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Good writing skills.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Must be proficient in the use of computer applications such as intermediate level word processing, spreadsheets and database applications. 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>Ability to work independently and as a team player.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Demonstrated skills in, and commitment to, customer service and continuous </w:t>
      </w:r>
      <w:r w:rsidRPr="0030076C">
        <w:rPr>
          <w:rFonts w:asciiTheme="minorHAnsi" w:hAnsiTheme="minorHAnsi" w:cstheme="minorHAnsi"/>
          <w:sz w:val="22"/>
          <w:szCs w:val="22"/>
          <w:lang w:val="en-GB"/>
        </w:rPr>
        <w:lastRenderedPageBreak/>
        <w:t>improvement.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tabs>
          <w:tab w:val="left" w:pos="3494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  <w:lang w:val="en-GB"/>
        </w:rPr>
        <w:t xml:space="preserve">Criminal Records Check (dated within the last 6 months) will be required as a condition of employment. </w:t>
      </w:r>
    </w:p>
    <w:p w:rsidR="0030076C" w:rsidRPr="0030076C" w:rsidRDefault="0030076C" w:rsidP="0030076C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30076C">
        <w:rPr>
          <w:rFonts w:asciiTheme="minorHAnsi" w:hAnsiTheme="minorHAnsi" w:cstheme="minorHAnsi"/>
          <w:sz w:val="22"/>
          <w:szCs w:val="22"/>
        </w:rPr>
        <w:t>Must be available weekends and evenings, and to be on-call 24 hours on a rotational basis.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7B09E5" w:rsidRDefault="007B09E5" w:rsidP="007B09E5">
      <w:pPr>
        <w:rPr>
          <w:rFonts w:asciiTheme="minorHAnsi" w:hAnsiTheme="minorHAnsi" w:cstheme="minorHAnsi"/>
        </w:rPr>
      </w:pPr>
    </w:p>
    <w:p w:rsidR="007B09E5" w:rsidRDefault="007B09E5" w:rsidP="007B09E5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Direct Responsibility</w:t>
      </w:r>
    </w:p>
    <w:p w:rsidR="00D46EF0" w:rsidRPr="003B04EC" w:rsidRDefault="00C95008" w:rsidP="009456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Employee(s)</w:t>
      </w:r>
      <w:bookmarkStart w:id="0" w:name="_GoBack"/>
      <w:bookmarkEnd w:id="0"/>
    </w:p>
    <w:sectPr w:rsidR="00D46EF0" w:rsidRPr="003B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2" w:rsidRDefault="00281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30076C">
      <w:rPr>
        <w:rFonts w:asciiTheme="minorHAnsi" w:hAnsiTheme="minorHAnsi" w:cstheme="minorHAnsi"/>
        <w:i/>
        <w:sz w:val="20"/>
        <w:szCs w:val="20"/>
      </w:rPr>
      <w:t>: A-240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B04EC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B04EC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5C5015">
      <w:rPr>
        <w:rFonts w:asciiTheme="minorHAnsi" w:hAnsiTheme="minorHAnsi" w:cstheme="minorHAnsi"/>
        <w:i/>
        <w:sz w:val="20"/>
        <w:szCs w:val="20"/>
      </w:rPr>
      <w:t>Last Updated:  August 19, 2015</w:t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2" w:rsidRDefault="00281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2" w:rsidRDefault="00281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2" w:rsidRDefault="00281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2" w:rsidRDefault="00281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B7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3477627"/>
    <w:multiLevelType w:val="hybridMultilevel"/>
    <w:tmpl w:val="2D4A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BBB"/>
    <w:multiLevelType w:val="hybridMultilevel"/>
    <w:tmpl w:val="CEB2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3C27"/>
    <w:multiLevelType w:val="hybridMultilevel"/>
    <w:tmpl w:val="363275D4"/>
    <w:lvl w:ilvl="0" w:tplc="E238F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7DDA"/>
    <w:multiLevelType w:val="hybridMultilevel"/>
    <w:tmpl w:val="B924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E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6721E1D"/>
    <w:multiLevelType w:val="hybridMultilevel"/>
    <w:tmpl w:val="CCCC629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6687"/>
    <w:multiLevelType w:val="hybridMultilevel"/>
    <w:tmpl w:val="4C1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478F"/>
    <w:multiLevelType w:val="hybridMultilevel"/>
    <w:tmpl w:val="9B52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4EDFF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3908"/>
    <w:multiLevelType w:val="hybridMultilevel"/>
    <w:tmpl w:val="57DA9FC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0EA8"/>
    <w:multiLevelType w:val="hybridMultilevel"/>
    <w:tmpl w:val="E3DCF7F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007F0"/>
    <w:multiLevelType w:val="hybridMultilevel"/>
    <w:tmpl w:val="7864FCE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A730E"/>
    <w:multiLevelType w:val="hybridMultilevel"/>
    <w:tmpl w:val="6E5642F4"/>
    <w:lvl w:ilvl="0" w:tplc="D04ED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20097"/>
    <w:multiLevelType w:val="hybridMultilevel"/>
    <w:tmpl w:val="8B3A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D4E"/>
    <w:multiLevelType w:val="hybridMultilevel"/>
    <w:tmpl w:val="FE9AE1D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4877"/>
    <w:multiLevelType w:val="hybridMultilevel"/>
    <w:tmpl w:val="7A62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64D9"/>
    <w:multiLevelType w:val="singleLevel"/>
    <w:tmpl w:val="287C7D36"/>
    <w:lvl w:ilvl="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75371EFE"/>
    <w:multiLevelType w:val="hybridMultilevel"/>
    <w:tmpl w:val="73F045D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D22B7"/>
    <w:multiLevelType w:val="hybridMultilevel"/>
    <w:tmpl w:val="F7D421D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11ECB"/>
    <w:multiLevelType w:val="hybridMultilevel"/>
    <w:tmpl w:val="18DC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8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30864"/>
    <w:rsid w:val="0027457D"/>
    <w:rsid w:val="00281952"/>
    <w:rsid w:val="00296763"/>
    <w:rsid w:val="0030076C"/>
    <w:rsid w:val="0035053C"/>
    <w:rsid w:val="00352653"/>
    <w:rsid w:val="0038631C"/>
    <w:rsid w:val="003B04EC"/>
    <w:rsid w:val="00401868"/>
    <w:rsid w:val="004C0797"/>
    <w:rsid w:val="005664EA"/>
    <w:rsid w:val="00596375"/>
    <w:rsid w:val="005B3EF4"/>
    <w:rsid w:val="005C417C"/>
    <w:rsid w:val="005C5015"/>
    <w:rsid w:val="005E2BBB"/>
    <w:rsid w:val="00674DC5"/>
    <w:rsid w:val="0068032B"/>
    <w:rsid w:val="006812F9"/>
    <w:rsid w:val="006D390F"/>
    <w:rsid w:val="00710544"/>
    <w:rsid w:val="00731BDE"/>
    <w:rsid w:val="00741A45"/>
    <w:rsid w:val="0075596C"/>
    <w:rsid w:val="007853BA"/>
    <w:rsid w:val="007B09E5"/>
    <w:rsid w:val="007E23AE"/>
    <w:rsid w:val="0080303F"/>
    <w:rsid w:val="00830598"/>
    <w:rsid w:val="00843072"/>
    <w:rsid w:val="00861DA4"/>
    <w:rsid w:val="0088286E"/>
    <w:rsid w:val="008A4B7D"/>
    <w:rsid w:val="008C0AE1"/>
    <w:rsid w:val="00901A1A"/>
    <w:rsid w:val="009145CA"/>
    <w:rsid w:val="00945662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54C9D"/>
    <w:rsid w:val="00C92E3D"/>
    <w:rsid w:val="00C95008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076C"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076C"/>
    <w:pPr>
      <w:widowControl w:val="0"/>
      <w:tabs>
        <w:tab w:val="left" w:pos="4368"/>
      </w:tabs>
      <w:suppressAutoHyphens/>
    </w:pPr>
    <w:rPr>
      <w:b/>
      <w:sz w:val="1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0076C"/>
    <w:rPr>
      <w:b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30076C"/>
    <w:rPr>
      <w:i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30076C"/>
    <w:pPr>
      <w:widowControl w:val="0"/>
      <w:ind w:left="720"/>
      <w:contextualSpacing/>
    </w:pPr>
    <w:rPr>
      <w:rFonts w:ascii="Courier" w:hAnsi="Courier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13</cp:revision>
  <cp:lastPrinted>2009-09-25T21:47:00Z</cp:lastPrinted>
  <dcterms:created xsi:type="dcterms:W3CDTF">2014-07-07T15:19:00Z</dcterms:created>
  <dcterms:modified xsi:type="dcterms:W3CDTF">2016-03-09T17:55:00Z</dcterms:modified>
</cp:coreProperties>
</file>