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5084A5AD"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241B43" w:rsidRPr="00241B43">
        <w:rPr>
          <w:rFonts w:cs="Arial"/>
          <w:bCs/>
          <w:color w:val="000000" w:themeColor="text1"/>
          <w:sz w:val="26"/>
          <w:szCs w:val="26"/>
          <w:lang w:val="en-CA"/>
        </w:rPr>
        <w:t>International Student Advisor</w:t>
      </w:r>
      <w:r w:rsidR="00241B43" w:rsidRPr="00241B43">
        <w:rPr>
          <w:rFonts w:cs="Arial"/>
          <w:b/>
          <w:bCs/>
          <w:color w:val="000000" w:themeColor="text1"/>
          <w:sz w:val="26"/>
          <w:szCs w:val="26"/>
          <w:lang w:val="en-CA"/>
        </w:rPr>
        <w:tab/>
      </w:r>
    </w:p>
    <w:p w14:paraId="54B0CDFE" w14:textId="6C04B0AE"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241B43">
        <w:rPr>
          <w:rFonts w:cs="Arial"/>
          <w:bCs/>
          <w:color w:val="000000" w:themeColor="text1"/>
          <w:sz w:val="26"/>
          <w:szCs w:val="26"/>
        </w:rPr>
        <w:t xml:space="preserve">A-210 </w:t>
      </w:r>
      <w:r w:rsidR="00190B43">
        <w:rPr>
          <w:rFonts w:cs="Arial"/>
          <w:bCs/>
          <w:color w:val="000000" w:themeColor="text1"/>
          <w:sz w:val="26"/>
          <w:szCs w:val="26"/>
        </w:rPr>
        <w:t xml:space="preserve">| VIP: </w:t>
      </w:r>
      <w:r w:rsidR="00241B43">
        <w:rPr>
          <w:rFonts w:cs="Arial"/>
          <w:bCs/>
          <w:color w:val="000000" w:themeColor="text1"/>
          <w:sz w:val="26"/>
          <w:szCs w:val="26"/>
        </w:rPr>
        <w:t>1425</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1DDB6955" w14:textId="6A411863"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241B43">
        <w:rPr>
          <w:rStyle w:val="Heading2Char"/>
          <w:color w:val="000000" w:themeColor="text1"/>
          <w:sz w:val="26"/>
          <w:szCs w:val="26"/>
        </w:rPr>
        <w:t>9</w:t>
      </w:r>
      <w:r w:rsidR="006F3014">
        <w:rPr>
          <w:rStyle w:val="Heading2Char"/>
          <w:b/>
          <w:bCs w:val="0"/>
          <w:color w:val="000000" w:themeColor="text1"/>
          <w:sz w:val="26"/>
          <w:szCs w:val="26"/>
        </w:rPr>
        <w:tab/>
      </w:r>
      <w:r w:rsidR="006F3014">
        <w:rPr>
          <w:rFonts w:asciiTheme="minorHAnsi" w:hAnsiTheme="minorHAnsi" w:cstheme="minorHAnsi"/>
        </w:rPr>
        <w:tab/>
      </w:r>
    </w:p>
    <w:p w14:paraId="0564B67A" w14:textId="0AD3DD08"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241B43">
        <w:rPr>
          <w:rFonts w:cs="Arial"/>
          <w:bCs/>
          <w:color w:val="000000" w:themeColor="text1"/>
          <w:sz w:val="26"/>
          <w:szCs w:val="26"/>
        </w:rPr>
        <w:t>1221</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35CF696B"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241B43">
        <w:rPr>
          <w:rFonts w:cs="Arial"/>
          <w:bCs/>
          <w:color w:val="000000" w:themeColor="text1"/>
          <w:sz w:val="26"/>
          <w:szCs w:val="26"/>
        </w:rPr>
        <w:t>Trent International</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2F0BF579"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241B43">
        <w:rPr>
          <w:rStyle w:val="Heading2Char"/>
          <w:color w:val="000000" w:themeColor="text1"/>
          <w:sz w:val="26"/>
          <w:szCs w:val="26"/>
        </w:rPr>
        <w:t>Global Engagement Manager</w:t>
      </w:r>
    </w:p>
    <w:p w14:paraId="6321F5BD" w14:textId="4A9F7834"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241B43">
        <w:rPr>
          <w:rFonts w:cs="Arial"/>
          <w:sz w:val="26"/>
          <w:szCs w:val="26"/>
        </w:rPr>
        <w:t>March 1, 2017</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4A252D68" w14:textId="2E23C509" w:rsidR="00241B43" w:rsidRPr="00241B43" w:rsidRDefault="00241B43" w:rsidP="00241B43">
      <w:pPr>
        <w:rPr>
          <w:lang w:val="en-CA"/>
        </w:rPr>
      </w:pPr>
      <w:r w:rsidRPr="00241B43">
        <w:rPr>
          <w:lang w:val="en-CA"/>
        </w:rPr>
        <w:t xml:space="preserve">Reporting to the </w:t>
      </w:r>
      <w:r>
        <w:rPr>
          <w:lang w:val="en-CA"/>
        </w:rPr>
        <w:t>Global Engagement Manager,</w:t>
      </w:r>
      <w:r w:rsidRPr="00241B43">
        <w:rPr>
          <w:lang w:val="en-CA"/>
        </w:rPr>
        <w:t xml:space="preserve"> with responsibilities toward the Manager of International Recruitment and the Manager of Trent ESL, the International Student Advisor (ISA) will be the primary resource for international students for immigration, legal, cultural transitions and academic a</w:t>
      </w:r>
      <w:r w:rsidR="00732DF9">
        <w:rPr>
          <w:lang w:val="en-CA"/>
        </w:rPr>
        <w:t>dvising.</w:t>
      </w:r>
      <w:r w:rsidRPr="00241B43">
        <w:rPr>
          <w:lang w:val="en-CA"/>
        </w:rPr>
        <w:t xml:space="preserve"> The ISA will revise orientation and transition programming and implement that programming for each entering class of Tren</w:t>
      </w:r>
      <w:r w:rsidR="00732DF9">
        <w:rPr>
          <w:lang w:val="en-CA"/>
        </w:rPr>
        <w:t xml:space="preserve">t International (TI) students. </w:t>
      </w:r>
      <w:bookmarkStart w:id="0" w:name="_GoBack"/>
      <w:bookmarkEnd w:id="0"/>
      <w:r w:rsidRPr="00241B43">
        <w:rPr>
          <w:lang w:val="en-CA"/>
        </w:rPr>
        <w:t>Working as a part of the Trent International and Trent ESL team, the ISA will have the lead role in ensuring the continuing vitality of TI Orientation (TIO) and other orientation a</w:t>
      </w:r>
      <w:r w:rsidR="00732DF9">
        <w:rPr>
          <w:lang w:val="en-CA"/>
        </w:rPr>
        <w:t xml:space="preserve">nd retention support services. </w:t>
      </w:r>
      <w:r w:rsidRPr="00241B43">
        <w:rPr>
          <w:lang w:val="en-CA"/>
        </w:rPr>
        <w:t xml:space="preserve">The ISA ensures student success and retention through outstanding customer service and strong transition programming.  </w:t>
      </w:r>
    </w:p>
    <w:p w14:paraId="34911A7A" w14:textId="2E4F860C" w:rsidR="004E43E6" w:rsidRPr="002552CC" w:rsidRDefault="004E43E6" w:rsidP="004E43E6"/>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511E83FD" w14:textId="3640D9F0" w:rsidR="00241B43" w:rsidRPr="00241B43" w:rsidRDefault="00241B43" w:rsidP="00241B43">
      <w:pPr>
        <w:pStyle w:val="ListParagraph"/>
        <w:ind w:left="360"/>
        <w:rPr>
          <w:rFonts w:eastAsiaTheme="majorEastAsia" w:cstheme="majorBidi"/>
          <w:b/>
          <w:color w:val="000000" w:themeColor="text1"/>
          <w:lang w:val="en-CA"/>
        </w:rPr>
      </w:pPr>
      <w:r w:rsidRPr="00241B43">
        <w:rPr>
          <w:rFonts w:eastAsiaTheme="majorEastAsia" w:cstheme="majorBidi"/>
          <w:b/>
          <w:color w:val="000000" w:themeColor="text1"/>
          <w:u w:val="single"/>
          <w:lang w:val="en-CA"/>
        </w:rPr>
        <w:t>Immigration Advising</w:t>
      </w:r>
      <w:r w:rsidRPr="00241B43">
        <w:rPr>
          <w:rFonts w:eastAsiaTheme="majorEastAsia" w:cstheme="majorBidi"/>
          <w:b/>
          <w:color w:val="000000" w:themeColor="text1"/>
          <w:lang w:val="en-CA"/>
        </w:rPr>
        <w:tab/>
      </w:r>
      <w:r w:rsidRPr="00241B43">
        <w:rPr>
          <w:rFonts w:eastAsiaTheme="majorEastAsia" w:cstheme="majorBidi"/>
          <w:b/>
          <w:color w:val="000000" w:themeColor="text1"/>
          <w:lang w:val="en-CA"/>
        </w:rPr>
        <w:tab/>
      </w:r>
      <w:r w:rsidRPr="00241B43">
        <w:rPr>
          <w:rFonts w:eastAsiaTheme="majorEastAsia" w:cstheme="majorBidi"/>
          <w:b/>
          <w:color w:val="000000" w:themeColor="text1"/>
          <w:lang w:val="en-CA"/>
        </w:rPr>
        <w:tab/>
      </w:r>
      <w:r w:rsidRPr="00241B43">
        <w:rPr>
          <w:rFonts w:eastAsiaTheme="majorEastAsia" w:cstheme="majorBidi"/>
          <w:b/>
          <w:color w:val="000000" w:themeColor="text1"/>
          <w:lang w:val="en-CA"/>
        </w:rPr>
        <w:tab/>
      </w:r>
      <w:r w:rsidRPr="00241B43">
        <w:rPr>
          <w:rFonts w:eastAsiaTheme="majorEastAsia" w:cstheme="majorBidi"/>
          <w:b/>
          <w:color w:val="000000" w:themeColor="text1"/>
          <w:lang w:val="en-CA"/>
        </w:rPr>
        <w:tab/>
      </w:r>
      <w:r w:rsidRPr="00241B43">
        <w:rPr>
          <w:rFonts w:eastAsiaTheme="majorEastAsia" w:cstheme="majorBidi"/>
          <w:b/>
          <w:color w:val="000000" w:themeColor="text1"/>
          <w:lang w:val="en-CA"/>
        </w:rPr>
        <w:tab/>
      </w:r>
      <w:r w:rsidRPr="00241B43">
        <w:rPr>
          <w:rFonts w:eastAsiaTheme="majorEastAsia" w:cstheme="majorBidi"/>
          <w:b/>
          <w:color w:val="000000" w:themeColor="text1"/>
          <w:lang w:val="en-CA"/>
        </w:rPr>
        <w:tab/>
      </w:r>
    </w:p>
    <w:p w14:paraId="1ABA5FC6" w14:textId="77777777" w:rsidR="00241B43" w:rsidRPr="00241B43" w:rsidRDefault="00241B43" w:rsidP="00241B43">
      <w:pPr>
        <w:pStyle w:val="ListParagraph"/>
        <w:numPr>
          <w:ilvl w:val="0"/>
          <w:numId w:val="30"/>
        </w:numPr>
        <w:rPr>
          <w:rFonts w:eastAsiaTheme="majorEastAsia" w:cstheme="majorBidi"/>
          <w:color w:val="000000" w:themeColor="text1"/>
          <w:lang w:val="en-CA"/>
        </w:rPr>
      </w:pPr>
      <w:r w:rsidRPr="00241B43">
        <w:rPr>
          <w:rFonts w:eastAsiaTheme="majorEastAsia" w:cstheme="majorBidi"/>
          <w:color w:val="000000" w:themeColor="text1"/>
          <w:lang w:val="en-CA"/>
        </w:rPr>
        <w:t>Advises international students on Immigration, Refugees and Citizenship Canada (IRCC) guidelines, including entry to Canada, various types of work permits, and taxation issues for foreign nationals.</w:t>
      </w:r>
    </w:p>
    <w:p w14:paraId="7AF8E0C1" w14:textId="77777777" w:rsidR="00241B43" w:rsidRPr="00241B43" w:rsidRDefault="00241B43" w:rsidP="00241B43">
      <w:pPr>
        <w:pStyle w:val="ListParagraph"/>
        <w:numPr>
          <w:ilvl w:val="0"/>
          <w:numId w:val="30"/>
        </w:numPr>
        <w:rPr>
          <w:rFonts w:eastAsiaTheme="majorEastAsia" w:cstheme="majorBidi"/>
          <w:color w:val="000000" w:themeColor="text1"/>
          <w:lang w:val="en-CA"/>
        </w:rPr>
      </w:pPr>
      <w:r w:rsidRPr="00241B43">
        <w:rPr>
          <w:rFonts w:eastAsiaTheme="majorEastAsia" w:cstheme="majorBidi"/>
          <w:color w:val="000000" w:themeColor="text1"/>
          <w:lang w:val="en-CA"/>
        </w:rPr>
        <w:t xml:space="preserve">Provides timely assistance and advice on matters such as study permits, work permits, temporary residence Visa applications, post-graduation work permits and filing Canadian income tax returns.  </w:t>
      </w:r>
    </w:p>
    <w:p w14:paraId="38D3444D" w14:textId="77777777" w:rsidR="00241B43" w:rsidRPr="00241B43" w:rsidRDefault="00241B43" w:rsidP="00241B43">
      <w:pPr>
        <w:pStyle w:val="ListParagraph"/>
        <w:numPr>
          <w:ilvl w:val="0"/>
          <w:numId w:val="30"/>
        </w:numPr>
        <w:rPr>
          <w:rFonts w:eastAsiaTheme="majorEastAsia" w:cstheme="majorBidi"/>
          <w:color w:val="000000" w:themeColor="text1"/>
          <w:lang w:val="en-CA"/>
        </w:rPr>
      </w:pPr>
      <w:r w:rsidRPr="00241B43">
        <w:rPr>
          <w:rFonts w:eastAsiaTheme="majorEastAsia" w:cstheme="majorBidi"/>
          <w:color w:val="000000" w:themeColor="text1"/>
          <w:lang w:val="en-CA"/>
        </w:rPr>
        <w:lastRenderedPageBreak/>
        <w:t>Identifies and interprets immigration laws to assist in resolving complex and/or complicated immigration cases.</w:t>
      </w:r>
    </w:p>
    <w:p w14:paraId="1BEFFEF0" w14:textId="77777777" w:rsidR="00241B43" w:rsidRPr="00241B43" w:rsidRDefault="00241B43" w:rsidP="00241B43">
      <w:pPr>
        <w:pStyle w:val="ListParagraph"/>
        <w:numPr>
          <w:ilvl w:val="0"/>
          <w:numId w:val="30"/>
        </w:numPr>
        <w:rPr>
          <w:rFonts w:eastAsiaTheme="majorEastAsia" w:cstheme="majorBidi"/>
          <w:color w:val="000000" w:themeColor="text1"/>
          <w:lang w:val="en-CA"/>
        </w:rPr>
      </w:pPr>
      <w:r w:rsidRPr="00241B43">
        <w:rPr>
          <w:rFonts w:eastAsiaTheme="majorEastAsia" w:cstheme="majorBidi"/>
          <w:color w:val="000000" w:themeColor="text1"/>
          <w:lang w:val="en-CA"/>
        </w:rPr>
        <w:t>Advocates for students, when required, liaising with government departments on difficult individual student cases.</w:t>
      </w:r>
    </w:p>
    <w:p w14:paraId="6114032B" w14:textId="77777777" w:rsidR="00241B43" w:rsidRPr="00241B43" w:rsidRDefault="00241B43" w:rsidP="00241B43">
      <w:pPr>
        <w:pStyle w:val="ListParagraph"/>
        <w:numPr>
          <w:ilvl w:val="0"/>
          <w:numId w:val="30"/>
        </w:numPr>
        <w:rPr>
          <w:rFonts w:eastAsiaTheme="majorEastAsia" w:cstheme="majorBidi"/>
          <w:color w:val="000000" w:themeColor="text1"/>
          <w:lang w:val="en-CA"/>
        </w:rPr>
      </w:pPr>
      <w:r w:rsidRPr="00241B43">
        <w:rPr>
          <w:rFonts w:eastAsiaTheme="majorEastAsia" w:cstheme="majorBidi"/>
          <w:color w:val="000000" w:themeColor="text1"/>
          <w:lang w:val="en-CA"/>
        </w:rPr>
        <w:t xml:space="preserve">Advises on and assists students with Visa and study permit applications and immigration matters for students going to other countries (i.e. international exchanges and internships).  </w:t>
      </w:r>
    </w:p>
    <w:p w14:paraId="57CA7B7C" w14:textId="77777777" w:rsidR="00241B43" w:rsidRPr="00241B43" w:rsidRDefault="00241B43" w:rsidP="00241B43">
      <w:pPr>
        <w:pStyle w:val="ListParagraph"/>
        <w:numPr>
          <w:ilvl w:val="0"/>
          <w:numId w:val="30"/>
        </w:numPr>
        <w:rPr>
          <w:rFonts w:eastAsiaTheme="majorEastAsia" w:cstheme="majorBidi"/>
          <w:color w:val="000000" w:themeColor="text1"/>
          <w:lang w:val="en-CA"/>
        </w:rPr>
      </w:pPr>
      <w:r w:rsidRPr="00241B43">
        <w:rPr>
          <w:rFonts w:eastAsiaTheme="majorEastAsia" w:cstheme="majorBidi"/>
          <w:color w:val="000000" w:themeColor="text1"/>
          <w:lang w:val="en-CA"/>
        </w:rPr>
        <w:t>Advises on international and external bursaries and scholarships, including emergency funds, or other means of student assistance.</w:t>
      </w:r>
    </w:p>
    <w:p w14:paraId="0DF02F59" w14:textId="77777777" w:rsidR="00241B43" w:rsidRPr="00241B43" w:rsidRDefault="00241B43" w:rsidP="00241B43">
      <w:pPr>
        <w:pStyle w:val="ListParagraph"/>
        <w:numPr>
          <w:ilvl w:val="0"/>
          <w:numId w:val="30"/>
        </w:numPr>
        <w:rPr>
          <w:rFonts w:eastAsiaTheme="majorEastAsia" w:cstheme="majorBidi"/>
          <w:color w:val="000000" w:themeColor="text1"/>
          <w:lang w:val="en-CA"/>
        </w:rPr>
      </w:pPr>
      <w:r w:rsidRPr="00241B43">
        <w:rPr>
          <w:rFonts w:eastAsiaTheme="majorEastAsia" w:cstheme="majorBidi"/>
          <w:color w:val="000000" w:themeColor="text1"/>
          <w:lang w:val="en-CA"/>
        </w:rPr>
        <w:t xml:space="preserve">Offers workshops on a regular basis on immigration issues, or culture in the Canadian workplace.  </w:t>
      </w:r>
    </w:p>
    <w:p w14:paraId="52552101" w14:textId="77777777" w:rsidR="00241B43" w:rsidRPr="00241B43" w:rsidRDefault="00241B43" w:rsidP="00241B43">
      <w:pPr>
        <w:pStyle w:val="ListParagraph"/>
        <w:numPr>
          <w:ilvl w:val="0"/>
          <w:numId w:val="30"/>
        </w:numPr>
        <w:rPr>
          <w:rFonts w:eastAsiaTheme="majorEastAsia" w:cstheme="majorBidi"/>
          <w:color w:val="000000" w:themeColor="text1"/>
          <w:lang w:val="en-CA"/>
        </w:rPr>
      </w:pPr>
      <w:r w:rsidRPr="00241B43">
        <w:rPr>
          <w:rFonts w:eastAsiaTheme="majorEastAsia" w:cstheme="majorBidi"/>
          <w:color w:val="000000" w:themeColor="text1"/>
          <w:lang w:val="en-CA"/>
        </w:rPr>
        <w:t>Offers advice and resources on moving off-campus, travelling during Reading Week and holidays, etc.</w:t>
      </w:r>
    </w:p>
    <w:p w14:paraId="26DFFBA1" w14:textId="77777777" w:rsidR="00241B43" w:rsidRPr="00241B43" w:rsidRDefault="00241B43" w:rsidP="00241B43">
      <w:pPr>
        <w:pStyle w:val="ListParagraph"/>
        <w:numPr>
          <w:ilvl w:val="0"/>
          <w:numId w:val="30"/>
        </w:numPr>
        <w:rPr>
          <w:rFonts w:eastAsiaTheme="majorEastAsia" w:cstheme="majorBidi"/>
          <w:color w:val="000000" w:themeColor="text1"/>
          <w:lang w:val="en-CA"/>
        </w:rPr>
      </w:pPr>
      <w:r w:rsidRPr="00241B43">
        <w:rPr>
          <w:rFonts w:eastAsiaTheme="majorEastAsia" w:cstheme="majorBidi"/>
          <w:color w:val="000000" w:themeColor="text1"/>
          <w:lang w:val="en-CA"/>
        </w:rPr>
        <w:t>Assists in the maintenance and monitoring of a list of domestic students abroad and offers advice on travel issues, advisories, required visas, etc.</w:t>
      </w:r>
    </w:p>
    <w:p w14:paraId="79C52846" w14:textId="77777777" w:rsidR="00241B43" w:rsidRPr="00241B43" w:rsidRDefault="00241B43" w:rsidP="00241B43">
      <w:pPr>
        <w:pStyle w:val="ListParagraph"/>
        <w:ind w:left="360"/>
        <w:rPr>
          <w:rFonts w:eastAsiaTheme="majorEastAsia" w:cstheme="majorBidi"/>
          <w:color w:val="000000" w:themeColor="text1"/>
          <w:lang w:val="en-CA"/>
        </w:rPr>
      </w:pPr>
    </w:p>
    <w:p w14:paraId="1BA70F00" w14:textId="6A6151D0" w:rsidR="00241B43" w:rsidRPr="00241B43" w:rsidRDefault="00241B43" w:rsidP="00241B43">
      <w:pPr>
        <w:pStyle w:val="ListParagraph"/>
        <w:ind w:left="360"/>
        <w:rPr>
          <w:rFonts w:eastAsiaTheme="majorEastAsia" w:cstheme="majorBidi"/>
          <w:b/>
          <w:color w:val="000000" w:themeColor="text1"/>
          <w:u w:val="single"/>
          <w:lang w:val="en-CA"/>
        </w:rPr>
      </w:pPr>
      <w:r w:rsidRPr="00241B43">
        <w:rPr>
          <w:rFonts w:eastAsiaTheme="majorEastAsia" w:cstheme="majorBidi"/>
          <w:b/>
          <w:color w:val="000000" w:themeColor="text1"/>
          <w:u w:val="single"/>
          <w:lang w:val="en-CA"/>
        </w:rPr>
        <w:t>Academic Advising</w:t>
      </w:r>
      <w:r w:rsidR="00732DF9">
        <w:rPr>
          <w:rFonts w:eastAsiaTheme="majorEastAsia" w:cstheme="majorBidi"/>
          <w:b/>
          <w:color w:val="000000" w:themeColor="text1"/>
          <w:u w:val="single"/>
          <w:lang w:val="en-CA"/>
        </w:rPr>
        <w:t xml:space="preserve"> </w:t>
      </w:r>
      <w:r w:rsidRPr="00241B43">
        <w:rPr>
          <w:rFonts w:eastAsiaTheme="majorEastAsia" w:cstheme="majorBidi"/>
          <w:b/>
          <w:color w:val="000000" w:themeColor="text1"/>
          <w:lang w:val="en-CA"/>
        </w:rPr>
        <w:tab/>
      </w:r>
      <w:r w:rsidRPr="00241B43">
        <w:rPr>
          <w:rFonts w:eastAsiaTheme="majorEastAsia" w:cstheme="majorBidi"/>
          <w:b/>
          <w:color w:val="000000" w:themeColor="text1"/>
          <w:lang w:val="en-CA"/>
        </w:rPr>
        <w:tab/>
      </w:r>
      <w:r w:rsidRPr="00241B43">
        <w:rPr>
          <w:rFonts w:eastAsiaTheme="majorEastAsia" w:cstheme="majorBidi"/>
          <w:b/>
          <w:color w:val="000000" w:themeColor="text1"/>
          <w:lang w:val="en-CA"/>
        </w:rPr>
        <w:tab/>
      </w:r>
      <w:r w:rsidRPr="00241B43">
        <w:rPr>
          <w:rFonts w:eastAsiaTheme="majorEastAsia" w:cstheme="majorBidi"/>
          <w:b/>
          <w:color w:val="000000" w:themeColor="text1"/>
          <w:lang w:val="en-CA"/>
        </w:rPr>
        <w:tab/>
      </w:r>
      <w:r w:rsidRPr="00241B43">
        <w:rPr>
          <w:rFonts w:eastAsiaTheme="majorEastAsia" w:cstheme="majorBidi"/>
          <w:b/>
          <w:color w:val="000000" w:themeColor="text1"/>
          <w:lang w:val="en-CA"/>
        </w:rPr>
        <w:tab/>
      </w:r>
      <w:r w:rsidRPr="00241B43">
        <w:rPr>
          <w:rFonts w:eastAsiaTheme="majorEastAsia" w:cstheme="majorBidi"/>
          <w:b/>
          <w:color w:val="000000" w:themeColor="text1"/>
          <w:lang w:val="en-CA"/>
        </w:rPr>
        <w:tab/>
      </w:r>
      <w:r w:rsidRPr="00241B43">
        <w:rPr>
          <w:rFonts w:eastAsiaTheme="majorEastAsia" w:cstheme="majorBidi"/>
          <w:b/>
          <w:color w:val="000000" w:themeColor="text1"/>
          <w:lang w:val="en-CA"/>
        </w:rPr>
        <w:tab/>
      </w:r>
      <w:r w:rsidRPr="00241B43">
        <w:rPr>
          <w:rFonts w:eastAsiaTheme="majorEastAsia" w:cstheme="majorBidi"/>
          <w:b/>
          <w:color w:val="000000" w:themeColor="text1"/>
          <w:lang w:val="en-CA"/>
        </w:rPr>
        <w:tab/>
      </w:r>
    </w:p>
    <w:p w14:paraId="72F7395B" w14:textId="77777777" w:rsidR="00241B43" w:rsidRPr="00241B43" w:rsidRDefault="00241B43" w:rsidP="00241B43">
      <w:pPr>
        <w:pStyle w:val="ListParagraph"/>
        <w:numPr>
          <w:ilvl w:val="0"/>
          <w:numId w:val="31"/>
        </w:numPr>
        <w:rPr>
          <w:rFonts w:eastAsiaTheme="majorEastAsia" w:cstheme="majorBidi"/>
          <w:color w:val="000000" w:themeColor="text1"/>
          <w:lang w:val="en-CA"/>
        </w:rPr>
      </w:pPr>
      <w:r w:rsidRPr="00241B43">
        <w:rPr>
          <w:rFonts w:eastAsiaTheme="majorEastAsia" w:cstheme="majorBidi"/>
          <w:color w:val="000000" w:themeColor="text1"/>
          <w:lang w:val="en-CA"/>
        </w:rPr>
        <w:t>Monitors degree requirements and program choices/schedules, student interests, previous international educational experience (articulations, transfer credits), current academic standing, finances and employment needs.</w:t>
      </w:r>
    </w:p>
    <w:p w14:paraId="11604768" w14:textId="77777777" w:rsidR="00241B43" w:rsidRPr="00241B43" w:rsidRDefault="00241B43" w:rsidP="00241B43">
      <w:pPr>
        <w:pStyle w:val="ListParagraph"/>
        <w:numPr>
          <w:ilvl w:val="0"/>
          <w:numId w:val="31"/>
        </w:numPr>
        <w:rPr>
          <w:rFonts w:eastAsiaTheme="majorEastAsia" w:cstheme="majorBidi"/>
          <w:color w:val="000000" w:themeColor="text1"/>
          <w:lang w:val="en-CA"/>
        </w:rPr>
      </w:pPr>
      <w:r w:rsidRPr="00241B43">
        <w:rPr>
          <w:rFonts w:eastAsiaTheme="majorEastAsia" w:cstheme="majorBidi"/>
          <w:color w:val="000000" w:themeColor="text1"/>
          <w:lang w:val="en-CA"/>
        </w:rPr>
        <w:t>Assists students in developing knowledge, capability and self-reliance related to their educational pathways and choices (offer assistance in selecting and dropping classes, etc.).</w:t>
      </w:r>
    </w:p>
    <w:p w14:paraId="35A01143" w14:textId="77777777" w:rsidR="00241B43" w:rsidRPr="00241B43" w:rsidRDefault="00241B43" w:rsidP="00241B43">
      <w:pPr>
        <w:pStyle w:val="ListParagraph"/>
        <w:numPr>
          <w:ilvl w:val="0"/>
          <w:numId w:val="31"/>
        </w:numPr>
        <w:rPr>
          <w:rFonts w:eastAsiaTheme="majorEastAsia" w:cstheme="majorBidi"/>
          <w:color w:val="000000" w:themeColor="text1"/>
          <w:lang w:val="en-CA"/>
        </w:rPr>
      </w:pPr>
      <w:r w:rsidRPr="00241B43">
        <w:rPr>
          <w:rFonts w:eastAsiaTheme="majorEastAsia" w:cstheme="majorBidi"/>
          <w:color w:val="000000" w:themeColor="text1"/>
          <w:lang w:val="en-CA"/>
        </w:rPr>
        <w:t>Liaises with Academic Advisors to ensure a seamless, holistic and culturally-sensitive approach.</w:t>
      </w:r>
    </w:p>
    <w:p w14:paraId="58C2FED2" w14:textId="77777777" w:rsidR="00241B43" w:rsidRPr="00241B43" w:rsidRDefault="00241B43" w:rsidP="00241B43">
      <w:pPr>
        <w:pStyle w:val="ListParagraph"/>
        <w:numPr>
          <w:ilvl w:val="0"/>
          <w:numId w:val="31"/>
        </w:numPr>
        <w:rPr>
          <w:rFonts w:eastAsiaTheme="majorEastAsia" w:cstheme="majorBidi"/>
          <w:color w:val="000000" w:themeColor="text1"/>
          <w:lang w:val="en-CA"/>
        </w:rPr>
      </w:pPr>
      <w:r w:rsidRPr="00241B43">
        <w:rPr>
          <w:rFonts w:eastAsiaTheme="majorEastAsia" w:cstheme="majorBidi"/>
          <w:color w:val="000000" w:themeColor="text1"/>
          <w:lang w:val="en-CA"/>
        </w:rPr>
        <w:t>Monitors student enrolment status and records.</w:t>
      </w:r>
    </w:p>
    <w:p w14:paraId="4BB6A311" w14:textId="77777777" w:rsidR="00241B43" w:rsidRPr="00241B43" w:rsidRDefault="00241B43" w:rsidP="00241B43">
      <w:pPr>
        <w:pStyle w:val="ListParagraph"/>
        <w:numPr>
          <w:ilvl w:val="0"/>
          <w:numId w:val="31"/>
        </w:numPr>
        <w:rPr>
          <w:rFonts w:eastAsiaTheme="majorEastAsia" w:cstheme="majorBidi"/>
          <w:color w:val="000000" w:themeColor="text1"/>
          <w:lang w:val="en-CA"/>
        </w:rPr>
      </w:pPr>
      <w:r w:rsidRPr="00241B43">
        <w:rPr>
          <w:rFonts w:eastAsiaTheme="majorEastAsia" w:cstheme="majorBidi"/>
          <w:color w:val="000000" w:themeColor="text1"/>
          <w:lang w:val="en-CA"/>
        </w:rPr>
        <w:t>Assists students in their understanding of academic regulations, policies and requirements.</w:t>
      </w:r>
    </w:p>
    <w:p w14:paraId="389AA8C8" w14:textId="77777777" w:rsidR="00241B43" w:rsidRPr="00241B43" w:rsidRDefault="00241B43" w:rsidP="00241B43">
      <w:pPr>
        <w:pStyle w:val="ListParagraph"/>
        <w:numPr>
          <w:ilvl w:val="0"/>
          <w:numId w:val="31"/>
        </w:numPr>
        <w:rPr>
          <w:rFonts w:eastAsiaTheme="majorEastAsia" w:cstheme="majorBidi"/>
          <w:color w:val="000000" w:themeColor="text1"/>
          <w:lang w:val="en-CA"/>
        </w:rPr>
      </w:pPr>
      <w:r w:rsidRPr="00241B43">
        <w:rPr>
          <w:rFonts w:eastAsiaTheme="majorEastAsia" w:cstheme="majorBidi"/>
          <w:color w:val="000000" w:themeColor="text1"/>
          <w:lang w:val="en-CA"/>
        </w:rPr>
        <w:t xml:space="preserve">Advises students regarding issues of academic integrity. </w:t>
      </w:r>
    </w:p>
    <w:p w14:paraId="2049BFD3" w14:textId="77777777" w:rsidR="00241B43" w:rsidRPr="00241B43" w:rsidRDefault="00241B43" w:rsidP="00241B43">
      <w:pPr>
        <w:pStyle w:val="ListParagraph"/>
        <w:numPr>
          <w:ilvl w:val="0"/>
          <w:numId w:val="31"/>
        </w:numPr>
        <w:rPr>
          <w:rFonts w:eastAsiaTheme="majorEastAsia" w:cstheme="majorBidi"/>
          <w:color w:val="000000" w:themeColor="text1"/>
          <w:lang w:val="en-CA"/>
        </w:rPr>
      </w:pPr>
      <w:r w:rsidRPr="00241B43">
        <w:rPr>
          <w:rFonts w:eastAsiaTheme="majorEastAsia" w:cstheme="majorBidi"/>
          <w:color w:val="000000" w:themeColor="text1"/>
          <w:lang w:val="en-CA"/>
        </w:rPr>
        <w:t xml:space="preserve">Monitors individualized study programs and assists students in preparing the submission of their program for approval. </w:t>
      </w:r>
    </w:p>
    <w:p w14:paraId="4850B9D9" w14:textId="77777777" w:rsidR="00241B43" w:rsidRPr="00241B43" w:rsidRDefault="00241B43" w:rsidP="00241B43">
      <w:pPr>
        <w:pStyle w:val="ListParagraph"/>
        <w:numPr>
          <w:ilvl w:val="0"/>
          <w:numId w:val="31"/>
        </w:numPr>
        <w:rPr>
          <w:rFonts w:eastAsiaTheme="majorEastAsia" w:cstheme="majorBidi"/>
          <w:color w:val="000000" w:themeColor="text1"/>
          <w:lang w:val="en-CA"/>
        </w:rPr>
      </w:pPr>
      <w:r w:rsidRPr="00241B43">
        <w:rPr>
          <w:rFonts w:eastAsiaTheme="majorEastAsia" w:cstheme="majorBidi"/>
          <w:color w:val="000000" w:themeColor="text1"/>
          <w:lang w:val="en-CA"/>
        </w:rPr>
        <w:t>Maintains a tracking system for individual student academic progress and advice provided.</w:t>
      </w:r>
    </w:p>
    <w:p w14:paraId="5BF69C83" w14:textId="77777777" w:rsidR="00241B43" w:rsidRPr="00241B43" w:rsidRDefault="00241B43" w:rsidP="00241B43">
      <w:pPr>
        <w:pStyle w:val="ListParagraph"/>
        <w:numPr>
          <w:ilvl w:val="0"/>
          <w:numId w:val="31"/>
        </w:numPr>
        <w:rPr>
          <w:rFonts w:eastAsiaTheme="majorEastAsia" w:cstheme="majorBidi"/>
          <w:color w:val="000000" w:themeColor="text1"/>
          <w:lang w:val="en-CA"/>
        </w:rPr>
      </w:pPr>
      <w:r w:rsidRPr="00241B43">
        <w:rPr>
          <w:rFonts w:eastAsiaTheme="majorEastAsia" w:cstheme="majorBidi"/>
          <w:color w:val="000000" w:themeColor="text1"/>
          <w:lang w:val="en-CA"/>
        </w:rPr>
        <w:t>Consults with the Associate Vice President, Trent International, department chairs and faculty, as required.</w:t>
      </w:r>
    </w:p>
    <w:p w14:paraId="1EDF2FE6" w14:textId="77777777" w:rsidR="00241B43" w:rsidRPr="00241B43" w:rsidRDefault="00241B43" w:rsidP="00241B43">
      <w:pPr>
        <w:pStyle w:val="ListParagraph"/>
        <w:ind w:left="360"/>
        <w:rPr>
          <w:rFonts w:eastAsiaTheme="majorEastAsia" w:cstheme="majorBidi"/>
          <w:color w:val="000000" w:themeColor="text1"/>
          <w:lang w:val="en-CA"/>
        </w:rPr>
      </w:pPr>
    </w:p>
    <w:p w14:paraId="733D4A04" w14:textId="49A8D9EE" w:rsidR="00241B43" w:rsidRPr="00241B43" w:rsidRDefault="00241B43" w:rsidP="00241B43">
      <w:pPr>
        <w:pStyle w:val="ListParagraph"/>
        <w:ind w:left="360"/>
        <w:rPr>
          <w:rFonts w:eastAsiaTheme="majorEastAsia" w:cstheme="majorBidi"/>
          <w:b/>
          <w:color w:val="000000" w:themeColor="text1"/>
          <w:lang w:val="en-CA"/>
        </w:rPr>
      </w:pPr>
      <w:r w:rsidRPr="00241B43">
        <w:rPr>
          <w:rFonts w:eastAsiaTheme="majorEastAsia" w:cstheme="majorBidi"/>
          <w:b/>
          <w:color w:val="000000" w:themeColor="text1"/>
          <w:u w:val="single"/>
          <w:lang w:val="en-CA"/>
        </w:rPr>
        <w:t>Orientation/Programming</w:t>
      </w:r>
    </w:p>
    <w:p w14:paraId="114D75E4" w14:textId="77777777" w:rsidR="00241B43" w:rsidRPr="00241B43" w:rsidRDefault="00241B43" w:rsidP="00241B43">
      <w:pPr>
        <w:pStyle w:val="ListParagraph"/>
        <w:numPr>
          <w:ilvl w:val="0"/>
          <w:numId w:val="32"/>
        </w:numPr>
        <w:rPr>
          <w:rFonts w:eastAsiaTheme="majorEastAsia" w:cstheme="majorBidi"/>
          <w:color w:val="000000" w:themeColor="text1"/>
          <w:lang w:val="en-CA"/>
        </w:rPr>
      </w:pPr>
      <w:r w:rsidRPr="00241B43">
        <w:rPr>
          <w:rFonts w:eastAsiaTheme="majorEastAsia" w:cstheme="majorBidi"/>
          <w:color w:val="000000" w:themeColor="text1"/>
          <w:lang w:val="en-CA"/>
        </w:rPr>
        <w:t xml:space="preserve">Analyzes, revises and plans orientation and other programming for international students.  </w:t>
      </w:r>
    </w:p>
    <w:p w14:paraId="63B057CF" w14:textId="77777777" w:rsidR="00241B43" w:rsidRPr="00241B43" w:rsidRDefault="00241B43" w:rsidP="00241B43">
      <w:pPr>
        <w:pStyle w:val="ListParagraph"/>
        <w:numPr>
          <w:ilvl w:val="0"/>
          <w:numId w:val="32"/>
        </w:numPr>
        <w:rPr>
          <w:rFonts w:eastAsiaTheme="majorEastAsia" w:cstheme="majorBidi"/>
          <w:color w:val="000000" w:themeColor="text1"/>
          <w:lang w:val="en-CA"/>
        </w:rPr>
      </w:pPr>
      <w:r w:rsidRPr="00241B43">
        <w:rPr>
          <w:rFonts w:eastAsiaTheme="majorEastAsia" w:cstheme="majorBidi"/>
          <w:color w:val="000000" w:themeColor="text1"/>
          <w:lang w:val="en-CA"/>
        </w:rPr>
        <w:t xml:space="preserve">Consults, reviews and integrates feedback from previous orientations and research regarding other universities’ practices.  Develops and updates orientation program, as appropriate.  </w:t>
      </w:r>
    </w:p>
    <w:p w14:paraId="7F2591F0" w14:textId="77777777" w:rsidR="00241B43" w:rsidRPr="00241B43" w:rsidRDefault="00241B43" w:rsidP="00241B43">
      <w:pPr>
        <w:pStyle w:val="ListParagraph"/>
        <w:numPr>
          <w:ilvl w:val="0"/>
          <w:numId w:val="32"/>
        </w:numPr>
        <w:rPr>
          <w:rFonts w:eastAsiaTheme="majorEastAsia" w:cstheme="majorBidi"/>
          <w:color w:val="000000" w:themeColor="text1"/>
          <w:lang w:val="en-CA"/>
        </w:rPr>
      </w:pPr>
      <w:r w:rsidRPr="00241B43">
        <w:rPr>
          <w:rFonts w:eastAsiaTheme="majorEastAsia" w:cstheme="majorBidi"/>
          <w:color w:val="000000" w:themeColor="text1"/>
          <w:lang w:val="en-CA"/>
        </w:rPr>
        <w:lastRenderedPageBreak/>
        <w:t xml:space="preserve">Develops lesson plans and assembles materials for implementation of future orientation and student programming sessions.  </w:t>
      </w:r>
    </w:p>
    <w:p w14:paraId="5F5C9A0C" w14:textId="77777777" w:rsidR="00241B43" w:rsidRPr="00241B43" w:rsidRDefault="00241B43" w:rsidP="00241B43">
      <w:pPr>
        <w:pStyle w:val="ListParagraph"/>
        <w:numPr>
          <w:ilvl w:val="0"/>
          <w:numId w:val="32"/>
        </w:numPr>
        <w:rPr>
          <w:rFonts w:eastAsiaTheme="majorEastAsia" w:cstheme="majorBidi"/>
          <w:color w:val="000000" w:themeColor="text1"/>
          <w:lang w:val="en-CA"/>
        </w:rPr>
      </w:pPr>
      <w:r w:rsidRPr="00241B43">
        <w:rPr>
          <w:rFonts w:eastAsiaTheme="majorEastAsia" w:cstheme="majorBidi"/>
          <w:color w:val="000000" w:themeColor="text1"/>
          <w:lang w:val="en-CA"/>
        </w:rPr>
        <w:t>Provides leadership within TI teams for orientation programming.</w:t>
      </w:r>
    </w:p>
    <w:p w14:paraId="7E8EB3EB" w14:textId="77777777" w:rsidR="00241B43" w:rsidRPr="00241B43" w:rsidRDefault="00241B43" w:rsidP="00241B43">
      <w:pPr>
        <w:pStyle w:val="ListParagraph"/>
        <w:numPr>
          <w:ilvl w:val="0"/>
          <w:numId w:val="32"/>
        </w:numPr>
        <w:rPr>
          <w:rFonts w:eastAsiaTheme="majorEastAsia" w:cstheme="majorBidi"/>
          <w:color w:val="000000" w:themeColor="text1"/>
          <w:lang w:val="en-CA"/>
        </w:rPr>
      </w:pPr>
      <w:r w:rsidRPr="00241B43">
        <w:rPr>
          <w:rFonts w:eastAsiaTheme="majorEastAsia" w:cstheme="majorBidi"/>
          <w:color w:val="000000" w:themeColor="text1"/>
          <w:lang w:val="en-CA"/>
        </w:rPr>
        <w:t xml:space="preserve">Hires, trains and supports a team of student volunteers to implement orientation programming.  </w:t>
      </w:r>
    </w:p>
    <w:p w14:paraId="43993E59" w14:textId="77777777" w:rsidR="00241B43" w:rsidRPr="00241B43" w:rsidRDefault="00241B43" w:rsidP="00241B43">
      <w:pPr>
        <w:pStyle w:val="ListParagraph"/>
        <w:numPr>
          <w:ilvl w:val="0"/>
          <w:numId w:val="32"/>
        </w:numPr>
        <w:rPr>
          <w:rFonts w:eastAsiaTheme="majorEastAsia" w:cstheme="majorBidi"/>
          <w:color w:val="000000" w:themeColor="text1"/>
          <w:lang w:val="en-CA"/>
        </w:rPr>
      </w:pPr>
      <w:r w:rsidRPr="00241B43">
        <w:rPr>
          <w:rFonts w:eastAsiaTheme="majorEastAsia" w:cstheme="majorBidi"/>
          <w:color w:val="000000" w:themeColor="text1"/>
          <w:lang w:val="en-CA"/>
        </w:rPr>
        <w:t>Works collaboratively with all sectors of the university and the external community to develop, integrate and systematize international student programming.</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6E398F17" w14:textId="77777777" w:rsidR="00241B43" w:rsidRPr="00241B43" w:rsidRDefault="00241B43" w:rsidP="00241B43">
      <w:pPr>
        <w:widowControl w:val="0"/>
        <w:numPr>
          <w:ilvl w:val="0"/>
          <w:numId w:val="33"/>
        </w:numPr>
        <w:spacing w:after="0" w:line="240" w:lineRule="auto"/>
        <w:rPr>
          <w:rFonts w:cs="Arial"/>
          <w:szCs w:val="24"/>
          <w:lang w:val="en-CA"/>
        </w:rPr>
      </w:pPr>
      <w:r w:rsidRPr="00241B43">
        <w:rPr>
          <w:rFonts w:cs="Arial"/>
          <w:szCs w:val="24"/>
          <w:lang w:val="en-CA"/>
        </w:rPr>
        <w:t>Master’s Degree.</w:t>
      </w:r>
    </w:p>
    <w:p w14:paraId="313368DB" w14:textId="77777777" w:rsidR="00241B43" w:rsidRPr="00241B43" w:rsidRDefault="00241B43" w:rsidP="00241B43">
      <w:pPr>
        <w:widowControl w:val="0"/>
        <w:numPr>
          <w:ilvl w:val="0"/>
          <w:numId w:val="33"/>
        </w:numPr>
        <w:spacing w:after="0" w:line="240" w:lineRule="auto"/>
        <w:rPr>
          <w:rFonts w:cs="Arial"/>
          <w:szCs w:val="24"/>
          <w:lang w:val="en-CA"/>
        </w:rPr>
      </w:pPr>
      <w:r w:rsidRPr="00241B43">
        <w:rPr>
          <w:rFonts w:cs="Arial"/>
          <w:szCs w:val="24"/>
          <w:lang w:val="en-CA"/>
        </w:rPr>
        <w:t xml:space="preserve">Certification as an Immigration Professional (Registered Canadian Immigration Consultant (RCIC) or Registered International Student Immigration Advisor (RISIA)). </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4525FEFD" w14:textId="77777777" w:rsidR="00241B43" w:rsidRPr="00241B43" w:rsidRDefault="00241B43" w:rsidP="00241B43">
      <w:pPr>
        <w:numPr>
          <w:ilvl w:val="0"/>
          <w:numId w:val="34"/>
        </w:numPr>
        <w:tabs>
          <w:tab w:val="left" w:pos="540"/>
        </w:tabs>
        <w:spacing w:after="0"/>
        <w:rPr>
          <w:rFonts w:cs="Arial"/>
          <w:szCs w:val="24"/>
          <w:lang w:val="en-CA"/>
        </w:rPr>
      </w:pPr>
      <w:r w:rsidRPr="00241B43">
        <w:rPr>
          <w:rFonts w:cs="Arial"/>
          <w:szCs w:val="24"/>
          <w:lang w:val="en-CA"/>
        </w:rPr>
        <w:t>Minimum three years’ international student and academic advising experience.</w:t>
      </w:r>
    </w:p>
    <w:p w14:paraId="5DB3FF55" w14:textId="77777777" w:rsidR="00241B43" w:rsidRPr="00241B43" w:rsidRDefault="00241B43" w:rsidP="00241B43">
      <w:pPr>
        <w:numPr>
          <w:ilvl w:val="0"/>
          <w:numId w:val="34"/>
        </w:numPr>
        <w:tabs>
          <w:tab w:val="left" w:pos="540"/>
        </w:tabs>
        <w:spacing w:after="0"/>
        <w:rPr>
          <w:rFonts w:cs="Arial"/>
          <w:szCs w:val="24"/>
          <w:lang w:val="en-CA"/>
        </w:rPr>
      </w:pPr>
      <w:r w:rsidRPr="00241B43">
        <w:rPr>
          <w:rFonts w:cs="Arial"/>
          <w:szCs w:val="24"/>
          <w:lang w:val="en-CA"/>
        </w:rPr>
        <w:t>Outstanding customer service skills.</w:t>
      </w:r>
    </w:p>
    <w:p w14:paraId="5D574E66" w14:textId="77777777" w:rsidR="00241B43" w:rsidRPr="00241B43" w:rsidRDefault="00241B43" w:rsidP="00241B43">
      <w:pPr>
        <w:numPr>
          <w:ilvl w:val="0"/>
          <w:numId w:val="34"/>
        </w:numPr>
        <w:tabs>
          <w:tab w:val="left" w:pos="540"/>
        </w:tabs>
        <w:spacing w:after="0"/>
        <w:rPr>
          <w:rFonts w:cs="Arial"/>
          <w:szCs w:val="24"/>
          <w:lang w:val="en-CA"/>
        </w:rPr>
      </w:pPr>
      <w:r w:rsidRPr="00241B43">
        <w:rPr>
          <w:rFonts w:cs="Arial"/>
          <w:szCs w:val="24"/>
          <w:lang w:val="en-CA"/>
        </w:rPr>
        <w:t xml:space="preserve">Outstanding teaching/presentation skills and experience; experience integrating learning strategies for a broad spectrum of learners.  </w:t>
      </w:r>
    </w:p>
    <w:p w14:paraId="796775D2" w14:textId="77777777" w:rsidR="00241B43" w:rsidRPr="00241B43" w:rsidRDefault="00241B43" w:rsidP="00241B43">
      <w:pPr>
        <w:numPr>
          <w:ilvl w:val="0"/>
          <w:numId w:val="34"/>
        </w:numPr>
        <w:tabs>
          <w:tab w:val="left" w:pos="540"/>
        </w:tabs>
        <w:spacing w:after="0"/>
        <w:rPr>
          <w:rFonts w:cs="Arial"/>
          <w:szCs w:val="24"/>
          <w:lang w:val="en-CA"/>
        </w:rPr>
      </w:pPr>
      <w:r w:rsidRPr="00241B43">
        <w:rPr>
          <w:rFonts w:cs="Arial"/>
          <w:szCs w:val="24"/>
          <w:lang w:val="en-CA"/>
        </w:rPr>
        <w:t>Outstanding cross-cultural communication skills.</w:t>
      </w:r>
    </w:p>
    <w:p w14:paraId="111FE02B" w14:textId="77777777" w:rsidR="00241B43" w:rsidRPr="00241B43" w:rsidRDefault="00241B43" w:rsidP="00241B43">
      <w:pPr>
        <w:numPr>
          <w:ilvl w:val="0"/>
          <w:numId w:val="34"/>
        </w:numPr>
        <w:tabs>
          <w:tab w:val="left" w:pos="540"/>
        </w:tabs>
        <w:spacing w:after="0"/>
        <w:rPr>
          <w:rFonts w:cs="Arial"/>
          <w:szCs w:val="24"/>
          <w:lang w:val="en-CA"/>
        </w:rPr>
      </w:pPr>
      <w:r w:rsidRPr="00241B43">
        <w:rPr>
          <w:rFonts w:cs="Arial"/>
          <w:szCs w:val="24"/>
          <w:lang w:val="en-CA"/>
        </w:rPr>
        <w:t>Fluency in a language other than English.</w:t>
      </w:r>
    </w:p>
    <w:p w14:paraId="0EE7943C" w14:textId="77777777" w:rsidR="00241B43" w:rsidRPr="00241B43" w:rsidRDefault="00241B43" w:rsidP="00241B43">
      <w:pPr>
        <w:numPr>
          <w:ilvl w:val="0"/>
          <w:numId w:val="34"/>
        </w:numPr>
        <w:tabs>
          <w:tab w:val="left" w:pos="540"/>
        </w:tabs>
        <w:spacing w:after="0"/>
        <w:rPr>
          <w:rFonts w:cs="Arial"/>
          <w:szCs w:val="24"/>
          <w:lang w:val="en-CA"/>
        </w:rPr>
      </w:pPr>
      <w:r w:rsidRPr="00241B43">
        <w:rPr>
          <w:rFonts w:cs="Arial"/>
          <w:szCs w:val="24"/>
          <w:lang w:val="en-CA"/>
        </w:rPr>
        <w:t xml:space="preserve">Experience living abroad and/or studying abroad.  </w:t>
      </w:r>
    </w:p>
    <w:p w14:paraId="652E87A1" w14:textId="77777777" w:rsidR="00241B43" w:rsidRPr="00241B43" w:rsidRDefault="00241B43" w:rsidP="00241B43">
      <w:pPr>
        <w:numPr>
          <w:ilvl w:val="0"/>
          <w:numId w:val="34"/>
        </w:numPr>
        <w:tabs>
          <w:tab w:val="left" w:pos="540"/>
        </w:tabs>
        <w:spacing w:after="0"/>
        <w:rPr>
          <w:rFonts w:cs="Arial"/>
          <w:szCs w:val="24"/>
          <w:lang w:val="en-CA"/>
        </w:rPr>
      </w:pPr>
      <w:r w:rsidRPr="00241B43">
        <w:rPr>
          <w:rFonts w:cs="Arial"/>
          <w:szCs w:val="24"/>
          <w:lang w:val="en-CA"/>
        </w:rPr>
        <w:t>Demonstrated proficiency with MS Office suite of programs (Word, PowerPoint, Excel), as well as web-based communications and social networking tools for advising/teaching, and with Datatel, Clockwork, ORBIS systems.</w:t>
      </w:r>
    </w:p>
    <w:p w14:paraId="4516106B" w14:textId="77777777" w:rsidR="00241B43" w:rsidRPr="00241B43" w:rsidRDefault="00241B43" w:rsidP="00241B43">
      <w:pPr>
        <w:numPr>
          <w:ilvl w:val="0"/>
          <w:numId w:val="34"/>
        </w:numPr>
        <w:tabs>
          <w:tab w:val="left" w:pos="540"/>
        </w:tabs>
        <w:spacing w:after="0"/>
        <w:rPr>
          <w:rFonts w:cs="Arial"/>
          <w:szCs w:val="24"/>
          <w:lang w:val="en-CA"/>
        </w:rPr>
      </w:pPr>
      <w:r w:rsidRPr="00241B43">
        <w:rPr>
          <w:rFonts w:cs="Arial"/>
          <w:szCs w:val="24"/>
          <w:lang w:val="en-CA"/>
        </w:rPr>
        <w:t>Demonstrated ability to work effectively in diverse team environments.</w:t>
      </w:r>
    </w:p>
    <w:p w14:paraId="7F93A69E" w14:textId="77777777" w:rsidR="00241B43" w:rsidRDefault="00241B43" w:rsidP="00241B43">
      <w:pPr>
        <w:numPr>
          <w:ilvl w:val="0"/>
          <w:numId w:val="34"/>
        </w:numPr>
        <w:tabs>
          <w:tab w:val="left" w:pos="540"/>
        </w:tabs>
        <w:spacing w:after="0"/>
        <w:rPr>
          <w:rFonts w:cs="Arial"/>
          <w:szCs w:val="24"/>
          <w:lang w:val="en-CA"/>
        </w:rPr>
      </w:pPr>
      <w:r w:rsidRPr="00241B43">
        <w:rPr>
          <w:rFonts w:cs="Arial"/>
          <w:szCs w:val="24"/>
          <w:lang w:val="en-CA"/>
        </w:rPr>
        <w:t>Experience/familiarity with TI and Trent community preferred.</w:t>
      </w:r>
    </w:p>
    <w:p w14:paraId="670D2030" w14:textId="2F29B0A7" w:rsidR="00741DDC" w:rsidRDefault="00241B43" w:rsidP="00241B43">
      <w:pPr>
        <w:numPr>
          <w:ilvl w:val="0"/>
          <w:numId w:val="34"/>
        </w:numPr>
        <w:tabs>
          <w:tab w:val="left" w:pos="540"/>
        </w:tabs>
        <w:spacing w:after="0"/>
        <w:rPr>
          <w:rFonts w:cs="Arial"/>
          <w:szCs w:val="24"/>
          <w:lang w:val="en-CA"/>
        </w:rPr>
      </w:pPr>
      <w:r w:rsidRPr="00241B43">
        <w:rPr>
          <w:rFonts w:cs="Arial"/>
          <w:szCs w:val="24"/>
          <w:lang w:val="en-CA"/>
        </w:rPr>
        <w:t>Must be able to work evenings and weekends (overnight). (TIO takes place on the Labour Day weekend and in early January).</w:t>
      </w:r>
    </w:p>
    <w:p w14:paraId="6D6AB049" w14:textId="77777777" w:rsidR="00241B43" w:rsidRPr="00241B43" w:rsidRDefault="00241B43" w:rsidP="00241B43">
      <w:pPr>
        <w:tabs>
          <w:tab w:val="left" w:pos="540"/>
        </w:tabs>
        <w:spacing w:after="0"/>
        <w:rPr>
          <w:rFonts w:cs="Arial"/>
          <w:szCs w:val="24"/>
          <w:lang w:val="en-CA"/>
        </w:rPr>
      </w:pP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01B2AB11" w14:textId="029C8C74" w:rsidR="000F5C8D" w:rsidRPr="00732DF9" w:rsidRDefault="0014517E" w:rsidP="00732DF9">
      <w:pPr>
        <w:pStyle w:val="ListParagraph"/>
        <w:numPr>
          <w:ilvl w:val="0"/>
          <w:numId w:val="17"/>
        </w:numPr>
        <w:tabs>
          <w:tab w:val="left" w:pos="540"/>
        </w:tabs>
        <w:rPr>
          <w:rFonts w:asciiTheme="minorHAnsi" w:hAnsiTheme="minorHAnsi" w:cstheme="minorHAnsi"/>
          <w:b/>
          <w:u w:val="single"/>
        </w:rPr>
      </w:pPr>
      <w:r w:rsidRPr="0014517E">
        <w:t>Supervise and direct the activities of student employees</w:t>
      </w:r>
      <w:r>
        <w:t xml:space="preserve"> </w:t>
      </w:r>
      <w:r w:rsidR="00241B43">
        <w:t>and volunteers</w:t>
      </w:r>
      <w:r w:rsidR="00644EFB">
        <w:br/>
      </w:r>
      <w:r w:rsidR="00732DF9" w:rsidRPr="00937CA4">
        <w:t xml:space="preserve"> </w:t>
      </w:r>
    </w:p>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352AAD5C"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241B43" w:rsidRPr="00241B43">
              <w:rPr>
                <w:rFonts w:cs="Arial"/>
                <w:bCs/>
                <w:i/>
                <w:iCs/>
                <w:color w:val="808080" w:themeColor="background1" w:themeShade="80"/>
                <w:sz w:val="18"/>
                <w:szCs w:val="18"/>
              </w:rPr>
              <w:t>A-210 | VIP: 1425</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732DF9">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732DF9">
              <w:rPr>
                <w:rFonts w:cs="Arial"/>
                <w:i/>
                <w:iCs/>
                <w:noProof/>
                <w:color w:val="808080" w:themeColor="background1" w:themeShade="80"/>
                <w:sz w:val="18"/>
                <w:szCs w:val="18"/>
              </w:rPr>
              <w:t>3</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241B43">
              <w:rPr>
                <w:rFonts w:cs="Arial"/>
                <w:i/>
                <w:iCs/>
                <w:color w:val="808080" w:themeColor="background1" w:themeShade="80"/>
                <w:sz w:val="18"/>
                <w:szCs w:val="18"/>
              </w:rPr>
              <w:t>August 16, 2021</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1C342A53"/>
    <w:multiLevelType w:val="hybridMultilevel"/>
    <w:tmpl w:val="E9748D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1"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4"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6"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D9A5BA6"/>
    <w:multiLevelType w:val="hybridMultilevel"/>
    <w:tmpl w:val="795C5562"/>
    <w:lvl w:ilvl="0" w:tplc="0409000F">
      <w:start w:val="1"/>
      <w:numFmt w:val="decimal"/>
      <w:lvlText w:val="%1."/>
      <w:lvlJc w:val="left"/>
      <w:pPr>
        <w:ind w:left="36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1080" w:hanging="180"/>
      </w:pPr>
    </w:lvl>
    <w:lvl w:ilvl="6" w:tplc="0409000F" w:tentative="1">
      <w:start w:val="1"/>
      <w:numFmt w:val="decimal"/>
      <w:lvlText w:val="%7."/>
      <w:lvlJc w:val="left"/>
      <w:pPr>
        <w:ind w:left="-360" w:hanging="360"/>
      </w:pPr>
    </w:lvl>
    <w:lvl w:ilvl="7" w:tplc="04090019" w:tentative="1">
      <w:start w:val="1"/>
      <w:numFmt w:val="lowerLetter"/>
      <w:lvlText w:val="%8."/>
      <w:lvlJc w:val="left"/>
      <w:pPr>
        <w:ind w:left="360" w:hanging="360"/>
      </w:pPr>
    </w:lvl>
    <w:lvl w:ilvl="8" w:tplc="0409001B" w:tentative="1">
      <w:start w:val="1"/>
      <w:numFmt w:val="lowerRoman"/>
      <w:lvlText w:val="%9."/>
      <w:lvlJc w:val="right"/>
      <w:pPr>
        <w:ind w:left="1080" w:hanging="180"/>
      </w:pPr>
    </w:lvl>
  </w:abstractNum>
  <w:abstractNum w:abstractNumId="18"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9B03AF"/>
    <w:multiLevelType w:val="hybridMultilevel"/>
    <w:tmpl w:val="0442CED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DCA4F8B"/>
    <w:multiLevelType w:val="hybridMultilevel"/>
    <w:tmpl w:val="7D163B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6"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6A0F17AC"/>
    <w:multiLevelType w:val="hybridMultilevel"/>
    <w:tmpl w:val="04D257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16"/>
  </w:num>
  <w:num w:numId="2">
    <w:abstractNumId w:val="8"/>
  </w:num>
  <w:num w:numId="3">
    <w:abstractNumId w:val="15"/>
  </w:num>
  <w:num w:numId="4">
    <w:abstractNumId w:val="13"/>
  </w:num>
  <w:num w:numId="5">
    <w:abstractNumId w:val="14"/>
  </w:num>
  <w:num w:numId="6">
    <w:abstractNumId w:val="10"/>
  </w:num>
  <w:num w:numId="7">
    <w:abstractNumId w:val="11"/>
  </w:num>
  <w:num w:numId="8">
    <w:abstractNumId w:val="23"/>
  </w:num>
  <w:num w:numId="9">
    <w:abstractNumId w:val="1"/>
  </w:num>
  <w:num w:numId="10">
    <w:abstractNumId w:val="4"/>
  </w:num>
  <w:num w:numId="11">
    <w:abstractNumId w:val="28"/>
  </w:num>
  <w:num w:numId="12">
    <w:abstractNumId w:val="19"/>
  </w:num>
  <w:num w:numId="13">
    <w:abstractNumId w:val="32"/>
  </w:num>
  <w:num w:numId="14">
    <w:abstractNumId w:val="5"/>
  </w:num>
  <w:num w:numId="15">
    <w:abstractNumId w:val="3"/>
  </w:num>
  <w:num w:numId="16">
    <w:abstractNumId w:val="22"/>
  </w:num>
  <w:num w:numId="17">
    <w:abstractNumId w:val="18"/>
  </w:num>
  <w:num w:numId="18">
    <w:abstractNumId w:val="26"/>
  </w:num>
  <w:num w:numId="19">
    <w:abstractNumId w:val="2"/>
  </w:num>
  <w:num w:numId="20">
    <w:abstractNumId w:val="29"/>
  </w:num>
  <w:num w:numId="2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30"/>
  </w:num>
  <w:num w:numId="25">
    <w:abstractNumId w:val="9"/>
  </w:num>
  <w:num w:numId="26">
    <w:abstractNumId w:val="12"/>
  </w:num>
  <w:num w:numId="27">
    <w:abstractNumId w:val="24"/>
  </w:num>
  <w:num w:numId="28">
    <w:abstractNumId w:val="33"/>
  </w:num>
  <w:num w:numId="29">
    <w:abstractNumId w:val="6"/>
  </w:num>
  <w:num w:numId="30">
    <w:abstractNumId w:val="27"/>
  </w:num>
  <w:num w:numId="31">
    <w:abstractNumId w:val="17"/>
  </w:num>
  <w:num w:numId="32">
    <w:abstractNumId w:val="21"/>
  </w:num>
  <w:num w:numId="33">
    <w:abstractNumId w:val="7"/>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1B43"/>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32DF9"/>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1F43D-A3D6-429E-A2CC-8D90744D8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800</Words>
  <Characters>4564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Sehrish Butt</cp:lastModifiedBy>
  <cp:revision>3</cp:revision>
  <cp:lastPrinted>2021-02-09T15:38:00Z</cp:lastPrinted>
  <dcterms:created xsi:type="dcterms:W3CDTF">2021-08-16T15:19:00Z</dcterms:created>
  <dcterms:modified xsi:type="dcterms:W3CDTF">2021-08-19T15:05:00Z</dcterms:modified>
</cp:coreProperties>
</file>