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C747" w14:textId="2100CE72" w:rsidR="00470998" w:rsidRPr="00F616D2" w:rsidRDefault="009A0B39" w:rsidP="00906FC7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616D2">
        <w:rPr>
          <w:rFonts w:eastAsia="Times New Roman" w:cstheme="minorHAnsi"/>
          <w:noProof/>
          <w:position w:val="-13"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36FCAE7A" wp14:editId="0B792998">
            <wp:simplePos x="0" y="0"/>
            <wp:positionH relativeFrom="margin">
              <wp:posOffset>1731645</wp:posOffset>
            </wp:positionH>
            <wp:positionV relativeFrom="page">
              <wp:posOffset>953770</wp:posOffset>
            </wp:positionV>
            <wp:extent cx="2197735" cy="673735"/>
            <wp:effectExtent l="0" t="0" r="0" b="0"/>
            <wp:wrapSquare wrapText="bothSides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ECE9D" w14:textId="18792545" w:rsidR="009A0B39" w:rsidRPr="00F616D2" w:rsidRDefault="009A0B39" w:rsidP="00906FC7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A977F6F" w14:textId="77777777" w:rsidR="009A0B39" w:rsidRPr="00154498" w:rsidRDefault="009A0B39" w:rsidP="00906FC7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2538415" w14:textId="69921E64" w:rsidR="0077488D" w:rsidRPr="00BD0808" w:rsidRDefault="00FF0CB6" w:rsidP="00F616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Limited Term Appointment </w:t>
      </w:r>
      <w:r w:rsidR="00F616D2" w:rsidRPr="00BD0808">
        <w:rPr>
          <w:rFonts w:cstheme="minorHAnsi"/>
          <w:b/>
          <w:bCs/>
          <w:color w:val="000000"/>
          <w:sz w:val="32"/>
          <w:szCs w:val="32"/>
        </w:rPr>
        <w:t xml:space="preserve">in </w:t>
      </w:r>
      <w:r w:rsidR="002769EB">
        <w:rPr>
          <w:rFonts w:cstheme="minorHAnsi"/>
          <w:b/>
          <w:bCs/>
          <w:color w:val="000000"/>
          <w:sz w:val="32"/>
          <w:szCs w:val="32"/>
        </w:rPr>
        <w:t>Gender and Sexualities</w:t>
      </w:r>
    </w:p>
    <w:p w14:paraId="68FEFD5B" w14:textId="77777777" w:rsidR="0077488D" w:rsidRPr="00F616D2" w:rsidRDefault="0077488D" w:rsidP="007748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94A8332" w14:textId="405FE0E2" w:rsidR="0077488D" w:rsidRPr="00154498" w:rsidRDefault="00AA7C28" w:rsidP="00154498">
      <w:pPr>
        <w:rPr>
          <w:rFonts w:cstheme="minorHAnsi"/>
          <w:sz w:val="24"/>
          <w:szCs w:val="24"/>
        </w:rPr>
      </w:pPr>
      <w:r>
        <w:rPr>
          <w:rFonts w:eastAsia="ArialMT" w:cstheme="minorHAnsi"/>
          <w:color w:val="000000"/>
          <w:sz w:val="24"/>
          <w:szCs w:val="24"/>
        </w:rPr>
        <w:t xml:space="preserve">Trent University </w:t>
      </w:r>
      <w:r w:rsidR="0077488D" w:rsidRPr="00F616D2">
        <w:rPr>
          <w:rFonts w:eastAsia="ArialMT" w:cstheme="minorHAnsi"/>
          <w:color w:val="000000"/>
          <w:sz w:val="24"/>
          <w:szCs w:val="24"/>
        </w:rPr>
        <w:t xml:space="preserve">invites applications for a </w:t>
      </w:r>
      <w:r w:rsidR="002D064B">
        <w:rPr>
          <w:rFonts w:eastAsia="ArialMT" w:cstheme="minorHAnsi"/>
          <w:color w:val="000000"/>
          <w:sz w:val="24"/>
          <w:szCs w:val="24"/>
        </w:rPr>
        <w:t xml:space="preserve">one-year </w:t>
      </w:r>
      <w:r w:rsidR="00FF0CB6">
        <w:rPr>
          <w:rFonts w:eastAsia="ArialMT" w:cstheme="minorHAnsi"/>
          <w:color w:val="000000"/>
          <w:sz w:val="24"/>
          <w:szCs w:val="24"/>
        </w:rPr>
        <w:t>limited term faculty position</w:t>
      </w:r>
      <w:r w:rsidR="0077488D" w:rsidRPr="00F616D2">
        <w:rPr>
          <w:rFonts w:eastAsia="ArialMT" w:cstheme="minorHAnsi"/>
          <w:color w:val="000000"/>
          <w:sz w:val="24"/>
          <w:szCs w:val="24"/>
        </w:rPr>
        <w:t xml:space="preserve"> </w:t>
      </w:r>
      <w:r>
        <w:rPr>
          <w:rFonts w:eastAsia="ArialMT" w:cstheme="minorHAnsi"/>
          <w:color w:val="000000"/>
          <w:sz w:val="24"/>
          <w:szCs w:val="24"/>
        </w:rPr>
        <w:t xml:space="preserve">in the </w:t>
      </w:r>
      <w:r w:rsidRPr="00E410AC">
        <w:rPr>
          <w:rFonts w:eastAsia="ArialMT" w:cstheme="minorHAnsi"/>
          <w:b/>
          <w:color w:val="000000"/>
          <w:sz w:val="24"/>
          <w:szCs w:val="24"/>
        </w:rPr>
        <w:t>Department of Sociology</w:t>
      </w:r>
      <w:r>
        <w:rPr>
          <w:rFonts w:eastAsia="ArialMT" w:cstheme="minorHAnsi"/>
          <w:color w:val="000000"/>
          <w:sz w:val="24"/>
          <w:szCs w:val="24"/>
        </w:rPr>
        <w:t xml:space="preserve"> </w:t>
      </w:r>
      <w:r w:rsidR="0077488D" w:rsidRPr="00F616D2">
        <w:rPr>
          <w:rFonts w:eastAsia="ArialMT" w:cstheme="minorHAnsi"/>
          <w:color w:val="222222"/>
          <w:sz w:val="24"/>
          <w:szCs w:val="24"/>
        </w:rPr>
        <w:t xml:space="preserve">at the rank of Assistant Professor </w:t>
      </w:r>
      <w:r w:rsidR="00FF0CB6">
        <w:rPr>
          <w:rFonts w:eastAsia="ArialMT" w:cstheme="minorHAnsi"/>
          <w:color w:val="222222"/>
          <w:sz w:val="24"/>
          <w:szCs w:val="24"/>
        </w:rPr>
        <w:t xml:space="preserve">to start </w:t>
      </w:r>
      <w:r w:rsidR="00154498">
        <w:rPr>
          <w:rFonts w:eastAsia="ArialMT" w:cstheme="minorHAnsi"/>
          <w:color w:val="222222"/>
          <w:sz w:val="24"/>
          <w:szCs w:val="24"/>
        </w:rPr>
        <w:t>August 15, 2026</w:t>
      </w:r>
      <w:r w:rsidR="002769EB">
        <w:rPr>
          <w:rFonts w:eastAsia="ArialMT" w:cstheme="minorHAnsi"/>
          <w:color w:val="222222"/>
          <w:sz w:val="24"/>
          <w:szCs w:val="24"/>
        </w:rPr>
        <w:t xml:space="preserve">. </w:t>
      </w:r>
      <w:r w:rsidR="00FF0CB6">
        <w:rPr>
          <w:rFonts w:eastAsia="ArialMT" w:cstheme="minorHAnsi"/>
          <w:color w:val="222222"/>
          <w:sz w:val="24"/>
          <w:szCs w:val="24"/>
        </w:rPr>
        <w:t xml:space="preserve">The Department of Sociology is seeking an outstanding </w:t>
      </w:r>
      <w:r w:rsidR="00FF0CB6" w:rsidRPr="00ED2FF5">
        <w:rPr>
          <w:rFonts w:eastAsia="ArialMT" w:cstheme="minorHAnsi"/>
          <w:sz w:val="24"/>
          <w:szCs w:val="24"/>
        </w:rPr>
        <w:t xml:space="preserve">early career scholar </w:t>
      </w:r>
      <w:r w:rsidR="00FB2C46" w:rsidRPr="00ED2FF5">
        <w:rPr>
          <w:rFonts w:eastAsia="ArialMT" w:cstheme="minorHAnsi"/>
          <w:sz w:val="24"/>
          <w:szCs w:val="24"/>
        </w:rPr>
        <w:t xml:space="preserve">who is committed to an intersectional approach to </w:t>
      </w:r>
      <w:r w:rsidR="002769EB">
        <w:rPr>
          <w:rFonts w:eastAsia="ArialMT" w:cstheme="minorHAnsi"/>
          <w:sz w:val="24"/>
          <w:szCs w:val="24"/>
          <w:shd w:val="clear" w:color="auto" w:fill="FFFFFF" w:themeFill="background1"/>
        </w:rPr>
        <w:t xml:space="preserve">gender and sexualities with a preference for research related to the global south. </w:t>
      </w:r>
      <w:r w:rsidR="0077488D" w:rsidRPr="00FB1BAC">
        <w:rPr>
          <w:rFonts w:eastAsia="ArialMT" w:cstheme="minorHAnsi"/>
          <w:color w:val="222222"/>
          <w:sz w:val="24"/>
          <w:szCs w:val="24"/>
          <w:shd w:val="clear" w:color="auto" w:fill="FFFFFF" w:themeFill="background1"/>
        </w:rPr>
        <w:t xml:space="preserve">This position is </w:t>
      </w:r>
      <w:r w:rsidR="00602FBD" w:rsidRPr="00FB1BAC">
        <w:rPr>
          <w:rFonts w:eastAsia="ArialMT" w:cstheme="minorHAnsi"/>
          <w:color w:val="222222"/>
          <w:sz w:val="24"/>
          <w:szCs w:val="24"/>
          <w:shd w:val="clear" w:color="auto" w:fill="FFFFFF" w:themeFill="background1"/>
        </w:rPr>
        <w:t>locat</w:t>
      </w:r>
      <w:r w:rsidR="00602FBD">
        <w:rPr>
          <w:rFonts w:eastAsia="ArialMT" w:cstheme="minorHAnsi"/>
          <w:color w:val="222222"/>
          <w:sz w:val="24"/>
          <w:szCs w:val="24"/>
        </w:rPr>
        <w:t xml:space="preserve">ed at Trent’s Peterborough Campus and is </w:t>
      </w:r>
      <w:r w:rsidR="0077488D" w:rsidRPr="00F616D2">
        <w:rPr>
          <w:rFonts w:eastAsia="ArialMT" w:cstheme="minorHAnsi"/>
          <w:color w:val="222222"/>
          <w:sz w:val="24"/>
          <w:szCs w:val="24"/>
        </w:rPr>
        <w:t>subject to budgetary approval.</w:t>
      </w:r>
      <w:r w:rsidR="00154498">
        <w:rPr>
          <w:rFonts w:eastAsia="ArialMT" w:cstheme="minorHAnsi"/>
          <w:color w:val="222222"/>
          <w:sz w:val="24"/>
          <w:szCs w:val="24"/>
        </w:rPr>
        <w:t xml:space="preserve">  </w:t>
      </w:r>
      <w:r w:rsidR="00154498">
        <w:rPr>
          <w:rFonts w:cstheme="minorHAnsi"/>
          <w:sz w:val="24"/>
          <w:szCs w:val="24"/>
        </w:rPr>
        <w:t xml:space="preserve">The applicable salary scale can be found in the Trent University Faculty Association </w:t>
      </w:r>
      <w:hyperlink r:id="rId12" w:history="1">
        <w:r w:rsidR="00154498" w:rsidRPr="006C3799">
          <w:rPr>
            <w:rStyle w:val="Hyperlink"/>
            <w:rFonts w:cstheme="minorHAnsi"/>
            <w:sz w:val="24"/>
            <w:szCs w:val="24"/>
          </w:rPr>
          <w:t>Collective Agreement</w:t>
        </w:r>
      </w:hyperlink>
      <w:r w:rsidR="00154498">
        <w:rPr>
          <w:rFonts w:cstheme="minorHAnsi"/>
          <w:sz w:val="24"/>
          <w:szCs w:val="24"/>
        </w:rPr>
        <w:t xml:space="preserve"> and will be determined closer to the start date, in accordance with the Agreement.</w:t>
      </w:r>
    </w:p>
    <w:p w14:paraId="0B4E7A04" w14:textId="77777777" w:rsidR="00500890" w:rsidRPr="00F616D2" w:rsidRDefault="00500890" w:rsidP="0077488D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222222"/>
          <w:sz w:val="24"/>
          <w:szCs w:val="24"/>
        </w:rPr>
      </w:pPr>
    </w:p>
    <w:p w14:paraId="109F17B6" w14:textId="193CBA0C" w:rsidR="0077488D" w:rsidRPr="00DD79BD" w:rsidRDefault="009A0B39" w:rsidP="00DD79B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F616D2">
        <w:rPr>
          <w:rFonts w:cstheme="minorHAnsi"/>
          <w:bCs/>
          <w:color w:val="000000"/>
          <w:sz w:val="24"/>
          <w:szCs w:val="24"/>
        </w:rPr>
        <w:t xml:space="preserve">Trent University is the top-ranked primarily undergraduate university in Ontario, Canada with a record of excellence in both teaching and research. </w:t>
      </w:r>
      <w:r w:rsidR="0077488D" w:rsidRPr="00E54744">
        <w:rPr>
          <w:rFonts w:eastAsia="ArialMT" w:cstheme="minorHAnsi"/>
          <w:sz w:val="24"/>
          <w:szCs w:val="24"/>
        </w:rPr>
        <w:t xml:space="preserve">The </w:t>
      </w:r>
      <w:r w:rsidR="00FF0CB6">
        <w:rPr>
          <w:rFonts w:eastAsia="ArialMT" w:cstheme="minorHAnsi"/>
          <w:sz w:val="24"/>
          <w:szCs w:val="24"/>
        </w:rPr>
        <w:t xml:space="preserve">Department of Sociology offers research informed, pedagogically innovative and community engaged undergraduate programs in Trent’s Faculty of Humanities and Social Sciences. The </w:t>
      </w:r>
      <w:r w:rsidR="0077488D" w:rsidRPr="00E54744">
        <w:rPr>
          <w:rFonts w:eastAsia="ArialMT" w:cstheme="minorHAnsi"/>
          <w:sz w:val="24"/>
          <w:szCs w:val="24"/>
        </w:rPr>
        <w:t xml:space="preserve">successful candidate will contribute to </w:t>
      </w:r>
      <w:r w:rsidR="00FF0CB6">
        <w:rPr>
          <w:rFonts w:eastAsia="ArialMT" w:cstheme="minorHAnsi"/>
          <w:sz w:val="24"/>
          <w:szCs w:val="24"/>
        </w:rPr>
        <w:t>the Department of Sociology’s</w:t>
      </w:r>
      <w:r w:rsidR="0077488D" w:rsidRPr="00E54744">
        <w:rPr>
          <w:rFonts w:eastAsia="ArialMT" w:cstheme="minorHAnsi"/>
          <w:sz w:val="24"/>
          <w:szCs w:val="24"/>
        </w:rPr>
        <w:t xml:space="preserve"> </w:t>
      </w:r>
      <w:r w:rsidR="00302763">
        <w:rPr>
          <w:rFonts w:eastAsia="ArialMT" w:cstheme="minorHAnsi"/>
          <w:sz w:val="24"/>
          <w:szCs w:val="24"/>
        </w:rPr>
        <w:t xml:space="preserve">core </w:t>
      </w:r>
      <w:r w:rsidR="002769EB">
        <w:rPr>
          <w:rFonts w:eastAsia="ArialMT" w:cstheme="minorHAnsi"/>
          <w:sz w:val="24"/>
          <w:szCs w:val="24"/>
        </w:rPr>
        <w:t>area</w:t>
      </w:r>
      <w:r w:rsidRPr="00E54744">
        <w:rPr>
          <w:rFonts w:eastAsia="ArialMT" w:cstheme="minorHAnsi"/>
          <w:sz w:val="24"/>
          <w:szCs w:val="24"/>
        </w:rPr>
        <w:t xml:space="preserve"> of </w:t>
      </w:r>
      <w:r w:rsidR="00302763">
        <w:rPr>
          <w:rFonts w:eastAsia="ArialMT" w:cstheme="minorHAnsi"/>
          <w:sz w:val="24"/>
          <w:szCs w:val="24"/>
        </w:rPr>
        <w:t xml:space="preserve">methods, and its </w:t>
      </w:r>
      <w:r w:rsidR="00F616D2" w:rsidRPr="00E54744">
        <w:rPr>
          <w:rFonts w:eastAsia="Times New Roman" w:cstheme="minorHAnsi"/>
          <w:sz w:val="24"/>
          <w:szCs w:val="24"/>
          <w:lang w:eastAsia="en-CA"/>
        </w:rPr>
        <w:t>specialization</w:t>
      </w:r>
      <w:r w:rsidR="004A632B" w:rsidRPr="00E54744">
        <w:rPr>
          <w:rFonts w:eastAsia="Times New Roman" w:cstheme="minorHAnsi"/>
          <w:sz w:val="24"/>
          <w:szCs w:val="24"/>
          <w:lang w:eastAsia="en-CA"/>
        </w:rPr>
        <w:t>s</w:t>
      </w:r>
      <w:r w:rsidR="00F616D2" w:rsidRPr="00E54744">
        <w:rPr>
          <w:rFonts w:eastAsia="Times New Roman" w:cstheme="minorHAnsi"/>
          <w:sz w:val="24"/>
          <w:szCs w:val="24"/>
          <w:lang w:eastAsia="en-CA"/>
        </w:rPr>
        <w:t xml:space="preserve"> i</w:t>
      </w:r>
      <w:r w:rsidR="002769EB">
        <w:rPr>
          <w:rFonts w:eastAsia="Times New Roman" w:cstheme="minorHAnsi"/>
          <w:sz w:val="24"/>
          <w:szCs w:val="24"/>
          <w:lang w:eastAsia="en-CA"/>
        </w:rPr>
        <w:t>n</w:t>
      </w:r>
      <w:r w:rsidR="004A632B" w:rsidRPr="00E54744">
        <w:rPr>
          <w:rFonts w:eastAsia="Times New Roman" w:cstheme="minorHAnsi"/>
          <w:sz w:val="24"/>
          <w:szCs w:val="24"/>
          <w:lang w:eastAsia="en-CA"/>
        </w:rPr>
        <w:t xml:space="preserve"> social justice and equity studies</w:t>
      </w:r>
      <w:r w:rsidR="002769EB">
        <w:rPr>
          <w:rFonts w:eastAsia="Times New Roman" w:cstheme="minorHAnsi"/>
          <w:sz w:val="24"/>
          <w:szCs w:val="24"/>
          <w:lang w:eastAsia="en-CA"/>
        </w:rPr>
        <w:t xml:space="preserve"> and health studies</w:t>
      </w:r>
      <w:r w:rsidR="00FB2C46">
        <w:rPr>
          <w:rFonts w:eastAsia="Times New Roman" w:cstheme="minorHAnsi"/>
          <w:sz w:val="24"/>
          <w:szCs w:val="24"/>
          <w:lang w:eastAsia="en-CA"/>
        </w:rPr>
        <w:t xml:space="preserve">. </w:t>
      </w:r>
      <w:r w:rsidR="00FB2C46" w:rsidRPr="00ED2FF5">
        <w:rPr>
          <w:rFonts w:eastAsia="Times New Roman" w:cstheme="minorHAnsi"/>
          <w:sz w:val="24"/>
          <w:szCs w:val="24"/>
          <w:lang w:eastAsia="en-CA"/>
        </w:rPr>
        <w:t xml:space="preserve">In particular, we seek a scholar who </w:t>
      </w:r>
      <w:r w:rsidR="002769EB">
        <w:rPr>
          <w:rFonts w:eastAsia="Times New Roman" w:cstheme="minorHAnsi"/>
          <w:sz w:val="24"/>
          <w:szCs w:val="24"/>
          <w:lang w:eastAsia="en-CA"/>
        </w:rPr>
        <w:t xml:space="preserve">primarily uses sociological approaches to </w:t>
      </w:r>
      <w:r w:rsidR="00791DB6" w:rsidRPr="00ED2FF5">
        <w:rPr>
          <w:rFonts w:eastAsia="Times New Roman" w:cstheme="minorHAnsi"/>
          <w:sz w:val="24"/>
          <w:szCs w:val="24"/>
          <w:lang w:eastAsia="en-CA"/>
        </w:rPr>
        <w:t>gender</w:t>
      </w:r>
      <w:r w:rsidR="002769EB">
        <w:rPr>
          <w:rFonts w:eastAsia="Times New Roman" w:cstheme="minorHAnsi"/>
          <w:sz w:val="24"/>
          <w:szCs w:val="24"/>
          <w:lang w:eastAsia="en-CA"/>
        </w:rPr>
        <w:t xml:space="preserve"> and sexuality, in intersection </w:t>
      </w:r>
      <w:r w:rsidR="002769EB">
        <w:rPr>
          <w:rFonts w:eastAsia="Times New Roman" w:cstheme="minorHAnsi"/>
          <w:color w:val="000000"/>
          <w:sz w:val="24"/>
          <w:szCs w:val="24"/>
          <w:lang w:eastAsia="en-CA"/>
        </w:rPr>
        <w:t>with racialization and/or health studies.  I</w:t>
      </w:r>
      <w:r w:rsidR="00DD79BD">
        <w:rPr>
          <w:rFonts w:eastAsia="Times New Roman" w:cstheme="minorHAnsi"/>
          <w:color w:val="000000"/>
          <w:sz w:val="24"/>
          <w:szCs w:val="24"/>
          <w:lang w:eastAsia="en-CA"/>
        </w:rPr>
        <w:t>nform</w:t>
      </w:r>
      <w:r w:rsidR="00DD79BD" w:rsidRPr="00DD79BD">
        <w:rPr>
          <w:rFonts w:eastAsia="Times New Roman" w:cstheme="minorHAnsi"/>
          <w:color w:val="000000"/>
          <w:sz w:val="24"/>
          <w:szCs w:val="24"/>
          <w:lang w:eastAsia="en-CA"/>
        </w:rPr>
        <w:t>ati</w:t>
      </w:r>
      <w:r w:rsidR="00DD79B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on about the Department of Sociology can be found at </w:t>
      </w:r>
      <w:hyperlink r:id="rId13" w:history="1">
        <w:r w:rsidR="00DD79BD" w:rsidRPr="008C2053">
          <w:rPr>
            <w:rStyle w:val="Hyperlink"/>
            <w:rFonts w:eastAsia="Times New Roman" w:cstheme="minorHAnsi"/>
            <w:sz w:val="24"/>
            <w:szCs w:val="24"/>
            <w:lang w:eastAsia="en-CA"/>
          </w:rPr>
          <w:t>www.trentu.ca/sociology</w:t>
        </w:r>
      </w:hyperlink>
      <w:r w:rsidR="00DD79B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</w:p>
    <w:p w14:paraId="16A1A5B5" w14:textId="14A21AFB" w:rsidR="00E410AC" w:rsidRDefault="00E410AC" w:rsidP="0077488D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4"/>
          <w:szCs w:val="24"/>
        </w:rPr>
      </w:pPr>
    </w:p>
    <w:p w14:paraId="3207DD55" w14:textId="6209AADF" w:rsidR="00DD79BD" w:rsidRDefault="00E410AC" w:rsidP="00E410A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4"/>
          <w:szCs w:val="24"/>
        </w:rPr>
      </w:pPr>
      <w:r w:rsidRPr="00FF6AF6">
        <w:rPr>
          <w:rFonts w:eastAsia="ArialMT" w:cstheme="minorHAnsi"/>
          <w:color w:val="000000"/>
          <w:sz w:val="24"/>
          <w:szCs w:val="24"/>
        </w:rPr>
        <w:t xml:space="preserve">Candidates </w:t>
      </w:r>
      <w:r w:rsidR="00DD79BD">
        <w:rPr>
          <w:rFonts w:eastAsia="ArialMT" w:cstheme="minorHAnsi"/>
          <w:color w:val="000000"/>
          <w:sz w:val="24"/>
          <w:szCs w:val="24"/>
        </w:rPr>
        <w:t xml:space="preserve">must </w:t>
      </w:r>
      <w:r w:rsidRPr="00FF6AF6">
        <w:rPr>
          <w:rFonts w:eastAsia="ArialMT" w:cstheme="minorHAnsi"/>
          <w:color w:val="000000"/>
          <w:sz w:val="24"/>
          <w:szCs w:val="24"/>
        </w:rPr>
        <w:t>have a Ph.D.</w:t>
      </w:r>
      <w:r w:rsidR="00DD79BD">
        <w:rPr>
          <w:rFonts w:eastAsia="ArialMT" w:cstheme="minorHAnsi"/>
          <w:color w:val="000000"/>
          <w:sz w:val="24"/>
          <w:szCs w:val="24"/>
        </w:rPr>
        <w:t xml:space="preserve"> (or be close to completion by the date of appointment)</w:t>
      </w:r>
      <w:r w:rsidRPr="00FF6AF6">
        <w:rPr>
          <w:rFonts w:eastAsia="ArialMT" w:cstheme="minorHAnsi"/>
          <w:color w:val="000000"/>
          <w:sz w:val="24"/>
          <w:szCs w:val="24"/>
        </w:rPr>
        <w:t xml:space="preserve"> in Sociology or in a closely related field. </w:t>
      </w:r>
      <w:r w:rsidR="00DD79BD" w:rsidRPr="00ED2FF5">
        <w:rPr>
          <w:rFonts w:eastAsia="ArialMT" w:cstheme="minorHAnsi"/>
          <w:sz w:val="24"/>
          <w:szCs w:val="24"/>
        </w:rPr>
        <w:t>This is a teaching intensive position and responsibilities will include course delivery in the Department of Sociology</w:t>
      </w:r>
      <w:r w:rsidR="00FB2C46" w:rsidRPr="00ED2FF5">
        <w:rPr>
          <w:rFonts w:eastAsia="ArialMT" w:cstheme="minorHAnsi"/>
          <w:sz w:val="24"/>
          <w:szCs w:val="24"/>
        </w:rPr>
        <w:t xml:space="preserve">, continued engagement in </w:t>
      </w:r>
      <w:r w:rsidR="00DD79BD" w:rsidRPr="00ED2FF5">
        <w:rPr>
          <w:rFonts w:eastAsia="ArialMT" w:cstheme="minorHAnsi"/>
          <w:sz w:val="24"/>
          <w:szCs w:val="24"/>
        </w:rPr>
        <w:t xml:space="preserve">a high quality research program and </w:t>
      </w:r>
      <w:r w:rsidR="00FB2C46" w:rsidRPr="00ED2FF5">
        <w:rPr>
          <w:rFonts w:eastAsia="ArialMT" w:cstheme="minorHAnsi"/>
          <w:sz w:val="24"/>
          <w:szCs w:val="24"/>
        </w:rPr>
        <w:t xml:space="preserve">participation in </w:t>
      </w:r>
      <w:r w:rsidR="00ED2FF5" w:rsidRPr="00ED2FF5">
        <w:rPr>
          <w:rFonts w:eastAsia="ArialMT" w:cstheme="minorHAnsi"/>
          <w:sz w:val="24"/>
          <w:szCs w:val="24"/>
        </w:rPr>
        <w:t xml:space="preserve">the </w:t>
      </w:r>
      <w:r w:rsidR="00FB2C46" w:rsidRPr="00ED2FF5">
        <w:rPr>
          <w:rFonts w:eastAsia="ArialMT" w:cstheme="minorHAnsi"/>
          <w:sz w:val="24"/>
          <w:szCs w:val="24"/>
        </w:rPr>
        <w:t xml:space="preserve">operations of </w:t>
      </w:r>
      <w:r w:rsidR="00DD79BD" w:rsidRPr="00ED2FF5">
        <w:rPr>
          <w:rFonts w:eastAsia="ArialMT" w:cstheme="minorHAnsi"/>
          <w:sz w:val="24"/>
          <w:szCs w:val="24"/>
        </w:rPr>
        <w:t xml:space="preserve">the department. </w:t>
      </w:r>
      <w:r w:rsidR="00DD79BD">
        <w:rPr>
          <w:rFonts w:eastAsia="ArialMT" w:cstheme="minorHAnsi"/>
          <w:color w:val="000000"/>
          <w:sz w:val="24"/>
          <w:szCs w:val="24"/>
        </w:rPr>
        <w:t xml:space="preserve">The successful candidate should have a demonstrated capacity for excellence in undergraduate teaching. The successful candidate will be expected to teach the following courses: </w:t>
      </w:r>
      <w:r w:rsidR="00302763">
        <w:rPr>
          <w:rFonts w:eastAsia="ArialMT" w:cstheme="minorHAnsi"/>
          <w:color w:val="000000"/>
          <w:sz w:val="24"/>
          <w:szCs w:val="24"/>
        </w:rPr>
        <w:t>SOCI</w:t>
      </w:r>
      <w:r w:rsidR="002769EB">
        <w:rPr>
          <w:rFonts w:eastAsia="ArialMT" w:cstheme="minorHAnsi"/>
          <w:color w:val="000000"/>
          <w:sz w:val="24"/>
          <w:szCs w:val="24"/>
        </w:rPr>
        <w:t xml:space="preserve"> </w:t>
      </w:r>
      <w:r w:rsidR="00302763">
        <w:rPr>
          <w:rFonts w:eastAsia="ArialMT" w:cstheme="minorHAnsi"/>
          <w:color w:val="000000"/>
          <w:sz w:val="24"/>
          <w:szCs w:val="24"/>
        </w:rPr>
        <w:t>2430 Sociology of Gender; SOCI</w:t>
      </w:r>
      <w:r w:rsidR="002769EB">
        <w:rPr>
          <w:rFonts w:eastAsia="ArialMT" w:cstheme="minorHAnsi"/>
          <w:color w:val="000000"/>
          <w:sz w:val="24"/>
          <w:szCs w:val="24"/>
        </w:rPr>
        <w:t xml:space="preserve"> </w:t>
      </w:r>
      <w:r w:rsidR="00302763">
        <w:rPr>
          <w:rFonts w:eastAsia="ArialMT" w:cstheme="minorHAnsi"/>
          <w:color w:val="000000"/>
          <w:sz w:val="24"/>
          <w:szCs w:val="24"/>
        </w:rPr>
        <w:t>3440 Sexu</w:t>
      </w:r>
      <w:r w:rsidR="002769EB">
        <w:rPr>
          <w:rFonts w:eastAsia="ArialMT" w:cstheme="minorHAnsi"/>
          <w:color w:val="000000"/>
          <w:sz w:val="24"/>
          <w:szCs w:val="24"/>
        </w:rPr>
        <w:t xml:space="preserve">alities and the Social; SOCI 4630 Advanced Seminar in Gender, as well as </w:t>
      </w:r>
      <w:r w:rsidR="00394A3D">
        <w:rPr>
          <w:rFonts w:eastAsia="ArialMT" w:cstheme="minorHAnsi"/>
          <w:color w:val="000000"/>
          <w:sz w:val="24"/>
          <w:szCs w:val="24"/>
        </w:rPr>
        <w:t>SO</w:t>
      </w:r>
      <w:r w:rsidR="008A28A4">
        <w:rPr>
          <w:rFonts w:eastAsia="ArialMT" w:cstheme="minorHAnsi"/>
          <w:color w:val="000000"/>
          <w:sz w:val="24"/>
          <w:szCs w:val="24"/>
        </w:rPr>
        <w:t xml:space="preserve">CI 2151 Researching Social Life and two sections of SOCI 3151 Practising Social Research.  </w:t>
      </w:r>
      <w:r w:rsidR="00394A3D">
        <w:rPr>
          <w:rFonts w:eastAsia="ArialMT" w:cstheme="minorHAnsi"/>
          <w:color w:val="000000"/>
          <w:sz w:val="24"/>
          <w:szCs w:val="24"/>
        </w:rPr>
        <w:t xml:space="preserve"> </w:t>
      </w:r>
    </w:p>
    <w:p w14:paraId="38301CFA" w14:textId="77777777" w:rsidR="00DD79BD" w:rsidRDefault="00DD79BD" w:rsidP="00E410A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4"/>
          <w:szCs w:val="24"/>
        </w:rPr>
      </w:pPr>
    </w:p>
    <w:p w14:paraId="0F2EAFC4" w14:textId="759C7155" w:rsidR="0054521F" w:rsidRPr="00DD79BD" w:rsidRDefault="00DD79BD" w:rsidP="00DD79BD">
      <w:pPr>
        <w:rPr>
          <w:rFonts w:eastAsia="ArialMT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Qualified c</w:t>
      </w:r>
      <w:r w:rsidR="0077488D" w:rsidRPr="00F616D2">
        <w:rPr>
          <w:rFonts w:cstheme="minorHAnsi"/>
          <w:sz w:val="24"/>
          <w:szCs w:val="24"/>
        </w:rPr>
        <w:t xml:space="preserve">andidates are invited to submit applications </w:t>
      </w:r>
      <w:r w:rsidR="009A0B39" w:rsidRPr="00F616D2">
        <w:rPr>
          <w:rFonts w:cstheme="minorHAnsi"/>
          <w:sz w:val="24"/>
          <w:szCs w:val="24"/>
        </w:rPr>
        <w:t xml:space="preserve">in </w:t>
      </w:r>
      <w:r w:rsidR="006838CF">
        <w:rPr>
          <w:rFonts w:cstheme="minorHAnsi"/>
          <w:sz w:val="24"/>
          <w:szCs w:val="24"/>
        </w:rPr>
        <w:t xml:space="preserve">a </w:t>
      </w:r>
      <w:r w:rsidR="006838CF" w:rsidRPr="00D70A6B">
        <w:rPr>
          <w:rFonts w:cstheme="minorHAnsi"/>
          <w:b/>
          <w:bCs/>
          <w:sz w:val="24"/>
          <w:szCs w:val="24"/>
        </w:rPr>
        <w:t xml:space="preserve">single </w:t>
      </w:r>
      <w:r w:rsidR="009A0B39" w:rsidRPr="00D70A6B">
        <w:rPr>
          <w:rFonts w:cstheme="minorHAnsi"/>
          <w:b/>
          <w:bCs/>
          <w:sz w:val="24"/>
          <w:szCs w:val="24"/>
        </w:rPr>
        <w:t>PDF forma</w:t>
      </w:r>
      <w:r w:rsidR="006838CF" w:rsidRPr="00D70A6B">
        <w:rPr>
          <w:rFonts w:cstheme="minorHAnsi"/>
          <w:b/>
          <w:bCs/>
          <w:sz w:val="24"/>
          <w:szCs w:val="24"/>
        </w:rPr>
        <w:t>t</w:t>
      </w:r>
      <w:r w:rsidR="009A0B39" w:rsidRPr="00F616D2">
        <w:rPr>
          <w:rFonts w:cstheme="minorHAnsi"/>
          <w:sz w:val="24"/>
          <w:szCs w:val="24"/>
        </w:rPr>
        <w:t xml:space="preserve"> by email to </w:t>
      </w:r>
      <w:hyperlink r:id="rId14" w:history="1">
        <w:r w:rsidR="009A0B39" w:rsidRPr="00F616D2">
          <w:rPr>
            <w:rStyle w:val="Hyperlink"/>
            <w:rFonts w:cstheme="minorHAnsi"/>
            <w:sz w:val="24"/>
            <w:szCs w:val="24"/>
          </w:rPr>
          <w:t>sociologyjobs@trentu.ca</w:t>
        </w:r>
      </w:hyperlink>
      <w:r>
        <w:rPr>
          <w:rFonts w:cstheme="minorHAnsi"/>
          <w:sz w:val="24"/>
          <w:szCs w:val="24"/>
        </w:rPr>
        <w:t>, specifying “Limited T</w:t>
      </w:r>
      <w:r w:rsidR="008A28A4">
        <w:rPr>
          <w:rFonts w:cstheme="minorHAnsi"/>
          <w:sz w:val="24"/>
          <w:szCs w:val="24"/>
        </w:rPr>
        <w:t xml:space="preserve">erm Appointment in Gender and Sexuality” </w:t>
      </w:r>
      <w:r>
        <w:rPr>
          <w:rFonts w:cstheme="minorHAnsi"/>
          <w:sz w:val="24"/>
          <w:szCs w:val="24"/>
        </w:rPr>
        <w:t>in the subject heading.</w:t>
      </w:r>
      <w:r w:rsidR="0077488D" w:rsidRPr="00F616D2">
        <w:rPr>
          <w:rFonts w:cstheme="minorHAnsi"/>
          <w:sz w:val="24"/>
          <w:szCs w:val="24"/>
        </w:rPr>
        <w:t xml:space="preserve"> Applications should include a cover letter </w:t>
      </w:r>
      <w:r>
        <w:rPr>
          <w:rFonts w:cstheme="minorHAnsi"/>
          <w:sz w:val="24"/>
          <w:szCs w:val="24"/>
        </w:rPr>
        <w:t>and</w:t>
      </w:r>
      <w:r w:rsidR="0077488D" w:rsidRPr="00F616D2">
        <w:rPr>
          <w:rFonts w:cstheme="minorHAnsi"/>
          <w:sz w:val="24"/>
          <w:szCs w:val="24"/>
        </w:rPr>
        <w:t xml:space="preserve"> </w:t>
      </w:r>
      <w:r w:rsidR="00154498" w:rsidRPr="006D52F7">
        <w:rPr>
          <w:rFonts w:cstheme="minorHAnsi"/>
          <w:sz w:val="24"/>
          <w:szCs w:val="24"/>
        </w:rPr>
        <w:t>curriculum vitae</w:t>
      </w:r>
      <w:r w:rsidR="00154498">
        <w:rPr>
          <w:rFonts w:cstheme="minorHAnsi"/>
          <w:sz w:val="24"/>
          <w:szCs w:val="24"/>
        </w:rPr>
        <w:t xml:space="preserve"> (with confirmation of legal eligibility to work in Canada)</w:t>
      </w:r>
      <w:r w:rsidR="00154498">
        <w:rPr>
          <w:rFonts w:cstheme="minorHAnsi"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 xml:space="preserve">a research statement and examples of significant scholarship; a teaching portfolio including a teaching philosophy statement and evidence of teaching effectiveness such as syllabi and a summary of teaching evaluations; and </w:t>
      </w:r>
      <w:r>
        <w:rPr>
          <w:rFonts w:cstheme="minorHAnsi"/>
          <w:sz w:val="24"/>
          <w:szCs w:val="24"/>
        </w:rPr>
        <w:lastRenderedPageBreak/>
        <w:t xml:space="preserve">the </w:t>
      </w:r>
      <w:r w:rsidR="0054521F" w:rsidRPr="00DD79BD">
        <w:rPr>
          <w:rFonts w:cstheme="minorHAnsi"/>
          <w:sz w:val="24"/>
          <w:szCs w:val="24"/>
        </w:rPr>
        <w:t xml:space="preserve">names and contact information of three (3) individuals who may be asked </w:t>
      </w:r>
      <w:r w:rsidR="00404B12">
        <w:rPr>
          <w:rFonts w:cstheme="minorHAnsi"/>
          <w:sz w:val="24"/>
          <w:szCs w:val="24"/>
        </w:rPr>
        <w:t>to provide</w:t>
      </w:r>
      <w:r w:rsidR="0054521F" w:rsidRPr="00DD79BD">
        <w:rPr>
          <w:rFonts w:cstheme="minorHAnsi"/>
          <w:sz w:val="24"/>
          <w:szCs w:val="24"/>
        </w:rPr>
        <w:t xml:space="preserve"> confidential letters of reference</w:t>
      </w:r>
      <w:r>
        <w:rPr>
          <w:rFonts w:cstheme="minorHAnsi"/>
          <w:sz w:val="24"/>
          <w:szCs w:val="24"/>
        </w:rPr>
        <w:t xml:space="preserve">. </w:t>
      </w:r>
    </w:p>
    <w:p w14:paraId="525BFEAC" w14:textId="43EADD27" w:rsidR="00DD79BD" w:rsidRPr="00DD79BD" w:rsidRDefault="00DD79BD" w:rsidP="00DD79BD">
      <w:pPr>
        <w:autoSpaceDE w:val="0"/>
        <w:autoSpaceDN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79BD">
        <w:rPr>
          <w:rFonts w:cstheme="minorHAnsi"/>
          <w:b/>
          <w:bCs/>
          <w:sz w:val="24"/>
          <w:szCs w:val="24"/>
        </w:rPr>
        <w:t xml:space="preserve">Review of applications will begin </w:t>
      </w:r>
      <w:r w:rsidR="008A28A4">
        <w:rPr>
          <w:rFonts w:cstheme="minorHAnsi"/>
          <w:b/>
          <w:bCs/>
          <w:sz w:val="24"/>
          <w:szCs w:val="24"/>
        </w:rPr>
        <w:t xml:space="preserve">on </w:t>
      </w:r>
      <w:r w:rsidR="00154498">
        <w:rPr>
          <w:rFonts w:cstheme="minorHAnsi"/>
          <w:b/>
          <w:bCs/>
          <w:sz w:val="24"/>
          <w:szCs w:val="24"/>
        </w:rPr>
        <w:t>May 27, 2026.</w:t>
      </w:r>
    </w:p>
    <w:p w14:paraId="5E2F3B4C" w14:textId="11A15CB5" w:rsidR="00F616D2" w:rsidRPr="00F616D2" w:rsidRDefault="00F616D2" w:rsidP="00F616D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25DCC9C0" w14:textId="10F4D053" w:rsidR="00500890" w:rsidRDefault="00E410AC" w:rsidP="00DD79B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FF375F">
        <w:rPr>
          <w:rFonts w:cstheme="minorHAnsi"/>
          <w:bCs/>
          <w:color w:val="000000"/>
          <w:sz w:val="24"/>
          <w:szCs w:val="24"/>
        </w:rPr>
        <w:t>Trent University is committed to</w:t>
      </w:r>
      <w:r w:rsidR="009A6FBA">
        <w:rPr>
          <w:rFonts w:cstheme="minorHAnsi"/>
          <w:bCs/>
          <w:color w:val="000000"/>
          <w:sz w:val="24"/>
          <w:szCs w:val="24"/>
        </w:rPr>
        <w:t xml:space="preserve"> </w:t>
      </w:r>
      <w:r w:rsidR="00500890">
        <w:rPr>
          <w:rFonts w:cstheme="minorHAnsi"/>
          <w:bCs/>
          <w:color w:val="000000"/>
          <w:sz w:val="24"/>
          <w:szCs w:val="24"/>
        </w:rPr>
        <w:t>creating a diverse and inclusive campus community. All qualified candidates are encourage</w:t>
      </w:r>
      <w:r w:rsidR="00ED2FF5">
        <w:rPr>
          <w:rFonts w:cstheme="minorHAnsi"/>
          <w:bCs/>
          <w:color w:val="000000"/>
          <w:sz w:val="24"/>
          <w:szCs w:val="24"/>
        </w:rPr>
        <w:t>d</w:t>
      </w:r>
      <w:r w:rsidR="00500890">
        <w:rPr>
          <w:rFonts w:cstheme="minorHAnsi"/>
          <w:bCs/>
          <w:color w:val="000000"/>
          <w:sz w:val="24"/>
          <w:szCs w:val="24"/>
        </w:rPr>
        <w:t xml:space="preserve"> to apply</w:t>
      </w:r>
      <w:r w:rsidR="00917AAD">
        <w:rPr>
          <w:rFonts w:cstheme="minorHAnsi"/>
          <w:bCs/>
          <w:color w:val="000000"/>
          <w:sz w:val="24"/>
          <w:szCs w:val="24"/>
        </w:rPr>
        <w:t>,</w:t>
      </w:r>
      <w:r w:rsidR="00500890">
        <w:rPr>
          <w:rFonts w:cstheme="minorHAnsi"/>
          <w:bCs/>
          <w:color w:val="000000"/>
          <w:sz w:val="24"/>
          <w:szCs w:val="24"/>
        </w:rPr>
        <w:t xml:space="preserve"> </w:t>
      </w:r>
      <w:r w:rsidR="00500890" w:rsidRPr="00F616D2">
        <w:rPr>
          <w:rFonts w:cstheme="minorHAnsi"/>
          <w:bCs/>
          <w:color w:val="000000"/>
          <w:sz w:val="24"/>
          <w:szCs w:val="24"/>
        </w:rPr>
        <w:t>however, Canadian citizens and permanent residents will be given priority.</w:t>
      </w:r>
      <w:r w:rsidR="00500890">
        <w:rPr>
          <w:rFonts w:eastAsia="ArialMT" w:cstheme="minorHAnsi"/>
          <w:color w:val="000000"/>
          <w:sz w:val="24"/>
          <w:szCs w:val="24"/>
        </w:rPr>
        <w:t xml:space="preserve"> </w:t>
      </w:r>
      <w:r w:rsidRPr="00E54744">
        <w:rPr>
          <w:rFonts w:eastAsia="ArialMT" w:cstheme="minorHAnsi"/>
          <w:color w:val="000000"/>
          <w:sz w:val="24"/>
          <w:szCs w:val="24"/>
        </w:rPr>
        <w:t xml:space="preserve">Preference will be given to candidates from </w:t>
      </w:r>
      <w:r w:rsidR="00500890">
        <w:rPr>
          <w:rFonts w:eastAsia="ArialMT" w:cstheme="minorHAnsi"/>
          <w:color w:val="000000"/>
          <w:sz w:val="24"/>
          <w:szCs w:val="24"/>
        </w:rPr>
        <w:t xml:space="preserve">underrepresented groups including </w:t>
      </w:r>
      <w:r w:rsidRPr="00E54744">
        <w:rPr>
          <w:rFonts w:cstheme="minorHAnsi"/>
          <w:bCs/>
          <w:color w:val="000000"/>
          <w:sz w:val="24"/>
          <w:szCs w:val="24"/>
        </w:rPr>
        <w:t>women, Indigenous</w:t>
      </w:r>
      <w:r w:rsidR="00500890">
        <w:rPr>
          <w:rFonts w:cstheme="minorHAnsi"/>
          <w:bCs/>
          <w:color w:val="000000"/>
          <w:sz w:val="24"/>
          <w:szCs w:val="24"/>
        </w:rPr>
        <w:t xml:space="preserve"> People (First Nations, Inuit and Metis), </w:t>
      </w:r>
      <w:r w:rsidRPr="00E54744">
        <w:rPr>
          <w:rFonts w:cstheme="minorHAnsi"/>
          <w:bCs/>
          <w:color w:val="000000"/>
          <w:sz w:val="24"/>
          <w:szCs w:val="24"/>
        </w:rPr>
        <w:t xml:space="preserve"> </w:t>
      </w:r>
      <w:r w:rsidR="00500890">
        <w:rPr>
          <w:rFonts w:cstheme="minorHAnsi"/>
          <w:bCs/>
          <w:color w:val="000000"/>
          <w:sz w:val="24"/>
          <w:szCs w:val="24"/>
        </w:rPr>
        <w:t xml:space="preserve">persons with disabilities, members of visible minorities or racialized groups and </w:t>
      </w:r>
      <w:r w:rsidR="00597071">
        <w:rPr>
          <w:rFonts w:cstheme="minorHAnsi"/>
          <w:bCs/>
          <w:color w:val="000000"/>
          <w:sz w:val="24"/>
          <w:szCs w:val="24"/>
        </w:rPr>
        <w:t>L</w:t>
      </w:r>
      <w:r w:rsidR="00500890" w:rsidRPr="00597071">
        <w:rPr>
          <w:rFonts w:cstheme="minorHAnsi"/>
          <w:bCs/>
          <w:color w:val="000000"/>
          <w:sz w:val="24"/>
          <w:szCs w:val="24"/>
        </w:rPr>
        <w:t>GBTQ2+</w:t>
      </w:r>
      <w:r w:rsidR="00500890">
        <w:rPr>
          <w:rFonts w:cstheme="minorHAnsi"/>
          <w:bCs/>
          <w:color w:val="000000"/>
          <w:sz w:val="24"/>
          <w:szCs w:val="24"/>
        </w:rPr>
        <w:t xml:space="preserve"> people.</w:t>
      </w:r>
    </w:p>
    <w:p w14:paraId="5382013E" w14:textId="77777777" w:rsidR="00500890" w:rsidRDefault="00500890" w:rsidP="00DD79B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5DEFF59" w14:textId="00A97D75" w:rsidR="006C2C70" w:rsidRDefault="006C2C70" w:rsidP="00DD79B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F616D2">
        <w:rPr>
          <w:rFonts w:cstheme="minorHAnsi"/>
          <w:bCs/>
          <w:color w:val="000000"/>
          <w:sz w:val="24"/>
          <w:szCs w:val="24"/>
        </w:rPr>
        <w:t xml:space="preserve">Trent University offers accommodation for applicants with disabilities in its recruitment processes. If you require accommodation during the recruitment process or require an accessible version of a document/publication, please contact </w:t>
      </w:r>
      <w:hyperlink r:id="rId15" w:history="1">
        <w:r w:rsidR="009A0B39" w:rsidRPr="00F616D2">
          <w:rPr>
            <w:rStyle w:val="Hyperlink"/>
            <w:rFonts w:cstheme="minorHAnsi"/>
            <w:bCs/>
            <w:sz w:val="24"/>
            <w:szCs w:val="24"/>
          </w:rPr>
          <w:t>sociologyjobs@trentu.ca</w:t>
        </w:r>
      </w:hyperlink>
      <w:r w:rsidR="00F2611D" w:rsidRPr="00F616D2">
        <w:rPr>
          <w:rFonts w:cstheme="minorHAnsi"/>
          <w:bCs/>
          <w:color w:val="000000"/>
          <w:sz w:val="24"/>
          <w:szCs w:val="24"/>
        </w:rPr>
        <w:t>.</w:t>
      </w:r>
      <w:r w:rsidRPr="00F616D2">
        <w:rPr>
          <w:rFonts w:cstheme="minorHAnsi"/>
          <w:bCs/>
          <w:color w:val="000000"/>
          <w:sz w:val="24"/>
          <w:szCs w:val="24"/>
        </w:rPr>
        <w:t xml:space="preserve">  </w:t>
      </w:r>
    </w:p>
    <w:p w14:paraId="013E9147" w14:textId="2A7E4C5C" w:rsidR="00500890" w:rsidRDefault="00500890" w:rsidP="00DD79B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A44306D" w14:textId="7F66B53A" w:rsidR="00500890" w:rsidRPr="00DD79BD" w:rsidRDefault="00500890" w:rsidP="00DD79BD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For further information about this position, please email </w:t>
      </w:r>
      <w:r w:rsidR="00D70A6B">
        <w:rPr>
          <w:rFonts w:cstheme="minorHAnsi"/>
          <w:bCs/>
          <w:color w:val="000000"/>
          <w:sz w:val="24"/>
          <w:szCs w:val="24"/>
        </w:rPr>
        <w:t>Momin Rahman</w:t>
      </w:r>
      <w:r>
        <w:rPr>
          <w:rFonts w:cstheme="minorHAnsi"/>
          <w:bCs/>
          <w:color w:val="000000"/>
          <w:sz w:val="24"/>
          <w:szCs w:val="24"/>
        </w:rPr>
        <w:t>, Chair, Department of Sociology, Trent University,</w:t>
      </w:r>
      <w:r w:rsidR="00D70A6B">
        <w:t xml:space="preserve"> </w:t>
      </w:r>
      <w:hyperlink r:id="rId16" w:history="1">
        <w:r w:rsidR="00D70A6B" w:rsidRPr="008118F6">
          <w:rPr>
            <w:rStyle w:val="Hyperlink"/>
          </w:rPr>
          <w:t>mominrahman@trentu.ca</w:t>
        </w:r>
      </w:hyperlink>
      <w:r w:rsidR="00D70A6B">
        <w:t xml:space="preserve">. 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1798F074" w14:textId="77777777" w:rsidR="00DD79BD" w:rsidRDefault="00DD79BD" w:rsidP="00DD79B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DD89BA6" w14:textId="77777777" w:rsidR="00154498" w:rsidRPr="006D52F7" w:rsidRDefault="00154498" w:rsidP="001544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D52F7">
        <w:rPr>
          <w:rFonts w:cstheme="minorHAnsi"/>
          <w:sz w:val="24"/>
          <w:szCs w:val="24"/>
        </w:rPr>
        <w:t>While all applicants are thanked for their interest and applications to this position, only those selected for an interview will be contacted.</w:t>
      </w:r>
    </w:p>
    <w:p w14:paraId="779A8476" w14:textId="77777777" w:rsidR="00154498" w:rsidRDefault="00154498" w:rsidP="00DD79B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sectPr w:rsidR="00154498" w:rsidSect="00C302A0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0470" w14:textId="77777777" w:rsidR="00230228" w:rsidRDefault="00230228" w:rsidP="00EF51FC">
      <w:pPr>
        <w:spacing w:after="0" w:line="240" w:lineRule="auto"/>
      </w:pPr>
      <w:r>
        <w:separator/>
      </w:r>
    </w:p>
  </w:endnote>
  <w:endnote w:type="continuationSeparator" w:id="0">
    <w:p w14:paraId="654B27BD" w14:textId="77777777" w:rsidR="00230228" w:rsidRDefault="00230228" w:rsidP="00E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37BB" w14:textId="54F9FE76" w:rsidR="009A0B39" w:rsidRPr="009A0B39" w:rsidRDefault="009A0B39">
    <w:pPr>
      <w:pStyle w:val="Footer"/>
      <w:jc w:val="right"/>
      <w:rPr>
        <w:sz w:val="24"/>
        <w:szCs w:val="24"/>
      </w:rPr>
    </w:pPr>
  </w:p>
  <w:p w14:paraId="56F94A7C" w14:textId="77777777" w:rsidR="00EF51FC" w:rsidRDefault="00EF5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F180" w14:textId="77777777" w:rsidR="00230228" w:rsidRDefault="00230228" w:rsidP="00EF51FC">
      <w:pPr>
        <w:spacing w:after="0" w:line="240" w:lineRule="auto"/>
      </w:pPr>
      <w:r>
        <w:separator/>
      </w:r>
    </w:p>
  </w:footnote>
  <w:footnote w:type="continuationSeparator" w:id="0">
    <w:p w14:paraId="1CED9F46" w14:textId="77777777" w:rsidR="00230228" w:rsidRDefault="00230228" w:rsidP="00EF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9176" w14:textId="54DCAD46" w:rsidR="00C13F27" w:rsidRPr="00ED2FF5" w:rsidRDefault="00ED2FF5" w:rsidP="002D064B">
    <w:pPr>
      <w:pStyle w:val="Header"/>
      <w:rPr>
        <w:sz w:val="20"/>
        <w:szCs w:val="20"/>
      </w:rPr>
    </w:pPr>
    <w:r w:rsidRPr="00ED2FF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8AF"/>
    <w:multiLevelType w:val="hybridMultilevel"/>
    <w:tmpl w:val="BCA6D9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0E44F15"/>
    <w:multiLevelType w:val="hybridMultilevel"/>
    <w:tmpl w:val="61E856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D4004"/>
    <w:multiLevelType w:val="hybridMultilevel"/>
    <w:tmpl w:val="5C6873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537472">
    <w:abstractNumId w:val="2"/>
  </w:num>
  <w:num w:numId="2" w16cid:durableId="1675954760">
    <w:abstractNumId w:val="0"/>
  </w:num>
  <w:num w:numId="3" w16cid:durableId="179058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hideSpellingErrors/>
  <w:hideGrammaticalErrors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F"/>
    <w:rsid w:val="0000181D"/>
    <w:rsid w:val="00005F9E"/>
    <w:rsid w:val="00013BBC"/>
    <w:rsid w:val="00043EC2"/>
    <w:rsid w:val="00045A85"/>
    <w:rsid w:val="00062D70"/>
    <w:rsid w:val="0007788A"/>
    <w:rsid w:val="000835E1"/>
    <w:rsid w:val="000B0CF3"/>
    <w:rsid w:val="000B62D2"/>
    <w:rsid w:val="000E58C1"/>
    <w:rsid w:val="000E7C53"/>
    <w:rsid w:val="000F07F4"/>
    <w:rsid w:val="00106CC5"/>
    <w:rsid w:val="00107181"/>
    <w:rsid w:val="00110A03"/>
    <w:rsid w:val="00121774"/>
    <w:rsid w:val="00133910"/>
    <w:rsid w:val="001519BF"/>
    <w:rsid w:val="00154498"/>
    <w:rsid w:val="00157604"/>
    <w:rsid w:val="00176C58"/>
    <w:rsid w:val="001829D6"/>
    <w:rsid w:val="00192C68"/>
    <w:rsid w:val="001A6867"/>
    <w:rsid w:val="001B599A"/>
    <w:rsid w:val="001C1B2B"/>
    <w:rsid w:val="001E4C32"/>
    <w:rsid w:val="00201B9C"/>
    <w:rsid w:val="002020A0"/>
    <w:rsid w:val="002041D5"/>
    <w:rsid w:val="00207540"/>
    <w:rsid w:val="00214307"/>
    <w:rsid w:val="00214534"/>
    <w:rsid w:val="00230228"/>
    <w:rsid w:val="00236912"/>
    <w:rsid w:val="00246D68"/>
    <w:rsid w:val="00252625"/>
    <w:rsid w:val="002624BC"/>
    <w:rsid w:val="00263EC5"/>
    <w:rsid w:val="002675B3"/>
    <w:rsid w:val="00276733"/>
    <w:rsid w:val="002769EB"/>
    <w:rsid w:val="002864C8"/>
    <w:rsid w:val="00290A03"/>
    <w:rsid w:val="00294429"/>
    <w:rsid w:val="002B24E6"/>
    <w:rsid w:val="002D064B"/>
    <w:rsid w:val="002D54AC"/>
    <w:rsid w:val="002D60E6"/>
    <w:rsid w:val="002E4866"/>
    <w:rsid w:val="00300AA5"/>
    <w:rsid w:val="00302763"/>
    <w:rsid w:val="003075FD"/>
    <w:rsid w:val="0031156F"/>
    <w:rsid w:val="00313BD5"/>
    <w:rsid w:val="003240F9"/>
    <w:rsid w:val="00346549"/>
    <w:rsid w:val="003507C8"/>
    <w:rsid w:val="0035441B"/>
    <w:rsid w:val="00364421"/>
    <w:rsid w:val="00394A3D"/>
    <w:rsid w:val="003A160B"/>
    <w:rsid w:val="003A350E"/>
    <w:rsid w:val="003B4D12"/>
    <w:rsid w:val="003C67D4"/>
    <w:rsid w:val="003E61C2"/>
    <w:rsid w:val="003F1B6B"/>
    <w:rsid w:val="003F6E2F"/>
    <w:rsid w:val="00404B12"/>
    <w:rsid w:val="004141C8"/>
    <w:rsid w:val="00470998"/>
    <w:rsid w:val="00473A47"/>
    <w:rsid w:val="004A2B3F"/>
    <w:rsid w:val="004A3A98"/>
    <w:rsid w:val="004A44EE"/>
    <w:rsid w:val="004A632B"/>
    <w:rsid w:val="004D359A"/>
    <w:rsid w:val="004E7E85"/>
    <w:rsid w:val="004F3FF3"/>
    <w:rsid w:val="004F64C8"/>
    <w:rsid w:val="00500890"/>
    <w:rsid w:val="005010B9"/>
    <w:rsid w:val="00504B4B"/>
    <w:rsid w:val="005062A0"/>
    <w:rsid w:val="00531937"/>
    <w:rsid w:val="005426EC"/>
    <w:rsid w:val="0054521F"/>
    <w:rsid w:val="00562F9E"/>
    <w:rsid w:val="00597071"/>
    <w:rsid w:val="005A3A58"/>
    <w:rsid w:val="005F5A7E"/>
    <w:rsid w:val="005F63BB"/>
    <w:rsid w:val="00602FBD"/>
    <w:rsid w:val="00606315"/>
    <w:rsid w:val="006147AD"/>
    <w:rsid w:val="00637CD6"/>
    <w:rsid w:val="00650D4D"/>
    <w:rsid w:val="00656E0E"/>
    <w:rsid w:val="00670A7E"/>
    <w:rsid w:val="00682A76"/>
    <w:rsid w:val="006838CF"/>
    <w:rsid w:val="00695D5C"/>
    <w:rsid w:val="006C2C70"/>
    <w:rsid w:val="006D2CDE"/>
    <w:rsid w:val="006D46C2"/>
    <w:rsid w:val="00714374"/>
    <w:rsid w:val="0071769A"/>
    <w:rsid w:val="00717736"/>
    <w:rsid w:val="00730FD2"/>
    <w:rsid w:val="00733F48"/>
    <w:rsid w:val="00744014"/>
    <w:rsid w:val="00750E66"/>
    <w:rsid w:val="00757741"/>
    <w:rsid w:val="00763B2D"/>
    <w:rsid w:val="00773672"/>
    <w:rsid w:val="0077488D"/>
    <w:rsid w:val="00791DB6"/>
    <w:rsid w:val="007A0266"/>
    <w:rsid w:val="007A1235"/>
    <w:rsid w:val="007B481A"/>
    <w:rsid w:val="007B573E"/>
    <w:rsid w:val="007D074C"/>
    <w:rsid w:val="007D3FAB"/>
    <w:rsid w:val="007D7146"/>
    <w:rsid w:val="007F431B"/>
    <w:rsid w:val="007F675E"/>
    <w:rsid w:val="00802015"/>
    <w:rsid w:val="00815D02"/>
    <w:rsid w:val="00831E98"/>
    <w:rsid w:val="00845B65"/>
    <w:rsid w:val="00874FAD"/>
    <w:rsid w:val="008A28A4"/>
    <w:rsid w:val="008E1144"/>
    <w:rsid w:val="008E12AF"/>
    <w:rsid w:val="008F3EFA"/>
    <w:rsid w:val="009013EE"/>
    <w:rsid w:val="00906FC7"/>
    <w:rsid w:val="00917AAD"/>
    <w:rsid w:val="00932DD0"/>
    <w:rsid w:val="00950C5B"/>
    <w:rsid w:val="00956305"/>
    <w:rsid w:val="009646F1"/>
    <w:rsid w:val="00975EDC"/>
    <w:rsid w:val="0098013A"/>
    <w:rsid w:val="009A0B39"/>
    <w:rsid w:val="009A6FBA"/>
    <w:rsid w:val="009B780F"/>
    <w:rsid w:val="009C1C83"/>
    <w:rsid w:val="009D211C"/>
    <w:rsid w:val="009D25C7"/>
    <w:rsid w:val="009E37C5"/>
    <w:rsid w:val="009E3981"/>
    <w:rsid w:val="00A00EA0"/>
    <w:rsid w:val="00A15AA9"/>
    <w:rsid w:val="00A3317A"/>
    <w:rsid w:val="00A3742E"/>
    <w:rsid w:val="00A50994"/>
    <w:rsid w:val="00A65A4F"/>
    <w:rsid w:val="00AA4BA9"/>
    <w:rsid w:val="00AA6196"/>
    <w:rsid w:val="00AA7C28"/>
    <w:rsid w:val="00AA7F53"/>
    <w:rsid w:val="00AD7D88"/>
    <w:rsid w:val="00B075CB"/>
    <w:rsid w:val="00B4315B"/>
    <w:rsid w:val="00B50177"/>
    <w:rsid w:val="00B52BE3"/>
    <w:rsid w:val="00B942E2"/>
    <w:rsid w:val="00B9483F"/>
    <w:rsid w:val="00BD0808"/>
    <w:rsid w:val="00C13F27"/>
    <w:rsid w:val="00C302A0"/>
    <w:rsid w:val="00C36F19"/>
    <w:rsid w:val="00C54C71"/>
    <w:rsid w:val="00CA425F"/>
    <w:rsid w:val="00CE352E"/>
    <w:rsid w:val="00D228F7"/>
    <w:rsid w:val="00D5460B"/>
    <w:rsid w:val="00D70A6B"/>
    <w:rsid w:val="00D92872"/>
    <w:rsid w:val="00DA5CCA"/>
    <w:rsid w:val="00DB096B"/>
    <w:rsid w:val="00DB3DA4"/>
    <w:rsid w:val="00DD79BD"/>
    <w:rsid w:val="00DE1CF4"/>
    <w:rsid w:val="00DE7DC2"/>
    <w:rsid w:val="00E106B8"/>
    <w:rsid w:val="00E138D9"/>
    <w:rsid w:val="00E372AE"/>
    <w:rsid w:val="00E410AC"/>
    <w:rsid w:val="00E43218"/>
    <w:rsid w:val="00E54744"/>
    <w:rsid w:val="00E55558"/>
    <w:rsid w:val="00E806DB"/>
    <w:rsid w:val="00E939BD"/>
    <w:rsid w:val="00E93FB7"/>
    <w:rsid w:val="00EB1984"/>
    <w:rsid w:val="00ED2FF5"/>
    <w:rsid w:val="00EF51FC"/>
    <w:rsid w:val="00F2611D"/>
    <w:rsid w:val="00F30F00"/>
    <w:rsid w:val="00F50E5A"/>
    <w:rsid w:val="00F616D2"/>
    <w:rsid w:val="00F840FC"/>
    <w:rsid w:val="00F91D60"/>
    <w:rsid w:val="00FA27CF"/>
    <w:rsid w:val="00FA7115"/>
    <w:rsid w:val="00FB1BAC"/>
    <w:rsid w:val="00FB2C46"/>
    <w:rsid w:val="00FB2F44"/>
    <w:rsid w:val="00FC49FA"/>
    <w:rsid w:val="00FD4BAD"/>
    <w:rsid w:val="00FE0F3A"/>
    <w:rsid w:val="00FF0CB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861DE"/>
  <w15:chartTrackingRefBased/>
  <w15:docId w15:val="{69A718EC-6CE7-4938-9EE3-2EBC5A74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1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59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E1CF4"/>
    <w:pPr>
      <w:widowControl w:val="0"/>
      <w:spacing w:after="0" w:line="240" w:lineRule="auto"/>
      <w:ind w:left="100"/>
    </w:pPr>
    <w:rPr>
      <w:rFonts w:ascii="Bookman Old Style" w:eastAsia="Bookman Old Style" w:hAnsi="Bookman Old Styl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1CF4"/>
    <w:rPr>
      <w:rFonts w:ascii="Bookman Old Style" w:eastAsia="Bookman Old Style" w:hAnsi="Bookman Old Style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1C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B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FC"/>
  </w:style>
  <w:style w:type="paragraph" w:styleId="Footer">
    <w:name w:val="footer"/>
    <w:basedOn w:val="Normal"/>
    <w:link w:val="FooterChar"/>
    <w:uiPriority w:val="99"/>
    <w:unhideWhenUsed/>
    <w:rsid w:val="00EF5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F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1937"/>
    <w:rPr>
      <w:color w:val="605E5C"/>
      <w:shd w:val="clear" w:color="auto" w:fill="E1DFDD"/>
    </w:rPr>
  </w:style>
  <w:style w:type="paragraph" w:customStyle="1" w:styleId="Default">
    <w:name w:val="Default"/>
    <w:rsid w:val="00B94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08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entu.ca/sociolog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entu.ca/humanresources/sites/trentu.ca.humanresources/files/documents/TUFA%20CA%202022-25%20Final%20PDF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minrahman@trentu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ociologyjobs@trentu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ci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1a503-8866-4910-acdd-69e402a376bb">
      <Terms xmlns="http://schemas.microsoft.com/office/infopath/2007/PartnerControls"/>
    </lcf76f155ced4ddcb4097134ff3c332f>
    <TaxCatchAll xmlns="4551e4e4-9958-4082-b3b6-73f2157ba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A1318D98B344EAA2E14352C69FF29" ma:contentTypeVersion="11" ma:contentTypeDescription="Create a new document." ma:contentTypeScope="" ma:versionID="f8658481bfd3ba5d03555803c428bb9e">
  <xsd:schema xmlns:xsd="http://www.w3.org/2001/XMLSchema" xmlns:xs="http://www.w3.org/2001/XMLSchema" xmlns:p="http://schemas.microsoft.com/office/2006/metadata/properties" xmlns:ns2="6d01a503-8866-4910-acdd-69e402a376bb" xmlns:ns3="4551e4e4-9958-4082-b3b6-73f2157bada3" targetNamespace="http://schemas.microsoft.com/office/2006/metadata/properties" ma:root="true" ma:fieldsID="f31836ae8e8eff2a1142a20cfdfcd787" ns2:_="" ns3:_="">
    <xsd:import namespace="6d01a503-8866-4910-acdd-69e402a376bb"/>
    <xsd:import namespace="4551e4e4-9958-4082-b3b6-73f2157b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a503-8866-4910-acdd-69e402a3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e4e4-9958-4082-b3b6-73f2157bad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1cbee-66c5-4105-884f-c12425b09286}" ma:internalName="TaxCatchAll" ma:showField="CatchAllData" ma:web="4551e4e4-9958-4082-b3b6-73f2157b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8F939-F58E-42E5-891E-42C79275C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87077-166A-4E43-ABA0-373A875D45EF}">
  <ds:schemaRefs>
    <ds:schemaRef ds:uri="http://schemas.microsoft.com/office/2006/metadata/properties"/>
    <ds:schemaRef ds:uri="http://schemas.microsoft.com/office/infopath/2007/PartnerControls"/>
    <ds:schemaRef ds:uri="6d01a503-8866-4910-acdd-69e402a376bb"/>
    <ds:schemaRef ds:uri="4551e4e4-9958-4082-b3b6-73f2157bada3"/>
  </ds:schemaRefs>
</ds:datastoreItem>
</file>

<file path=customXml/itemProps3.xml><?xml version="1.0" encoding="utf-8"?>
<ds:datastoreItem xmlns:ds="http://schemas.openxmlformats.org/officeDocument/2006/customXml" ds:itemID="{D05428F5-1618-4CA1-8678-F0CD72EA2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62396-6101-4359-904F-D946C335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1a503-8866-4910-acdd-69e402a376bb"/>
    <ds:schemaRef ds:uri="4551e4e4-9958-4082-b3b6-73f2157ba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momin rahman</dc:creator>
  <cp:keywords/>
  <dc:description/>
  <cp:lastModifiedBy>Rosanna E. Grims</cp:lastModifiedBy>
  <cp:revision>2</cp:revision>
  <cp:lastPrinted>2022-01-19T15:18:00Z</cp:lastPrinted>
  <dcterms:created xsi:type="dcterms:W3CDTF">2026-04-23T16:38:00Z</dcterms:created>
  <dcterms:modified xsi:type="dcterms:W3CDTF">2026-04-23T16:38:00Z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0x010100D6DA1318D98B344EAA2E14352C69FF29</vt:lpwstr>
  </property>
</Properties>
</file>