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673340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10A96">
        <w:t>RG</w:t>
      </w:r>
    </w:p>
    <w:p w14:paraId="2CCB6A08" w14:textId="02230F6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10A9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287CD09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10A96">
            <w:rPr>
              <w:rStyle w:val="PostingNumberFont"/>
            </w:rPr>
            <w:t>25-0280</w:t>
          </w:r>
        </w:sdtContent>
      </w:sdt>
    </w:p>
    <w:p w14:paraId="7335105E" w14:textId="456A884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4-29T00:00:00Z">
            <w:dateFormat w:val="MMMM d, yyyy"/>
            <w:lid w:val="en-US"/>
            <w:storeMappedDataAs w:val="dateTime"/>
            <w:calendar w:val="gregorian"/>
          </w:date>
        </w:sdtPr>
        <w:sdtContent>
          <w:r w:rsidR="00910A96">
            <w:rPr>
              <w:rStyle w:val="Dates"/>
              <w:rFonts w:cs="Arial"/>
              <w:szCs w:val="24"/>
            </w:rPr>
            <w:t>April 29, 2025</w:t>
          </w:r>
        </w:sdtContent>
      </w:sdt>
    </w:p>
    <w:p w14:paraId="55C1DBB6" w14:textId="241C07B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5-27T00:00:00Z">
            <w:dateFormat w:val="MMMM d, yyyy"/>
            <w:lid w:val="en-US"/>
            <w:storeMappedDataAs w:val="dateTime"/>
            <w:calendar w:val="gregorian"/>
          </w:date>
        </w:sdtPr>
        <w:sdtContent>
          <w:r w:rsidR="00910A96">
            <w:rPr>
              <w:rStyle w:val="Dates"/>
              <w:rFonts w:cs="Arial"/>
              <w:szCs w:val="24"/>
            </w:rPr>
            <w:t>May 27, 2025</w:t>
          </w:r>
        </w:sdtContent>
      </w:sdt>
    </w:p>
    <w:p w14:paraId="0916AECF" w14:textId="47C021F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150A0C">
        <w:t>Sessional Faculty Member</w:t>
      </w:r>
    </w:p>
    <w:p w14:paraId="463CFEEF" w14:textId="6361379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AB01F7" w:rsidRPr="00AB01F7">
            <w:t>Instrumental Chemical Analysis</w:t>
          </w:r>
        </w:sdtContent>
      </w:sdt>
    </w:p>
    <w:p w14:paraId="2D0CF875" w14:textId="58C2359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B01F7">
            <w:t>ICAN-5</w:t>
          </w:r>
          <w:r w:rsidR="00E92BEC">
            <w:t>00</w:t>
          </w:r>
          <w:r w:rsidR="00E30F79">
            <w:t>2</w:t>
          </w:r>
          <w:r w:rsidR="00E92BEC">
            <w:t>H</w:t>
          </w:r>
        </w:sdtContent>
      </w:sdt>
    </w:p>
    <w:p w14:paraId="65A46DFA" w14:textId="54F3B08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101391" w:rsidRPr="00101391">
            <w:t>Advanced Analytical Separation Techniques</w:t>
          </w:r>
        </w:sdtContent>
      </w:sdt>
    </w:p>
    <w:p w14:paraId="701C08FA" w14:textId="063B11D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23497B9CF1E74881A82F02B4A3ACDF9B"/>
          </w:placeholder>
          <w15:color w:val="000000"/>
          <w:date w:fullDate="2025-09-01T00:00:00Z">
            <w:dateFormat w:val="MMMM d, yyyy"/>
            <w:lid w:val="en-US"/>
            <w:storeMappedDataAs w:val="dateTime"/>
            <w:calendar w:val="gregorian"/>
          </w:date>
        </w:sdtPr>
        <w:sdtContent>
          <w:r w:rsidR="00AB01F7">
            <w:rPr>
              <w:rFonts w:ascii="Arial" w:hAnsi="Arial" w:cs="Arial"/>
              <w:sz w:val="24"/>
              <w:szCs w:val="24"/>
            </w:rPr>
            <w:t>September 1, 2025</w:t>
          </w:r>
        </w:sdtContent>
      </w:sdt>
    </w:p>
    <w:p w14:paraId="7E915401" w14:textId="5FBAB9C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025344CC16B049A39E2B14972577216C"/>
          </w:placeholder>
          <w15:color w:val="000000"/>
          <w:date w:fullDate="2025-12-31T00:00:00Z">
            <w:dateFormat w:val="MMMM d, yyyy"/>
            <w:lid w:val="en-US"/>
            <w:storeMappedDataAs w:val="dateTime"/>
            <w:calendar w:val="gregorian"/>
          </w:date>
        </w:sdtPr>
        <w:sdtContent>
          <w:r w:rsidR="00AB01F7">
            <w:rPr>
              <w:rFonts w:ascii="Arial" w:hAnsi="Arial" w:cs="Arial"/>
              <w:sz w:val="24"/>
              <w:szCs w:val="24"/>
            </w:rPr>
            <w:t>December 31, 2025</w:t>
          </w:r>
        </w:sdtContent>
      </w:sdt>
    </w:p>
    <w:p w14:paraId="2850ADDD" w14:textId="3F54FD8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B01F7">
            <w:rPr>
              <w:rFonts w:ascii="Arial" w:hAnsi="Arial" w:cs="Arial"/>
              <w:b/>
              <w:sz w:val="24"/>
              <w:szCs w:val="24"/>
            </w:rPr>
            <w:t>Peterborough</w:t>
          </w:r>
        </w:sdtContent>
      </w:sdt>
    </w:p>
    <w:p w14:paraId="3A2AC8BC" w14:textId="1BD2DA1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E30F79">
            <w:t>$</w:t>
          </w:r>
          <w:r w:rsidR="00B613BE">
            <w:t>9282.42</w:t>
          </w:r>
        </w:sdtContent>
      </w:sdt>
    </w:p>
    <w:p w14:paraId="05E90B40" w14:textId="48B94C6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Content>
          <w:r w:rsidR="00ED7A20" w:rsidRPr="00ED7A20">
            <w:rPr>
              <w:rStyle w:val="PlaceholderText"/>
            </w:rPr>
            <w:t>Click or tap here to enter text.</w:t>
          </w:r>
        </w:sdtContent>
      </w:sdt>
    </w:p>
    <w:p w14:paraId="250EB07F" w14:textId="77E6C52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AB01F7">
            <w:t>16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4DCB2CD4" w14:textId="77777777" w:rsidR="00552EB2" w:rsidRDefault="003B4AA7" w:rsidP="00552EB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6FCF0EF2" w14:textId="491B5B97" w:rsidR="00552EB2" w:rsidRDefault="00552EB2" w:rsidP="00552EB2">
      <w:pPr>
        <w:pStyle w:val="ListParagraph"/>
        <w:numPr>
          <w:ilvl w:val="0"/>
          <w:numId w:val="1"/>
        </w:numPr>
      </w:pPr>
      <w:r w:rsidRPr="00552EB2">
        <w:t>Design, organize and present complete course syllabus in accordance with the calendar description as approved by the Chair or Director, Department and the Office of the Dean of Arts &amp; Science.</w:t>
      </w:r>
    </w:p>
    <w:p w14:paraId="0629A08D" w14:textId="77777777" w:rsidR="00552EB2" w:rsidRDefault="00552EB2" w:rsidP="00552EB2">
      <w:pPr>
        <w:pStyle w:val="ListParagraph"/>
        <w:numPr>
          <w:ilvl w:val="0"/>
          <w:numId w:val="1"/>
        </w:numPr>
      </w:pPr>
      <w:r w:rsidRPr="00552EB2">
        <w:t>Principal responsibility for the course (lectures, seminars and labs where applicable)</w:t>
      </w:r>
    </w:p>
    <w:p w14:paraId="04F615DB" w14:textId="77777777" w:rsidR="00552EB2" w:rsidRDefault="00552EB2" w:rsidP="00552EB2">
      <w:pPr>
        <w:pStyle w:val="ListParagraph"/>
        <w:numPr>
          <w:ilvl w:val="0"/>
          <w:numId w:val="1"/>
        </w:numPr>
      </w:pPr>
      <w:r w:rsidRPr="00552EB2">
        <w:t>Prepare, deliver and facilitate course lectures and/or seminars and workshops as scheduled</w:t>
      </w:r>
    </w:p>
    <w:p w14:paraId="11F17B6E" w14:textId="77777777" w:rsidR="00552EB2" w:rsidRDefault="00552EB2" w:rsidP="00552EB2">
      <w:pPr>
        <w:pStyle w:val="ListParagraph"/>
        <w:numPr>
          <w:ilvl w:val="0"/>
          <w:numId w:val="1"/>
        </w:numPr>
      </w:pPr>
      <w:r w:rsidRPr="00552EB2">
        <w:t>Facilitate discussion and answer student questions</w:t>
      </w:r>
    </w:p>
    <w:p w14:paraId="3BEAB815" w14:textId="77777777" w:rsidR="00552EB2" w:rsidRDefault="00552EB2" w:rsidP="00552EB2">
      <w:pPr>
        <w:pStyle w:val="ListParagraph"/>
        <w:numPr>
          <w:ilvl w:val="0"/>
          <w:numId w:val="1"/>
        </w:numPr>
      </w:pPr>
      <w:r w:rsidRPr="00552EB2">
        <w:t>Assign and grade student work within the established timeline</w:t>
      </w:r>
    </w:p>
    <w:p w14:paraId="77D86597" w14:textId="186D8096" w:rsidR="00552EB2" w:rsidRPr="00552EB2" w:rsidRDefault="00552EB2" w:rsidP="00552EB2">
      <w:pPr>
        <w:pStyle w:val="ListParagraph"/>
        <w:numPr>
          <w:ilvl w:val="0"/>
          <w:numId w:val="1"/>
        </w:numPr>
      </w:pPr>
      <w:r w:rsidRPr="00552EB2">
        <w:t xml:space="preserve">Development and administration of tests and examinations </w:t>
      </w:r>
    </w:p>
    <w:p w14:paraId="57D6C635" w14:textId="77777777" w:rsidR="00552EB2" w:rsidRDefault="00552EB2" w:rsidP="00552EB2">
      <w:pPr>
        <w:pStyle w:val="ListParagraph"/>
        <w:numPr>
          <w:ilvl w:val="0"/>
          <w:numId w:val="1"/>
        </w:numPr>
      </w:pPr>
      <w:r w:rsidRPr="00552EB2">
        <w:t xml:space="preserve">Invigilate examinations </w:t>
      </w:r>
    </w:p>
    <w:p w14:paraId="75877067" w14:textId="71DA1EA6" w:rsidR="00552EB2" w:rsidRPr="00552EB2" w:rsidRDefault="00552EB2" w:rsidP="00552EB2">
      <w:pPr>
        <w:pStyle w:val="ListParagraph"/>
        <w:numPr>
          <w:ilvl w:val="0"/>
          <w:numId w:val="1"/>
        </w:numPr>
      </w:pPr>
      <w:r w:rsidRPr="00552EB2">
        <w:t xml:space="preserve">Mark and grade student work and calculate all final marks for enrolled students </w:t>
      </w:r>
    </w:p>
    <w:p w14:paraId="67F01773" w14:textId="77777777" w:rsidR="00552EB2" w:rsidRPr="00552EB2" w:rsidRDefault="00552EB2" w:rsidP="00552EB2">
      <w:pPr>
        <w:pStyle w:val="ListParagraph"/>
        <w:numPr>
          <w:ilvl w:val="0"/>
          <w:numId w:val="1"/>
        </w:numPr>
      </w:pPr>
      <w:r w:rsidRPr="00552EB2">
        <w:t>Maintain 1 or more office hours per week for student consultation outside of scheduled class time</w:t>
      </w:r>
    </w:p>
    <w:p w14:paraId="00C096AF" w14:textId="77777777" w:rsidR="00552EB2" w:rsidRPr="00552EB2" w:rsidRDefault="00552EB2" w:rsidP="00552EB2">
      <w:pPr>
        <w:pStyle w:val="ListParagraph"/>
        <w:numPr>
          <w:ilvl w:val="0"/>
          <w:numId w:val="1"/>
        </w:numPr>
      </w:pPr>
      <w:r w:rsidRPr="00552EB2">
        <w:t>Prompt communication with students, Departmental Chair and Academic Administrative Assistant</w:t>
      </w:r>
    </w:p>
    <w:p w14:paraId="77616D5F" w14:textId="77777777" w:rsidR="00552EB2" w:rsidRPr="00552EB2" w:rsidRDefault="00552EB2" w:rsidP="00552EB2">
      <w:pPr>
        <w:pStyle w:val="ListParagraph"/>
        <w:numPr>
          <w:ilvl w:val="0"/>
          <w:numId w:val="1"/>
        </w:numPr>
      </w:pPr>
      <w:r w:rsidRPr="00552EB2">
        <w:t>Grade breakdowns (with student info, assignment type, weighting, and grade clearly indicated) must be returned to the office by the grade submission deadline</w:t>
      </w:r>
    </w:p>
    <w:p w14:paraId="6FADBF62" w14:textId="77777777" w:rsidR="00552EB2" w:rsidRPr="00552EB2" w:rsidRDefault="00552EB2" w:rsidP="00552EB2">
      <w:pPr>
        <w:pStyle w:val="ListParagraph"/>
        <w:numPr>
          <w:ilvl w:val="0"/>
          <w:numId w:val="1"/>
        </w:numPr>
      </w:pPr>
      <w:r w:rsidRPr="00552EB2">
        <w:lastRenderedPageBreak/>
        <w:t>Exams must be returned to the department office once grading is complete</w:t>
      </w:r>
    </w:p>
    <w:p w14:paraId="7794114D" w14:textId="77777777" w:rsidR="00552EB2" w:rsidRPr="00552EB2" w:rsidRDefault="00552EB2" w:rsidP="00552EB2">
      <w:pPr>
        <w:pStyle w:val="ListParagraph"/>
        <w:numPr>
          <w:ilvl w:val="0"/>
          <w:numId w:val="1"/>
        </w:numPr>
      </w:pPr>
      <w:r w:rsidRPr="00552EB2">
        <w:t>Formal appealable work must be retained in accordance with appeals regulations (allowing time for RO to process appeal and forward to dept.), and instructor must have active contact info on file for that period</w:t>
      </w:r>
    </w:p>
    <w:p w14:paraId="0668BD2C" w14:textId="77777777" w:rsidR="00552EB2" w:rsidRPr="00552EB2" w:rsidRDefault="00552EB2" w:rsidP="00552EB2">
      <w:pPr>
        <w:pStyle w:val="ListParagraph"/>
        <w:numPr>
          <w:ilvl w:val="0"/>
          <w:numId w:val="1"/>
        </w:numPr>
      </w:pPr>
      <w:r w:rsidRPr="00552EB2">
        <w:t>Have the flexibility to implement alternative modes of teaching in the event campus courses are interrupted or offered remotely</w:t>
      </w:r>
    </w:p>
    <w:p w14:paraId="698B8EFF" w14:textId="1466849C" w:rsidR="00552EB2" w:rsidRPr="00552EB2" w:rsidRDefault="00552EB2" w:rsidP="00552EB2">
      <w:pPr>
        <w:pStyle w:val="ListParagraph"/>
        <w:numPr>
          <w:ilvl w:val="0"/>
          <w:numId w:val="1"/>
        </w:numPr>
      </w:pPr>
      <w:r w:rsidRPr="00552EB2">
        <w:t>Fulfilling any other duties associated with managing the course, such as submitting exam copies to CAT if required.</w:t>
      </w:r>
    </w:p>
    <w:p w14:paraId="78073BFD" w14:textId="6943FCB9" w:rsidR="003B4AA7" w:rsidRPr="00D75C62" w:rsidRDefault="003B4AA7" w:rsidP="00B92FB3">
      <w:pPr>
        <w:keepLines/>
        <w:pBdr>
          <w:top w:val="nil"/>
          <w:left w:val="nil"/>
          <w:bottom w:val="nil"/>
          <w:right w:val="nil"/>
          <w:between w:val="nil"/>
          <w:bar w:val="nil"/>
        </w:pBdr>
        <w:autoSpaceDN w:val="0"/>
        <w:spacing w:before="100" w:beforeAutospacing="1" w:after="100" w:afterAutospacing="1" w:line="240" w:lineRule="auto"/>
        <w:rPr>
          <w:b/>
          <w:sz w:val="20"/>
          <w:szCs w:val="20"/>
        </w:rPr>
      </w:pPr>
      <w:r w:rsidRPr="00D75C62">
        <w:rPr>
          <w:rFonts w:ascii="Arial" w:hAnsi="Arial" w:cs="Arial"/>
          <w:b/>
          <w:sz w:val="20"/>
          <w:szCs w:val="20"/>
        </w:rPr>
        <w:t>QUALIFICATIONS</w:t>
      </w:r>
      <w:r w:rsidRPr="00D75C62">
        <w:rPr>
          <w:b/>
          <w:sz w:val="20"/>
          <w:szCs w:val="20"/>
        </w:rPr>
        <w:t>:</w:t>
      </w:r>
    </w:p>
    <w:p w14:paraId="48954927" w14:textId="789964F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AB01F7">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AB01F7">
            <w:t>Chemistry</w:t>
          </w:r>
          <w:r w:rsidR="00A03CF8">
            <w:t xml:space="preserve"> </w:t>
          </w:r>
        </w:sdtContent>
      </w:sdt>
      <w:r w:rsidR="00A03CF8">
        <w:t xml:space="preserve"> </w:t>
      </w:r>
    </w:p>
    <w:p w14:paraId="22243AE8" w14:textId="162C812E" w:rsidR="003B4AA7" w:rsidRPr="003950CC" w:rsidRDefault="00F1395B" w:rsidP="003B4AA7">
      <w:pPr>
        <w:numPr>
          <w:ilvl w:val="0"/>
          <w:numId w:val="4"/>
        </w:numPr>
        <w:autoSpaceDE w:val="0"/>
        <w:autoSpaceDN w:val="0"/>
        <w:adjustRightInd w:val="0"/>
        <w:spacing w:after="0" w:line="240" w:lineRule="auto"/>
        <w:rPr>
          <w:rFonts w:ascii="Arial" w:hAnsi="Arial" w:cs="Arial"/>
          <w:sz w:val="20"/>
          <w:szCs w:val="20"/>
        </w:rPr>
      </w:pPr>
      <w:r>
        <w:t>Hands-on experience with GC-MS</w:t>
      </w:r>
    </w:p>
    <w:p w14:paraId="023ECEEC" w14:textId="77777777" w:rsidR="003950CC" w:rsidRPr="003950CC" w:rsidRDefault="003950CC" w:rsidP="003B4AA7">
      <w:pPr>
        <w:numPr>
          <w:ilvl w:val="0"/>
          <w:numId w:val="4"/>
        </w:numPr>
        <w:autoSpaceDE w:val="0"/>
        <w:autoSpaceDN w:val="0"/>
        <w:adjustRightInd w:val="0"/>
        <w:spacing w:after="0" w:line="240" w:lineRule="auto"/>
        <w:rPr>
          <w:rFonts w:ascii="Arial" w:hAnsi="Arial" w:cs="Arial"/>
          <w:sz w:val="20"/>
          <w:szCs w:val="20"/>
        </w:rPr>
      </w:pPr>
      <w:r w:rsidRPr="005E7D04">
        <w:t>Hands-on experience with chromatographic separations, example HPLC</w:t>
      </w:r>
    </w:p>
    <w:p w14:paraId="1A72FC11" w14:textId="512B3937" w:rsidR="003950CC" w:rsidRPr="00967A42" w:rsidRDefault="003950CC" w:rsidP="003B4AA7">
      <w:pPr>
        <w:numPr>
          <w:ilvl w:val="0"/>
          <w:numId w:val="4"/>
        </w:numPr>
        <w:autoSpaceDE w:val="0"/>
        <w:autoSpaceDN w:val="0"/>
        <w:adjustRightInd w:val="0"/>
        <w:spacing w:after="0" w:line="240" w:lineRule="auto"/>
        <w:rPr>
          <w:rFonts w:ascii="Arial" w:hAnsi="Arial" w:cs="Arial"/>
          <w:sz w:val="20"/>
          <w:szCs w:val="20"/>
        </w:rPr>
      </w:pPr>
      <w:r w:rsidRPr="005E7D04">
        <w:t>Experience with method development for chromatographic methods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65185C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AB01F7" w:rsidRPr="00AB01F7">
            <w:t xml:space="preserve"> Jean-Francois Koprivnjak &lt;jkoprivnjak@trentu.ca&gt; and </w:t>
          </w:r>
          <w:r w:rsidR="00AB01F7">
            <w:t>&lt;mica@trentu.ca&gt;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88E1B5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AB01F7" w:rsidRPr="00AB01F7">
            <w:t xml:space="preserve"> jkoprivnjak@trentu.ca@trentu.ca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95AF" w14:textId="77777777" w:rsidR="003C4D24" w:rsidRDefault="003C4D24" w:rsidP="003B4AA7">
      <w:pPr>
        <w:spacing w:after="0" w:line="240" w:lineRule="auto"/>
      </w:pPr>
      <w:r>
        <w:separator/>
      </w:r>
    </w:p>
  </w:endnote>
  <w:endnote w:type="continuationSeparator" w:id="0">
    <w:p w14:paraId="4838A066" w14:textId="77777777" w:rsidR="003C4D24" w:rsidRDefault="003C4D24" w:rsidP="003B4AA7">
      <w:pPr>
        <w:spacing w:after="0" w:line="240" w:lineRule="auto"/>
      </w:pPr>
      <w:r>
        <w:continuationSeparator/>
      </w:r>
    </w:p>
  </w:endnote>
  <w:endnote w:type="continuationNotice" w:id="1">
    <w:p w14:paraId="0650A29D" w14:textId="77777777" w:rsidR="003C4D24" w:rsidRDefault="003C4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C53D" w14:textId="77777777" w:rsidR="003C4D24" w:rsidRDefault="003C4D24" w:rsidP="003B4AA7">
      <w:pPr>
        <w:spacing w:after="0" w:line="240" w:lineRule="auto"/>
      </w:pPr>
      <w:r>
        <w:separator/>
      </w:r>
    </w:p>
  </w:footnote>
  <w:footnote w:type="continuationSeparator" w:id="0">
    <w:p w14:paraId="36438141" w14:textId="77777777" w:rsidR="003C4D24" w:rsidRDefault="003C4D24" w:rsidP="003B4AA7">
      <w:pPr>
        <w:spacing w:after="0" w:line="240" w:lineRule="auto"/>
      </w:pPr>
      <w:r>
        <w:continuationSeparator/>
      </w:r>
    </w:p>
  </w:footnote>
  <w:footnote w:type="continuationNotice" w:id="1">
    <w:p w14:paraId="7B6AC9C9" w14:textId="77777777" w:rsidR="003C4D24" w:rsidRDefault="003C4D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5C8D8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D0A4DBE" w:tentative="1">
        <w:start w:val="1"/>
        <w:numFmt w:val="bullet"/>
        <w:lvlText w:val="o"/>
        <w:lvlJc w:val="left"/>
        <w:pPr>
          <w:ind w:left="1440" w:hanging="360"/>
        </w:pPr>
        <w:rPr>
          <w:rFonts w:ascii="Courier New" w:hAnsi="Courier New" w:cs="Courier New" w:hint="default"/>
        </w:rPr>
      </w:lvl>
    </w:lvlOverride>
    <w:lvlOverride w:ilvl="2">
      <w:lvl w:ilvl="2" w:tplc="F5461820" w:tentative="1">
        <w:start w:val="1"/>
        <w:numFmt w:val="bullet"/>
        <w:lvlText w:val=""/>
        <w:lvlJc w:val="left"/>
        <w:pPr>
          <w:ind w:left="2160" w:hanging="360"/>
        </w:pPr>
        <w:rPr>
          <w:rFonts w:ascii="Wingdings" w:hAnsi="Wingdings" w:hint="default"/>
        </w:rPr>
      </w:lvl>
    </w:lvlOverride>
    <w:lvlOverride w:ilvl="3">
      <w:lvl w:ilvl="3" w:tplc="09CAFFAC" w:tentative="1">
        <w:start w:val="1"/>
        <w:numFmt w:val="bullet"/>
        <w:lvlText w:val=""/>
        <w:lvlJc w:val="left"/>
        <w:pPr>
          <w:ind w:left="2880" w:hanging="360"/>
        </w:pPr>
        <w:rPr>
          <w:rFonts w:ascii="Symbol" w:hAnsi="Symbol" w:hint="default"/>
        </w:rPr>
      </w:lvl>
    </w:lvlOverride>
    <w:lvlOverride w:ilvl="4">
      <w:lvl w:ilvl="4" w:tplc="215660AC" w:tentative="1">
        <w:start w:val="1"/>
        <w:numFmt w:val="bullet"/>
        <w:lvlText w:val="o"/>
        <w:lvlJc w:val="left"/>
        <w:pPr>
          <w:ind w:left="3600" w:hanging="360"/>
        </w:pPr>
        <w:rPr>
          <w:rFonts w:ascii="Courier New" w:hAnsi="Courier New" w:cs="Courier New" w:hint="default"/>
        </w:rPr>
      </w:lvl>
    </w:lvlOverride>
    <w:lvlOverride w:ilvl="5">
      <w:lvl w:ilvl="5" w:tplc="1EA0505C" w:tentative="1">
        <w:start w:val="1"/>
        <w:numFmt w:val="bullet"/>
        <w:lvlText w:val=""/>
        <w:lvlJc w:val="left"/>
        <w:pPr>
          <w:ind w:left="4320" w:hanging="360"/>
        </w:pPr>
        <w:rPr>
          <w:rFonts w:ascii="Wingdings" w:hAnsi="Wingdings" w:hint="default"/>
        </w:rPr>
      </w:lvl>
    </w:lvlOverride>
    <w:lvlOverride w:ilvl="6">
      <w:lvl w:ilvl="6" w:tplc="5018076A" w:tentative="1">
        <w:start w:val="1"/>
        <w:numFmt w:val="bullet"/>
        <w:lvlText w:val=""/>
        <w:lvlJc w:val="left"/>
        <w:pPr>
          <w:ind w:left="5040" w:hanging="360"/>
        </w:pPr>
        <w:rPr>
          <w:rFonts w:ascii="Symbol" w:hAnsi="Symbol" w:hint="default"/>
        </w:rPr>
      </w:lvl>
    </w:lvlOverride>
    <w:lvlOverride w:ilvl="7">
      <w:lvl w:ilvl="7" w:tplc="C7EA1A3C" w:tentative="1">
        <w:start w:val="1"/>
        <w:numFmt w:val="bullet"/>
        <w:lvlText w:val="o"/>
        <w:lvlJc w:val="left"/>
        <w:pPr>
          <w:ind w:left="5760" w:hanging="360"/>
        </w:pPr>
        <w:rPr>
          <w:rFonts w:ascii="Courier New" w:hAnsi="Courier New" w:cs="Courier New" w:hint="default"/>
        </w:rPr>
      </w:lvl>
    </w:lvlOverride>
    <w:lvlOverride w:ilvl="8">
      <w:lvl w:ilvl="8" w:tplc="DD8AA96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5"/>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1391"/>
    <w:rsid w:val="001169A4"/>
    <w:rsid w:val="00143F47"/>
    <w:rsid w:val="00150A0C"/>
    <w:rsid w:val="00176367"/>
    <w:rsid w:val="0022408E"/>
    <w:rsid w:val="002459D0"/>
    <w:rsid w:val="002820BC"/>
    <w:rsid w:val="00295314"/>
    <w:rsid w:val="002E2747"/>
    <w:rsid w:val="002E5FB8"/>
    <w:rsid w:val="003262C9"/>
    <w:rsid w:val="00331BF7"/>
    <w:rsid w:val="00363701"/>
    <w:rsid w:val="00371E64"/>
    <w:rsid w:val="003950CC"/>
    <w:rsid w:val="003B4AA7"/>
    <w:rsid w:val="003C0D89"/>
    <w:rsid w:val="003C4D24"/>
    <w:rsid w:val="003F2F1A"/>
    <w:rsid w:val="003F60C6"/>
    <w:rsid w:val="00446926"/>
    <w:rsid w:val="004478D7"/>
    <w:rsid w:val="00466A7E"/>
    <w:rsid w:val="004829A7"/>
    <w:rsid w:val="004B07B2"/>
    <w:rsid w:val="00503515"/>
    <w:rsid w:val="0050598E"/>
    <w:rsid w:val="00530A75"/>
    <w:rsid w:val="00540E42"/>
    <w:rsid w:val="00552EB2"/>
    <w:rsid w:val="00560191"/>
    <w:rsid w:val="005C4E83"/>
    <w:rsid w:val="005D0BFD"/>
    <w:rsid w:val="005F32C9"/>
    <w:rsid w:val="00636AD7"/>
    <w:rsid w:val="006A61A0"/>
    <w:rsid w:val="006C3682"/>
    <w:rsid w:val="006C4C61"/>
    <w:rsid w:val="006D1D4B"/>
    <w:rsid w:val="006E4A10"/>
    <w:rsid w:val="006E4EE3"/>
    <w:rsid w:val="00704009"/>
    <w:rsid w:val="007468F7"/>
    <w:rsid w:val="007866A8"/>
    <w:rsid w:val="007966E3"/>
    <w:rsid w:val="007C0EC1"/>
    <w:rsid w:val="007E0BB9"/>
    <w:rsid w:val="007E0C72"/>
    <w:rsid w:val="008132A2"/>
    <w:rsid w:val="008872E9"/>
    <w:rsid w:val="008940A1"/>
    <w:rsid w:val="00894720"/>
    <w:rsid w:val="008D3040"/>
    <w:rsid w:val="00910A96"/>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346F3"/>
    <w:rsid w:val="00A74F2B"/>
    <w:rsid w:val="00AB01F7"/>
    <w:rsid w:val="00B03A70"/>
    <w:rsid w:val="00B239A0"/>
    <w:rsid w:val="00B41BA9"/>
    <w:rsid w:val="00B53110"/>
    <w:rsid w:val="00B613BE"/>
    <w:rsid w:val="00B770C2"/>
    <w:rsid w:val="00B92FB3"/>
    <w:rsid w:val="00BD170E"/>
    <w:rsid w:val="00C0589C"/>
    <w:rsid w:val="00C2210C"/>
    <w:rsid w:val="00C323BB"/>
    <w:rsid w:val="00C348FC"/>
    <w:rsid w:val="00C40007"/>
    <w:rsid w:val="00C639E2"/>
    <w:rsid w:val="00CC3605"/>
    <w:rsid w:val="00CE29A0"/>
    <w:rsid w:val="00D17438"/>
    <w:rsid w:val="00D52FC8"/>
    <w:rsid w:val="00D75C62"/>
    <w:rsid w:val="00DA1DED"/>
    <w:rsid w:val="00DC2820"/>
    <w:rsid w:val="00DD079D"/>
    <w:rsid w:val="00DE0913"/>
    <w:rsid w:val="00E30F79"/>
    <w:rsid w:val="00E75A54"/>
    <w:rsid w:val="00E86215"/>
    <w:rsid w:val="00E92BEC"/>
    <w:rsid w:val="00E94EC3"/>
    <w:rsid w:val="00ED12D3"/>
    <w:rsid w:val="00ED7A20"/>
    <w:rsid w:val="00ED7E5A"/>
    <w:rsid w:val="00ED7F3F"/>
    <w:rsid w:val="00EE2F5B"/>
    <w:rsid w:val="00EE5B69"/>
    <w:rsid w:val="00EF153A"/>
    <w:rsid w:val="00EF762F"/>
    <w:rsid w:val="00F02107"/>
    <w:rsid w:val="00F03F8C"/>
    <w:rsid w:val="00F1395B"/>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025344CC16B049A39E2B14972577216C"/>
        <w:category>
          <w:name w:val="General"/>
          <w:gallery w:val="placeholder"/>
        </w:category>
        <w:types>
          <w:type w:val="bbPlcHdr"/>
        </w:types>
        <w:behaviors>
          <w:behavior w:val="content"/>
        </w:behaviors>
        <w:guid w:val="{BABACCB5-D2E4-4A54-949D-949481A065D6}"/>
      </w:docPartPr>
      <w:docPartBody>
        <w:p w:rsidR="00BB41AB" w:rsidRDefault="002529A2" w:rsidP="002529A2">
          <w:pPr>
            <w:pStyle w:val="025344CC16B049A39E2B14972577216C"/>
          </w:pPr>
          <w:r>
            <w:rPr>
              <w:rFonts w:ascii="Arial" w:hAnsi="Arial" w:cs="Arial"/>
              <w:b/>
              <w:sz w:val="20"/>
              <w:szCs w:val="20"/>
            </w:rPr>
            <w:t xml:space="preserve"> </w:t>
          </w:r>
        </w:p>
      </w:docPartBody>
    </w:docPart>
    <w:docPart>
      <w:docPartPr>
        <w:name w:val="23497B9CF1E74881A82F02B4A3ACDF9B"/>
        <w:category>
          <w:name w:val="General"/>
          <w:gallery w:val="placeholder"/>
        </w:category>
        <w:types>
          <w:type w:val="bbPlcHdr"/>
        </w:types>
        <w:behaviors>
          <w:behavior w:val="content"/>
        </w:behaviors>
        <w:guid w:val="{F8FE3BB3-C084-45A3-8414-5BD78E92191B}"/>
      </w:docPartPr>
      <w:docPartBody>
        <w:p w:rsidR="00BB41AB" w:rsidRDefault="002529A2" w:rsidP="002529A2">
          <w:pPr>
            <w:pStyle w:val="23497B9CF1E74881A82F02B4A3ACDF9B"/>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29A2"/>
    <w:rsid w:val="002C5457"/>
    <w:rsid w:val="00363701"/>
    <w:rsid w:val="003848B8"/>
    <w:rsid w:val="003B4D4F"/>
    <w:rsid w:val="00446926"/>
    <w:rsid w:val="004478D7"/>
    <w:rsid w:val="00530A75"/>
    <w:rsid w:val="00560191"/>
    <w:rsid w:val="006969B9"/>
    <w:rsid w:val="006D10E1"/>
    <w:rsid w:val="007B1557"/>
    <w:rsid w:val="008056A0"/>
    <w:rsid w:val="008F1641"/>
    <w:rsid w:val="0093285F"/>
    <w:rsid w:val="009F00C4"/>
    <w:rsid w:val="00A17CC3"/>
    <w:rsid w:val="00B058A1"/>
    <w:rsid w:val="00B4011B"/>
    <w:rsid w:val="00BB41AB"/>
    <w:rsid w:val="00D43362"/>
    <w:rsid w:val="00D94EED"/>
    <w:rsid w:val="00E16CFB"/>
    <w:rsid w:val="00ED12D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B8F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025344CC16B049A39E2B14972577216C">
    <w:name w:val="025344CC16B049A39E2B14972577216C"/>
    <w:rsid w:val="002529A2"/>
    <w:pPr>
      <w:spacing w:line="278" w:lineRule="auto"/>
    </w:pPr>
    <w:rPr>
      <w:kern w:val="2"/>
      <w:sz w:val="24"/>
      <w:szCs w:val="24"/>
      <w14:ligatures w14:val="standardContextual"/>
    </w:rPr>
  </w:style>
  <w:style w:type="paragraph" w:customStyle="1" w:styleId="23497B9CF1E74881A82F02B4A3ACDF9B">
    <w:name w:val="23497B9CF1E74881A82F02B4A3ACDF9B"/>
    <w:rsid w:val="002529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87d355-a702-48d8-a317-353c0b2d0168">
      <Terms xmlns="http://schemas.microsoft.com/office/infopath/2007/PartnerControls"/>
    </lcf76f155ced4ddcb4097134ff3c332f>
    <TaxCatchAll xmlns="28bcb848-e77a-4780-a516-73db29820e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E29EB49FBF31429760A78A4A3FA4E4" ma:contentTypeVersion="15" ma:contentTypeDescription="Create a new document." ma:contentTypeScope="" ma:versionID="cb2318fe59a9355222b4eb5917bd0b89">
  <xsd:schema xmlns:xsd="http://www.w3.org/2001/XMLSchema" xmlns:xs="http://www.w3.org/2001/XMLSchema" xmlns:p="http://schemas.microsoft.com/office/2006/metadata/properties" xmlns:ns2="a387d355-a702-48d8-a317-353c0b2d0168" xmlns:ns3="28bcb848-e77a-4780-a516-73db29820eb8" targetNamespace="http://schemas.microsoft.com/office/2006/metadata/properties" ma:root="true" ma:fieldsID="2d4430ac241830140e168bdce6cacbae" ns2:_="" ns3:_="">
    <xsd:import namespace="a387d355-a702-48d8-a317-353c0b2d0168"/>
    <xsd:import namespace="28bcb848-e77a-4780-a516-73db29820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d355-a702-48d8-a317-353c0b2d0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cb848-e77a-4780-a516-73db29820e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8b364-94ec-49d8-ab8d-3239d3806900}" ma:internalName="TaxCatchAll" ma:showField="CatchAllData" ma:web="28bcb848-e77a-4780-a516-73db29820e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6E797-4A66-4602-932D-C34F398DB4C9}">
  <ds:schemaRefs>
    <ds:schemaRef ds:uri="http://schemas.microsoft.com/office/2006/metadata/properties"/>
    <ds:schemaRef ds:uri="http://schemas.microsoft.com/office/infopath/2007/PartnerControls"/>
    <ds:schemaRef ds:uri="a387d355-a702-48d8-a317-353c0b2d0168"/>
    <ds:schemaRef ds:uri="28bcb848-e77a-4780-a516-73db29820eb8"/>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7BC98FAB-A69D-433B-A45C-CA774777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d355-a702-48d8-a317-353c0b2d0168"/>
    <ds:schemaRef ds:uri="28bcb848-e77a-4780-a516-73db29820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4DEA1-9ABA-479D-9F58-F7C7C4305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3966</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2025-04-29T15:10:00Z</dcterms:created>
  <dcterms:modified xsi:type="dcterms:W3CDTF">2025-04-29T15:10:00Z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0x0101005FE29EB49FBF31429760A78A4A3FA4E4</vt:lpwstr>
  </property>
  <property fmtid="{D5CDD505-2E9C-101B-9397-08002B2CF9AE}" pid="3" name="MediaServiceImageTags">
    <vt:lpwstr/>
  </property>
</Properties>
</file>