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61618" w14:textId="156364B0" w:rsidR="00815441" w:rsidRPr="00911F21" w:rsidRDefault="00815441" w:rsidP="00815441">
      <w:pPr>
        <w:spacing w:before="240"/>
        <w:jc w:val="center"/>
        <w:rPr>
          <w:rFonts w:asciiTheme="minorHAnsi" w:hAnsiTheme="minorHAnsi" w:cstheme="minorHAnsi"/>
          <w:noProof/>
          <w:sz w:val="20"/>
          <w:szCs w:val="20"/>
        </w:rPr>
      </w:pPr>
      <w:r w:rsidRPr="00911F21">
        <w:rPr>
          <w:rFonts w:asciiTheme="minorHAnsi" w:hAnsiTheme="minorHAnsi" w:cstheme="minorHAnsi"/>
          <w:noProof/>
          <w:position w:val="-13"/>
        </w:rPr>
        <w:drawing>
          <wp:anchor distT="0" distB="0" distL="114300" distR="114300" simplePos="0" relativeHeight="251659264" behindDoc="0" locked="0" layoutInCell="1" allowOverlap="1" wp14:anchorId="2FDD9993" wp14:editId="6359569F">
            <wp:simplePos x="0" y="0"/>
            <wp:positionH relativeFrom="margin">
              <wp:posOffset>1729740</wp:posOffset>
            </wp:positionH>
            <wp:positionV relativeFrom="page">
              <wp:posOffset>605790</wp:posOffset>
            </wp:positionV>
            <wp:extent cx="2484120" cy="762000"/>
            <wp:effectExtent l="0" t="0" r="0" b="0"/>
            <wp:wrapSquare wrapText="bothSides"/>
            <wp:docPr id="9" name="image1.png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.png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12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6A6132" w14:textId="77777777" w:rsidR="00815441" w:rsidRPr="00911F21" w:rsidRDefault="00815441" w:rsidP="00815441">
      <w:pPr>
        <w:spacing w:before="240"/>
        <w:jc w:val="center"/>
        <w:rPr>
          <w:rFonts w:asciiTheme="minorHAnsi" w:hAnsiTheme="minorHAnsi" w:cstheme="minorHAnsi"/>
          <w:noProof/>
          <w:sz w:val="20"/>
          <w:szCs w:val="20"/>
        </w:rPr>
      </w:pPr>
    </w:p>
    <w:p w14:paraId="13951893" w14:textId="781745CC" w:rsidR="005A4B09" w:rsidRPr="00911F21" w:rsidRDefault="005A4B09" w:rsidP="005A4B09">
      <w:pPr>
        <w:widowControl/>
        <w:autoSpaceDE/>
        <w:autoSpaceDN/>
        <w:adjustRightInd/>
        <w:rPr>
          <w:rFonts w:asciiTheme="minorHAnsi" w:hAnsiTheme="minorHAnsi" w:cstheme="minorHAnsi"/>
          <w:lang w:val="en-CA" w:eastAsia="en-US"/>
        </w:rPr>
      </w:pPr>
    </w:p>
    <w:p w14:paraId="63CB4802" w14:textId="7E17DBA0" w:rsidR="002C15E1" w:rsidRPr="00911F21" w:rsidRDefault="00815441" w:rsidP="00815441">
      <w:pPr>
        <w:pStyle w:val="Heading1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911F21">
        <w:rPr>
          <w:rFonts w:asciiTheme="minorHAnsi" w:hAnsiTheme="minorHAnsi" w:cstheme="minorHAnsi"/>
          <w:b/>
          <w:bCs/>
          <w:sz w:val="36"/>
          <w:szCs w:val="36"/>
        </w:rPr>
        <w:t>Tenure Track Appointment in Forensic Anthropology</w:t>
      </w:r>
    </w:p>
    <w:p w14:paraId="08965F34" w14:textId="77777777" w:rsidR="002C15E1" w:rsidRPr="00911F21" w:rsidRDefault="002C15E1" w:rsidP="002C15E1">
      <w:pPr>
        <w:jc w:val="both"/>
        <w:rPr>
          <w:rFonts w:asciiTheme="minorHAnsi" w:hAnsiTheme="minorHAnsi" w:cstheme="minorHAnsi"/>
        </w:rPr>
      </w:pPr>
    </w:p>
    <w:p w14:paraId="0BCF05A4" w14:textId="2716DC01" w:rsidR="002C15E1" w:rsidRPr="00911F21" w:rsidRDefault="002C15E1" w:rsidP="006205EF">
      <w:pPr>
        <w:ind w:right="4"/>
        <w:jc w:val="both"/>
        <w:rPr>
          <w:rFonts w:asciiTheme="minorHAnsi" w:hAnsiTheme="minorHAnsi" w:cstheme="minorHAnsi"/>
          <w:lang w:val="en-CA"/>
        </w:rPr>
      </w:pPr>
      <w:r w:rsidRPr="00911F21">
        <w:rPr>
          <w:rFonts w:asciiTheme="minorHAnsi" w:hAnsiTheme="minorHAnsi" w:cstheme="minorHAnsi"/>
        </w:rPr>
        <w:t>Trent University invites applications for a tenure</w:t>
      </w:r>
      <w:r w:rsidR="00815441" w:rsidRPr="00911F21">
        <w:rPr>
          <w:rFonts w:asciiTheme="minorHAnsi" w:hAnsiTheme="minorHAnsi" w:cstheme="minorHAnsi"/>
        </w:rPr>
        <w:t xml:space="preserve"> </w:t>
      </w:r>
      <w:r w:rsidR="00AA40C3" w:rsidRPr="00911F21">
        <w:rPr>
          <w:rFonts w:asciiTheme="minorHAnsi" w:hAnsiTheme="minorHAnsi" w:cstheme="minorHAnsi"/>
        </w:rPr>
        <w:t>track</w:t>
      </w:r>
      <w:r w:rsidRPr="00911F21">
        <w:rPr>
          <w:rFonts w:asciiTheme="minorHAnsi" w:hAnsiTheme="minorHAnsi" w:cstheme="minorHAnsi"/>
        </w:rPr>
        <w:t xml:space="preserve"> appointment i</w:t>
      </w:r>
      <w:r w:rsidR="005B0E67" w:rsidRPr="00911F21">
        <w:rPr>
          <w:rFonts w:asciiTheme="minorHAnsi" w:hAnsiTheme="minorHAnsi" w:cstheme="minorHAnsi"/>
        </w:rPr>
        <w:t>n</w:t>
      </w:r>
      <w:r w:rsidR="00FE7E5A" w:rsidRPr="00911F21">
        <w:rPr>
          <w:rFonts w:asciiTheme="minorHAnsi" w:hAnsiTheme="minorHAnsi" w:cstheme="minorHAnsi"/>
        </w:rPr>
        <w:t xml:space="preserve"> Forensic Anthropology </w:t>
      </w:r>
      <w:r w:rsidR="4B929ECA" w:rsidRPr="00911F21">
        <w:rPr>
          <w:rFonts w:asciiTheme="minorHAnsi" w:hAnsiTheme="minorHAnsi" w:cstheme="minorHAnsi"/>
        </w:rPr>
        <w:t xml:space="preserve">at the rank of Assistant Professor, </w:t>
      </w:r>
      <w:r w:rsidR="3FD969BA" w:rsidRPr="00911F21">
        <w:rPr>
          <w:rFonts w:asciiTheme="minorHAnsi" w:hAnsiTheme="minorHAnsi" w:cstheme="minorHAnsi"/>
        </w:rPr>
        <w:t xml:space="preserve">cross-appointed </w:t>
      </w:r>
      <w:r w:rsidR="2AE6591A" w:rsidRPr="00911F21">
        <w:rPr>
          <w:rFonts w:asciiTheme="minorHAnsi" w:hAnsiTheme="minorHAnsi" w:cstheme="minorHAnsi"/>
        </w:rPr>
        <w:t>between</w:t>
      </w:r>
      <w:r w:rsidR="005B0E67" w:rsidRPr="00911F21">
        <w:rPr>
          <w:rFonts w:asciiTheme="minorHAnsi" w:hAnsiTheme="minorHAnsi" w:cstheme="minorHAnsi"/>
        </w:rPr>
        <w:t xml:space="preserve"> the </w:t>
      </w:r>
      <w:r w:rsidR="3E587AC4" w:rsidRPr="00911F21">
        <w:rPr>
          <w:rFonts w:asciiTheme="minorHAnsi" w:hAnsiTheme="minorHAnsi" w:cstheme="minorHAnsi"/>
          <w:b/>
          <w:bCs/>
        </w:rPr>
        <w:t xml:space="preserve">Department </w:t>
      </w:r>
      <w:r w:rsidRPr="00911F21">
        <w:rPr>
          <w:rFonts w:asciiTheme="minorHAnsi" w:hAnsiTheme="minorHAnsi" w:cstheme="minorHAnsi"/>
          <w:b/>
          <w:bCs/>
        </w:rPr>
        <w:t>of Forensic Science</w:t>
      </w:r>
      <w:r w:rsidR="005C0580" w:rsidRPr="00911F21">
        <w:rPr>
          <w:rFonts w:asciiTheme="minorHAnsi" w:hAnsiTheme="minorHAnsi" w:cstheme="minorHAnsi"/>
        </w:rPr>
        <w:t xml:space="preserve"> and </w:t>
      </w:r>
      <w:r w:rsidR="008C453A" w:rsidRPr="00911F21">
        <w:rPr>
          <w:rFonts w:asciiTheme="minorHAnsi" w:hAnsiTheme="minorHAnsi" w:cstheme="minorHAnsi"/>
        </w:rPr>
        <w:t xml:space="preserve">the </w:t>
      </w:r>
      <w:r w:rsidR="005C0580" w:rsidRPr="00911F21">
        <w:rPr>
          <w:rFonts w:asciiTheme="minorHAnsi" w:hAnsiTheme="minorHAnsi" w:cstheme="minorHAnsi"/>
          <w:b/>
          <w:bCs/>
        </w:rPr>
        <w:t>Department of Anthropology</w:t>
      </w:r>
      <w:r w:rsidR="005A7C1C" w:rsidRPr="00911F21">
        <w:rPr>
          <w:rFonts w:asciiTheme="minorHAnsi" w:hAnsiTheme="minorHAnsi" w:cstheme="minorHAnsi"/>
        </w:rPr>
        <w:t xml:space="preserve">. </w:t>
      </w:r>
      <w:r w:rsidRPr="00911F21">
        <w:rPr>
          <w:rFonts w:asciiTheme="minorHAnsi" w:hAnsiTheme="minorHAnsi" w:cstheme="minorHAnsi"/>
          <w:color w:val="000000" w:themeColor="text1"/>
        </w:rPr>
        <w:t>This position will be located at Trent</w:t>
      </w:r>
      <w:r w:rsidR="00815441" w:rsidRPr="00911F21">
        <w:rPr>
          <w:rFonts w:asciiTheme="minorHAnsi" w:hAnsiTheme="minorHAnsi" w:cstheme="minorHAnsi"/>
          <w:color w:val="000000" w:themeColor="text1"/>
        </w:rPr>
        <w:t>’s</w:t>
      </w:r>
      <w:r w:rsidRPr="00911F21">
        <w:rPr>
          <w:rFonts w:asciiTheme="minorHAnsi" w:hAnsiTheme="minorHAnsi" w:cstheme="minorHAnsi"/>
          <w:color w:val="000000" w:themeColor="text1"/>
        </w:rPr>
        <w:t xml:space="preserve"> Peterborough campus</w:t>
      </w:r>
      <w:r w:rsidR="009D65A7" w:rsidRPr="00911F21">
        <w:rPr>
          <w:rFonts w:asciiTheme="minorHAnsi" w:hAnsiTheme="minorHAnsi" w:cstheme="minorHAnsi"/>
          <w:color w:val="000000" w:themeColor="text1"/>
        </w:rPr>
        <w:t xml:space="preserve"> and is expected to </w:t>
      </w:r>
      <w:r w:rsidR="009D65A7" w:rsidRPr="00911F21">
        <w:rPr>
          <w:rFonts w:asciiTheme="minorHAnsi" w:hAnsiTheme="minorHAnsi" w:cstheme="minorHAnsi"/>
        </w:rPr>
        <w:t xml:space="preserve">start </w:t>
      </w:r>
      <w:r w:rsidR="009D65A7" w:rsidRPr="00911F21">
        <w:rPr>
          <w:rFonts w:asciiTheme="minorHAnsi" w:hAnsiTheme="minorHAnsi" w:cstheme="minorHAnsi"/>
          <w:b/>
          <w:bCs/>
        </w:rPr>
        <w:t>July 1, 2025</w:t>
      </w:r>
      <w:r w:rsidR="009D65A7" w:rsidRPr="00911F21">
        <w:rPr>
          <w:rFonts w:asciiTheme="minorHAnsi" w:hAnsiTheme="minorHAnsi" w:cstheme="minorHAnsi"/>
        </w:rPr>
        <w:t>, subject to budgetary approval.</w:t>
      </w:r>
    </w:p>
    <w:p w14:paraId="648AC496" w14:textId="3676B555" w:rsidR="00C50893" w:rsidRPr="00911F21" w:rsidRDefault="002C15E1" w:rsidP="006205EF">
      <w:pPr>
        <w:spacing w:before="240"/>
        <w:ind w:right="4"/>
        <w:jc w:val="both"/>
        <w:rPr>
          <w:rFonts w:asciiTheme="minorHAnsi" w:hAnsiTheme="minorHAnsi" w:cstheme="minorHAnsi"/>
          <w:color w:val="000000" w:themeColor="text1"/>
        </w:rPr>
      </w:pPr>
      <w:r w:rsidRPr="00911F21">
        <w:rPr>
          <w:rFonts w:asciiTheme="minorHAnsi" w:hAnsiTheme="minorHAnsi" w:cstheme="minorHAnsi"/>
          <w:color w:val="000000" w:themeColor="text1"/>
        </w:rPr>
        <w:t xml:space="preserve">Trent University is the top-ranked primarily undergraduate university in Ontario, Canada with a record of excellence in both teaching and research. This is an exciting opportunity for the </w:t>
      </w:r>
      <w:r w:rsidR="01760406" w:rsidRPr="00911F21">
        <w:rPr>
          <w:rFonts w:asciiTheme="minorHAnsi" w:hAnsiTheme="minorHAnsi" w:cstheme="minorHAnsi"/>
          <w:color w:val="000000" w:themeColor="text1"/>
        </w:rPr>
        <w:t>successful</w:t>
      </w:r>
      <w:r w:rsidRPr="00911F21">
        <w:rPr>
          <w:rFonts w:asciiTheme="minorHAnsi" w:hAnsiTheme="minorHAnsi" w:cstheme="minorHAnsi"/>
          <w:color w:val="000000" w:themeColor="text1"/>
        </w:rPr>
        <w:t xml:space="preserve"> candidate to contribute to Trent’s Forensic Science </w:t>
      </w:r>
      <w:r w:rsidR="005C0580" w:rsidRPr="00911F21">
        <w:rPr>
          <w:rFonts w:asciiTheme="minorHAnsi" w:hAnsiTheme="minorHAnsi" w:cstheme="minorHAnsi"/>
          <w:color w:val="000000" w:themeColor="text1"/>
        </w:rPr>
        <w:t xml:space="preserve">and Anthropology </w:t>
      </w:r>
      <w:r w:rsidRPr="00911F21">
        <w:rPr>
          <w:rFonts w:asciiTheme="minorHAnsi" w:hAnsiTheme="minorHAnsi" w:cstheme="minorHAnsi"/>
          <w:color w:val="000000" w:themeColor="text1"/>
        </w:rPr>
        <w:t>department</w:t>
      </w:r>
      <w:r w:rsidR="005C0580" w:rsidRPr="00911F21">
        <w:rPr>
          <w:rFonts w:asciiTheme="minorHAnsi" w:hAnsiTheme="minorHAnsi" w:cstheme="minorHAnsi"/>
          <w:color w:val="000000" w:themeColor="text1"/>
        </w:rPr>
        <w:t>s</w:t>
      </w:r>
      <w:r w:rsidR="00DF2398" w:rsidRPr="00911F21">
        <w:rPr>
          <w:rFonts w:asciiTheme="minorHAnsi" w:hAnsiTheme="minorHAnsi" w:cstheme="minorHAnsi"/>
          <w:color w:val="000000" w:themeColor="text1"/>
        </w:rPr>
        <w:t>. Our program</w:t>
      </w:r>
      <w:r w:rsidR="009565C2" w:rsidRPr="00911F21">
        <w:rPr>
          <w:rFonts w:asciiTheme="minorHAnsi" w:hAnsiTheme="minorHAnsi" w:cstheme="minorHAnsi"/>
          <w:color w:val="000000" w:themeColor="text1"/>
        </w:rPr>
        <w:t>s</w:t>
      </w:r>
      <w:r w:rsidR="00DF2398" w:rsidRPr="00911F21">
        <w:rPr>
          <w:rFonts w:asciiTheme="minorHAnsi" w:hAnsiTheme="minorHAnsi" w:cstheme="minorHAnsi"/>
          <w:color w:val="000000" w:themeColor="text1"/>
        </w:rPr>
        <w:t xml:space="preserve"> include </w:t>
      </w:r>
      <w:r w:rsidR="000030C7" w:rsidRPr="00911F21">
        <w:rPr>
          <w:rFonts w:asciiTheme="minorHAnsi" w:hAnsiTheme="minorHAnsi" w:cstheme="minorHAnsi"/>
          <w:color w:val="000000" w:themeColor="text1"/>
        </w:rPr>
        <w:t xml:space="preserve">undergraduate </w:t>
      </w:r>
      <w:r w:rsidR="74FE647B" w:rsidRPr="00911F21">
        <w:rPr>
          <w:rFonts w:asciiTheme="minorHAnsi" w:hAnsiTheme="minorHAnsi" w:cstheme="minorHAnsi"/>
          <w:color w:val="000000" w:themeColor="text1"/>
        </w:rPr>
        <w:t>degrees</w:t>
      </w:r>
      <w:r w:rsidR="00DF2398" w:rsidRPr="00911F21">
        <w:rPr>
          <w:rFonts w:asciiTheme="minorHAnsi" w:hAnsiTheme="minorHAnsi" w:cstheme="minorHAnsi"/>
          <w:color w:val="000000" w:themeColor="text1"/>
        </w:rPr>
        <w:t xml:space="preserve"> in </w:t>
      </w:r>
      <w:r w:rsidR="009565C2" w:rsidRPr="00911F21">
        <w:rPr>
          <w:rFonts w:asciiTheme="minorHAnsi" w:hAnsiTheme="minorHAnsi" w:cstheme="minorHAnsi"/>
          <w:color w:val="000000" w:themeColor="text1"/>
        </w:rPr>
        <w:t>Forensic Anthropology</w:t>
      </w:r>
      <w:r w:rsidR="00AB6CB0" w:rsidRPr="00911F21">
        <w:rPr>
          <w:rFonts w:asciiTheme="minorHAnsi" w:hAnsiTheme="minorHAnsi" w:cstheme="minorHAnsi"/>
          <w:color w:val="000000" w:themeColor="text1"/>
        </w:rPr>
        <w:t xml:space="preserve"> (new)</w:t>
      </w:r>
      <w:r w:rsidR="009565C2" w:rsidRPr="00911F21">
        <w:rPr>
          <w:rFonts w:asciiTheme="minorHAnsi" w:hAnsiTheme="minorHAnsi" w:cstheme="minorHAnsi"/>
          <w:color w:val="000000" w:themeColor="text1"/>
        </w:rPr>
        <w:t xml:space="preserve">, </w:t>
      </w:r>
      <w:r w:rsidR="03C60C5B" w:rsidRPr="00911F21">
        <w:rPr>
          <w:rFonts w:asciiTheme="minorHAnsi" w:hAnsiTheme="minorHAnsi" w:cstheme="minorHAnsi"/>
          <w:color w:val="000000" w:themeColor="text1"/>
        </w:rPr>
        <w:t>F</w:t>
      </w:r>
      <w:r w:rsidR="00DF2398" w:rsidRPr="00911F21">
        <w:rPr>
          <w:rFonts w:asciiTheme="minorHAnsi" w:hAnsiTheme="minorHAnsi" w:cstheme="minorHAnsi"/>
          <w:color w:val="000000" w:themeColor="text1"/>
        </w:rPr>
        <w:t xml:space="preserve">orensic </w:t>
      </w:r>
      <w:r w:rsidR="173622D1" w:rsidRPr="00911F21">
        <w:rPr>
          <w:rFonts w:asciiTheme="minorHAnsi" w:hAnsiTheme="minorHAnsi" w:cstheme="minorHAnsi"/>
          <w:color w:val="000000" w:themeColor="text1"/>
        </w:rPr>
        <w:t>S</w:t>
      </w:r>
      <w:r w:rsidR="00DF2398" w:rsidRPr="00911F21">
        <w:rPr>
          <w:rFonts w:asciiTheme="minorHAnsi" w:hAnsiTheme="minorHAnsi" w:cstheme="minorHAnsi"/>
          <w:color w:val="000000" w:themeColor="text1"/>
        </w:rPr>
        <w:t>cience</w:t>
      </w:r>
      <w:r w:rsidR="009565C2" w:rsidRPr="00911F21">
        <w:rPr>
          <w:rFonts w:asciiTheme="minorHAnsi" w:hAnsiTheme="minorHAnsi" w:cstheme="minorHAnsi"/>
          <w:color w:val="000000" w:themeColor="text1"/>
        </w:rPr>
        <w:t>/Chemistry/Biology</w:t>
      </w:r>
      <w:r w:rsidR="009F3C3C" w:rsidRPr="00911F21">
        <w:rPr>
          <w:rFonts w:asciiTheme="minorHAnsi" w:hAnsiTheme="minorHAnsi" w:cstheme="minorHAnsi"/>
          <w:color w:val="000000" w:themeColor="text1"/>
        </w:rPr>
        <w:t>, Anthropology, and Archaeology; and Masters degrees in Forensic Science and in Anthropology.</w:t>
      </w:r>
      <w:r w:rsidR="009565C2" w:rsidRPr="00911F21">
        <w:rPr>
          <w:rFonts w:asciiTheme="minorHAnsi" w:hAnsiTheme="minorHAnsi" w:cstheme="minorHAnsi"/>
          <w:color w:val="000000" w:themeColor="text1"/>
        </w:rPr>
        <w:t xml:space="preserve"> </w:t>
      </w:r>
    </w:p>
    <w:p w14:paraId="6BC8C58A" w14:textId="77777777" w:rsidR="00C50893" w:rsidRPr="00911F21" w:rsidRDefault="00C50893" w:rsidP="006205EF">
      <w:pPr>
        <w:ind w:right="4"/>
        <w:jc w:val="both"/>
        <w:rPr>
          <w:rFonts w:asciiTheme="minorHAnsi" w:hAnsiTheme="minorHAnsi" w:cstheme="minorHAnsi"/>
          <w:color w:val="000000" w:themeColor="text1"/>
        </w:rPr>
      </w:pPr>
    </w:p>
    <w:p w14:paraId="43D5ACDA" w14:textId="767F6FCC" w:rsidR="00524773" w:rsidRPr="00911F21" w:rsidRDefault="00C50893" w:rsidP="006205EF">
      <w:pPr>
        <w:ind w:right="4"/>
        <w:jc w:val="both"/>
        <w:rPr>
          <w:rFonts w:asciiTheme="minorHAnsi" w:eastAsia="Arial" w:hAnsiTheme="minorHAnsi" w:cstheme="minorHAnsi"/>
        </w:rPr>
      </w:pPr>
      <w:r w:rsidRPr="00911F21">
        <w:rPr>
          <w:rFonts w:asciiTheme="minorHAnsi" w:hAnsiTheme="minorHAnsi" w:cstheme="minorHAnsi"/>
        </w:rPr>
        <w:t>A Ph.D</w:t>
      </w:r>
      <w:r w:rsidR="00815441" w:rsidRPr="00911F21">
        <w:rPr>
          <w:rFonts w:asciiTheme="minorHAnsi" w:hAnsiTheme="minorHAnsi" w:cstheme="minorHAnsi"/>
        </w:rPr>
        <w:t>.</w:t>
      </w:r>
      <w:r w:rsidR="0F477C3A" w:rsidRPr="00911F21">
        <w:rPr>
          <w:rFonts w:asciiTheme="minorHAnsi" w:hAnsiTheme="minorHAnsi" w:cstheme="minorHAnsi"/>
        </w:rPr>
        <w:t xml:space="preserve"> </w:t>
      </w:r>
      <w:r w:rsidR="00815441" w:rsidRPr="00911F21">
        <w:rPr>
          <w:rFonts w:asciiTheme="minorHAnsi" w:hAnsiTheme="minorHAnsi" w:cstheme="minorHAnsi"/>
        </w:rPr>
        <w:t>(or Ph.D. near completion</w:t>
      </w:r>
      <w:r w:rsidR="004713F0" w:rsidRPr="00911F21">
        <w:rPr>
          <w:rFonts w:asciiTheme="minorHAnsi" w:hAnsiTheme="minorHAnsi" w:cstheme="minorHAnsi"/>
        </w:rPr>
        <w:t xml:space="preserve"> by the time of appointment</w:t>
      </w:r>
      <w:r w:rsidR="00815441" w:rsidRPr="00911F21">
        <w:rPr>
          <w:rFonts w:asciiTheme="minorHAnsi" w:hAnsiTheme="minorHAnsi" w:cstheme="minorHAnsi"/>
        </w:rPr>
        <w:t xml:space="preserve">) in Forensic Science, Anthropology or a related discipline, </w:t>
      </w:r>
      <w:r w:rsidRPr="00911F21">
        <w:rPr>
          <w:rFonts w:asciiTheme="minorHAnsi" w:hAnsiTheme="minorHAnsi" w:cstheme="minorHAnsi"/>
        </w:rPr>
        <w:t>with research</w:t>
      </w:r>
      <w:r w:rsidR="009565C2" w:rsidRPr="00911F21">
        <w:rPr>
          <w:rFonts w:asciiTheme="minorHAnsi" w:hAnsiTheme="minorHAnsi" w:cstheme="minorHAnsi"/>
        </w:rPr>
        <w:t>, expertise</w:t>
      </w:r>
      <w:r w:rsidR="005B0E67" w:rsidRPr="00911F21">
        <w:rPr>
          <w:rFonts w:asciiTheme="minorHAnsi" w:hAnsiTheme="minorHAnsi" w:cstheme="minorHAnsi"/>
        </w:rPr>
        <w:t xml:space="preserve"> </w:t>
      </w:r>
      <w:r w:rsidR="009565C2" w:rsidRPr="00911F21">
        <w:rPr>
          <w:rFonts w:asciiTheme="minorHAnsi" w:hAnsiTheme="minorHAnsi" w:cstheme="minorHAnsi"/>
        </w:rPr>
        <w:t>and experience in</w:t>
      </w:r>
      <w:r w:rsidR="005B0E67" w:rsidRPr="00911F21">
        <w:rPr>
          <w:rFonts w:asciiTheme="minorHAnsi" w:hAnsiTheme="minorHAnsi" w:cstheme="minorHAnsi"/>
        </w:rPr>
        <w:t xml:space="preserve"> forensic </w:t>
      </w:r>
      <w:r w:rsidR="005C0580" w:rsidRPr="00911F21">
        <w:rPr>
          <w:rFonts w:asciiTheme="minorHAnsi" w:hAnsiTheme="minorHAnsi" w:cstheme="minorHAnsi"/>
        </w:rPr>
        <w:t>anthropology</w:t>
      </w:r>
      <w:r w:rsidR="00DF2398" w:rsidRPr="00911F21">
        <w:rPr>
          <w:rFonts w:asciiTheme="minorHAnsi" w:hAnsiTheme="minorHAnsi" w:cstheme="minorHAnsi"/>
        </w:rPr>
        <w:t xml:space="preserve"> is </w:t>
      </w:r>
      <w:r w:rsidR="005B0E67" w:rsidRPr="00911F21">
        <w:rPr>
          <w:rFonts w:asciiTheme="minorHAnsi" w:hAnsiTheme="minorHAnsi" w:cstheme="minorHAnsi"/>
        </w:rPr>
        <w:t>required</w:t>
      </w:r>
      <w:r w:rsidRPr="00911F21">
        <w:rPr>
          <w:rFonts w:asciiTheme="minorHAnsi" w:hAnsiTheme="minorHAnsi" w:cstheme="minorHAnsi"/>
        </w:rPr>
        <w:t>.</w:t>
      </w:r>
      <w:r w:rsidR="004E1517" w:rsidRPr="00911F21">
        <w:rPr>
          <w:rFonts w:asciiTheme="minorHAnsi" w:hAnsiTheme="minorHAnsi" w:cstheme="minorHAnsi"/>
        </w:rPr>
        <w:t xml:space="preserve"> We are open to </w:t>
      </w:r>
      <w:r w:rsidR="009565C2" w:rsidRPr="00911F21">
        <w:rPr>
          <w:rFonts w:asciiTheme="minorHAnsi" w:hAnsiTheme="minorHAnsi" w:cstheme="minorHAnsi"/>
        </w:rPr>
        <w:t xml:space="preserve">the various branches of </w:t>
      </w:r>
      <w:r w:rsidR="005C0580" w:rsidRPr="00911F21">
        <w:rPr>
          <w:rFonts w:asciiTheme="minorHAnsi" w:hAnsiTheme="minorHAnsi" w:cstheme="minorHAnsi"/>
        </w:rPr>
        <w:t>forensic anthropology,</w:t>
      </w:r>
      <w:r w:rsidR="3839B0D7" w:rsidRPr="00911F21">
        <w:rPr>
          <w:rFonts w:asciiTheme="minorHAnsi" w:eastAsia="Arial" w:hAnsiTheme="minorHAnsi" w:cstheme="minorHAnsi"/>
        </w:rPr>
        <w:t xml:space="preserve"> </w:t>
      </w:r>
      <w:r w:rsidR="009565C2" w:rsidRPr="00911F21">
        <w:rPr>
          <w:rFonts w:asciiTheme="minorHAnsi" w:eastAsia="Arial" w:hAnsiTheme="minorHAnsi" w:cstheme="minorHAnsi"/>
        </w:rPr>
        <w:t>including</w:t>
      </w:r>
      <w:r w:rsidR="00524773" w:rsidRPr="00911F21">
        <w:rPr>
          <w:rFonts w:asciiTheme="minorHAnsi" w:eastAsia="Arial" w:hAnsiTheme="minorHAnsi" w:cstheme="minorHAnsi"/>
        </w:rPr>
        <w:t xml:space="preserve"> but not limited to</w:t>
      </w:r>
      <w:r w:rsidR="3839B0D7" w:rsidRPr="00911F21">
        <w:rPr>
          <w:rFonts w:asciiTheme="minorHAnsi" w:eastAsia="Arial" w:hAnsiTheme="minorHAnsi" w:cstheme="minorHAnsi"/>
        </w:rPr>
        <w:t xml:space="preserve"> </w:t>
      </w:r>
      <w:r w:rsidR="009565C2" w:rsidRPr="00911F21">
        <w:rPr>
          <w:rFonts w:asciiTheme="minorHAnsi" w:eastAsia="Arial" w:hAnsiTheme="minorHAnsi" w:cstheme="minorHAnsi"/>
        </w:rPr>
        <w:t xml:space="preserve">the </w:t>
      </w:r>
      <w:r w:rsidR="00524773" w:rsidRPr="00911F21">
        <w:rPr>
          <w:rFonts w:asciiTheme="minorHAnsi" w:eastAsia="Arial" w:hAnsiTheme="minorHAnsi" w:cstheme="minorHAnsi"/>
        </w:rPr>
        <w:t>forensic taphonomy</w:t>
      </w:r>
      <w:r w:rsidR="00221CE3" w:rsidRPr="00911F21">
        <w:rPr>
          <w:rFonts w:asciiTheme="minorHAnsi" w:eastAsia="Arial" w:hAnsiTheme="minorHAnsi" w:cstheme="minorHAnsi"/>
        </w:rPr>
        <w:t xml:space="preserve">, </w:t>
      </w:r>
      <w:r w:rsidR="00524773" w:rsidRPr="00911F21">
        <w:rPr>
          <w:rFonts w:asciiTheme="minorHAnsi" w:eastAsia="Arial" w:hAnsiTheme="minorHAnsi" w:cstheme="minorHAnsi"/>
        </w:rPr>
        <w:t>the search and recovery of remains</w:t>
      </w:r>
      <w:r w:rsidR="00221CE3" w:rsidRPr="00911F21">
        <w:rPr>
          <w:rFonts w:asciiTheme="minorHAnsi" w:eastAsia="Arial" w:hAnsiTheme="minorHAnsi" w:cstheme="minorHAnsi"/>
        </w:rPr>
        <w:t xml:space="preserve">, </w:t>
      </w:r>
      <w:r w:rsidR="009565C2" w:rsidRPr="00911F21">
        <w:rPr>
          <w:rFonts w:asciiTheme="minorHAnsi" w:eastAsia="Arial" w:hAnsiTheme="minorHAnsi" w:cstheme="minorHAnsi"/>
        </w:rPr>
        <w:t>forensic exhumation for human rights</w:t>
      </w:r>
      <w:r w:rsidR="00221CE3" w:rsidRPr="00911F21">
        <w:rPr>
          <w:rFonts w:asciiTheme="minorHAnsi" w:eastAsia="Arial" w:hAnsiTheme="minorHAnsi" w:cstheme="minorHAnsi"/>
        </w:rPr>
        <w:t>, the postmortem interval, and skeletal trauma in modern legal contexts.</w:t>
      </w:r>
      <w:r w:rsidR="000B50F1" w:rsidRPr="00911F21">
        <w:rPr>
          <w:rFonts w:asciiTheme="minorHAnsi" w:eastAsia="Arial" w:hAnsiTheme="minorHAnsi" w:cstheme="minorHAnsi"/>
        </w:rPr>
        <w:t xml:space="preserve"> Practical experience </w:t>
      </w:r>
      <w:r w:rsidR="00741AC6" w:rsidRPr="00911F21">
        <w:rPr>
          <w:rFonts w:asciiTheme="minorHAnsi" w:eastAsia="Arial" w:hAnsiTheme="minorHAnsi" w:cstheme="minorHAnsi"/>
        </w:rPr>
        <w:t>with</w:t>
      </w:r>
      <w:r w:rsidR="000B50F1" w:rsidRPr="00911F21">
        <w:rPr>
          <w:rFonts w:asciiTheme="minorHAnsi" w:eastAsia="Arial" w:hAnsiTheme="minorHAnsi" w:cstheme="minorHAnsi"/>
        </w:rPr>
        <w:t xml:space="preserve"> forensic anthropological investigations and</w:t>
      </w:r>
      <w:r w:rsidR="00C16F18" w:rsidRPr="00911F21">
        <w:rPr>
          <w:rFonts w:asciiTheme="minorHAnsi" w:eastAsia="Arial" w:hAnsiTheme="minorHAnsi" w:cstheme="minorHAnsi"/>
        </w:rPr>
        <w:t xml:space="preserve"> </w:t>
      </w:r>
      <w:r w:rsidR="00741AC6" w:rsidRPr="00911F21">
        <w:rPr>
          <w:rFonts w:asciiTheme="minorHAnsi" w:eastAsia="Arial" w:hAnsiTheme="minorHAnsi" w:cstheme="minorHAnsi"/>
        </w:rPr>
        <w:t>stakeholders</w:t>
      </w:r>
      <w:r w:rsidR="00C16F18" w:rsidRPr="00911F21">
        <w:rPr>
          <w:rFonts w:asciiTheme="minorHAnsi" w:eastAsia="Arial" w:hAnsiTheme="minorHAnsi" w:cstheme="minorHAnsi"/>
        </w:rPr>
        <w:t xml:space="preserve"> would be an asset.</w:t>
      </w:r>
      <w:r w:rsidR="00221CE3" w:rsidRPr="00911F21">
        <w:rPr>
          <w:rFonts w:asciiTheme="minorHAnsi" w:eastAsia="Arial" w:hAnsiTheme="minorHAnsi" w:cstheme="minorHAnsi"/>
        </w:rPr>
        <w:t xml:space="preserve"> </w:t>
      </w:r>
    </w:p>
    <w:p w14:paraId="1215B374" w14:textId="77777777" w:rsidR="00524773" w:rsidRPr="00911F21" w:rsidRDefault="00524773" w:rsidP="006205EF">
      <w:pPr>
        <w:ind w:right="4"/>
        <w:jc w:val="both"/>
        <w:rPr>
          <w:rFonts w:asciiTheme="minorHAnsi" w:eastAsia="Arial" w:hAnsiTheme="minorHAnsi" w:cstheme="minorHAnsi"/>
        </w:rPr>
      </w:pPr>
    </w:p>
    <w:p w14:paraId="69EC3788" w14:textId="482A574A" w:rsidR="00C50893" w:rsidRPr="00911F21" w:rsidRDefault="007155B2" w:rsidP="006205EF">
      <w:pPr>
        <w:ind w:right="4"/>
        <w:jc w:val="both"/>
        <w:rPr>
          <w:rFonts w:asciiTheme="minorHAnsi" w:eastAsia="Arial" w:hAnsiTheme="minorHAnsi" w:cstheme="minorHAnsi"/>
          <w:color w:val="000000" w:themeColor="text1"/>
        </w:rPr>
      </w:pPr>
      <w:r w:rsidRPr="00911F21">
        <w:rPr>
          <w:rFonts w:asciiTheme="minorHAnsi" w:eastAsia="Arial" w:hAnsiTheme="minorHAnsi" w:cstheme="minorHAnsi"/>
          <w:color w:val="000000" w:themeColor="text1"/>
        </w:rPr>
        <w:t xml:space="preserve">The successful candidate will have demonstrated experience and potential for excellence in research, teaching, and service commensurate with the Assistant Professor rank. </w:t>
      </w:r>
      <w:r w:rsidR="00562097" w:rsidRPr="00911F21">
        <w:rPr>
          <w:rFonts w:asciiTheme="minorHAnsi" w:eastAsia="Arial" w:hAnsiTheme="minorHAnsi" w:cstheme="minorHAnsi"/>
          <w:color w:val="000000" w:themeColor="text1"/>
        </w:rPr>
        <w:t xml:space="preserve">The successful candidate will be expected to teach in both the undergraduate and graduate programs in Forensic Science and </w:t>
      </w:r>
      <w:r w:rsidR="5C221BCA" w:rsidRPr="00911F21">
        <w:rPr>
          <w:rFonts w:asciiTheme="minorHAnsi" w:eastAsia="Arial" w:hAnsiTheme="minorHAnsi" w:cstheme="minorHAnsi"/>
          <w:color w:val="000000" w:themeColor="text1"/>
        </w:rPr>
        <w:t xml:space="preserve">in </w:t>
      </w:r>
      <w:r w:rsidR="00562097" w:rsidRPr="00911F21">
        <w:rPr>
          <w:rFonts w:asciiTheme="minorHAnsi" w:eastAsia="Arial" w:hAnsiTheme="minorHAnsi" w:cstheme="minorHAnsi"/>
          <w:color w:val="000000" w:themeColor="text1"/>
        </w:rPr>
        <w:t>Anthropology</w:t>
      </w:r>
      <w:r w:rsidR="00D56A26" w:rsidRPr="00911F21">
        <w:rPr>
          <w:rFonts w:asciiTheme="minorHAnsi" w:eastAsia="Arial" w:hAnsiTheme="minorHAnsi" w:cstheme="minorHAnsi"/>
          <w:color w:val="000000" w:themeColor="text1"/>
        </w:rPr>
        <w:t xml:space="preserve">, including </w:t>
      </w:r>
      <w:r w:rsidR="00510143" w:rsidRPr="00911F21">
        <w:rPr>
          <w:rFonts w:asciiTheme="minorHAnsi" w:eastAsia="Arial" w:hAnsiTheme="minorHAnsi" w:cstheme="minorHAnsi"/>
          <w:color w:val="000000" w:themeColor="text1"/>
        </w:rPr>
        <w:t xml:space="preserve">contributing to </w:t>
      </w:r>
      <w:r w:rsidR="00562097" w:rsidRPr="00911F21">
        <w:rPr>
          <w:rFonts w:asciiTheme="minorHAnsi" w:eastAsia="Arial" w:hAnsiTheme="minorHAnsi" w:cstheme="minorHAnsi"/>
          <w:color w:val="000000" w:themeColor="text1"/>
        </w:rPr>
        <w:t xml:space="preserve">the delivery and development of our new Forensic Anthropology degree; and to </w:t>
      </w:r>
      <w:r w:rsidRPr="00911F21">
        <w:rPr>
          <w:rFonts w:asciiTheme="minorHAnsi" w:eastAsia="Arial" w:hAnsiTheme="minorHAnsi" w:cstheme="minorHAnsi"/>
          <w:color w:val="000000" w:themeColor="text1"/>
        </w:rPr>
        <w:t>develop and expand a high</w:t>
      </w:r>
      <w:r w:rsidR="004713F0" w:rsidRPr="00911F21">
        <w:rPr>
          <w:rFonts w:asciiTheme="minorHAnsi" w:eastAsia="Arial" w:hAnsiTheme="minorHAnsi" w:cstheme="minorHAnsi"/>
          <w:color w:val="000000" w:themeColor="text1"/>
        </w:rPr>
        <w:t xml:space="preserve"> </w:t>
      </w:r>
      <w:r w:rsidRPr="00911F21">
        <w:rPr>
          <w:rFonts w:asciiTheme="minorHAnsi" w:eastAsia="Arial" w:hAnsiTheme="minorHAnsi" w:cstheme="minorHAnsi"/>
          <w:color w:val="000000" w:themeColor="text1"/>
        </w:rPr>
        <w:t>quality</w:t>
      </w:r>
      <w:r w:rsidR="00074E0B" w:rsidRPr="00911F21">
        <w:rPr>
          <w:rFonts w:asciiTheme="minorHAnsi" w:eastAsia="Arial" w:hAnsiTheme="minorHAnsi" w:cstheme="minorHAnsi"/>
          <w:color w:val="000000" w:themeColor="text1"/>
        </w:rPr>
        <w:t>,</w:t>
      </w:r>
      <w:r w:rsidRPr="00911F21">
        <w:rPr>
          <w:rFonts w:asciiTheme="minorHAnsi" w:eastAsia="Arial" w:hAnsiTheme="minorHAnsi" w:cstheme="minorHAnsi"/>
          <w:color w:val="000000" w:themeColor="text1"/>
        </w:rPr>
        <w:t xml:space="preserve"> </w:t>
      </w:r>
      <w:r w:rsidR="00524773" w:rsidRPr="00911F21">
        <w:rPr>
          <w:rFonts w:asciiTheme="minorHAnsi" w:eastAsia="Arial" w:hAnsiTheme="minorHAnsi" w:cstheme="minorHAnsi"/>
          <w:color w:val="000000" w:themeColor="text1"/>
        </w:rPr>
        <w:t>externally funded</w:t>
      </w:r>
      <w:r w:rsidRPr="00911F21">
        <w:rPr>
          <w:rFonts w:asciiTheme="minorHAnsi" w:eastAsia="Arial" w:hAnsiTheme="minorHAnsi" w:cstheme="minorHAnsi"/>
          <w:color w:val="000000" w:themeColor="text1"/>
        </w:rPr>
        <w:t xml:space="preserve"> research program</w:t>
      </w:r>
      <w:r w:rsidR="00D054F7" w:rsidRPr="00911F21">
        <w:rPr>
          <w:rFonts w:asciiTheme="minorHAnsi" w:eastAsia="Arial" w:hAnsiTheme="minorHAnsi" w:cstheme="minorHAnsi"/>
          <w:color w:val="000000" w:themeColor="text1"/>
        </w:rPr>
        <w:t>.</w:t>
      </w:r>
      <w:r w:rsidRPr="00911F21">
        <w:rPr>
          <w:rFonts w:asciiTheme="minorHAnsi" w:eastAsia="Arial" w:hAnsiTheme="minorHAnsi" w:cstheme="minorHAnsi"/>
          <w:color w:val="000000" w:themeColor="text1"/>
        </w:rPr>
        <w:t xml:space="preserve"> </w:t>
      </w:r>
    </w:p>
    <w:p w14:paraId="5A4E8E24" w14:textId="77777777" w:rsidR="00DB66C7" w:rsidRPr="00911F21" w:rsidRDefault="00DB66C7" w:rsidP="006205EF">
      <w:pPr>
        <w:ind w:right="4"/>
        <w:jc w:val="both"/>
        <w:rPr>
          <w:rFonts w:asciiTheme="minorHAnsi" w:eastAsia="Arial" w:hAnsiTheme="minorHAnsi" w:cstheme="minorHAnsi"/>
          <w:color w:val="000000" w:themeColor="text1"/>
        </w:rPr>
      </w:pPr>
    </w:p>
    <w:p w14:paraId="74137258" w14:textId="123BA19A" w:rsidR="00340B07" w:rsidRPr="00911F21" w:rsidRDefault="00340B07" w:rsidP="006205EF">
      <w:pPr>
        <w:pStyle w:val="BodyText"/>
        <w:suppressAutoHyphens w:val="0"/>
        <w:ind w:right="4"/>
        <w:jc w:val="both"/>
        <w:rPr>
          <w:rFonts w:cstheme="minorHAnsi"/>
          <w:spacing w:val="-1"/>
        </w:rPr>
      </w:pPr>
      <w:r w:rsidRPr="00911F21">
        <w:rPr>
          <w:rFonts w:cstheme="minorHAnsi"/>
        </w:rPr>
        <w:t>Applications should include</w:t>
      </w:r>
      <w:r w:rsidR="00B92902" w:rsidRPr="00911F21">
        <w:rPr>
          <w:rFonts w:cstheme="minorHAnsi"/>
        </w:rPr>
        <w:t>:</w:t>
      </w:r>
      <w:r w:rsidRPr="00911F21">
        <w:rPr>
          <w:rFonts w:cstheme="minorHAnsi"/>
        </w:rPr>
        <w:t xml:space="preserve"> </w:t>
      </w:r>
      <w:r w:rsidR="00815441" w:rsidRPr="00911F21">
        <w:rPr>
          <w:rFonts w:cstheme="minorHAnsi"/>
        </w:rPr>
        <w:t xml:space="preserve">a letter of </w:t>
      </w:r>
      <w:r w:rsidR="00CE512A" w:rsidRPr="00911F21">
        <w:rPr>
          <w:rFonts w:cstheme="minorHAnsi"/>
        </w:rPr>
        <w:t xml:space="preserve">application, </w:t>
      </w:r>
      <w:r w:rsidRPr="00911F21">
        <w:rPr>
          <w:rFonts w:cstheme="minorHAnsi"/>
        </w:rPr>
        <w:t>curriculum vitae,</w:t>
      </w:r>
      <w:r w:rsidR="00CE512A" w:rsidRPr="00911F21">
        <w:rPr>
          <w:rFonts w:cstheme="minorHAnsi"/>
        </w:rPr>
        <w:t xml:space="preserve"> </w:t>
      </w:r>
      <w:r w:rsidRPr="00911F21">
        <w:rPr>
          <w:rFonts w:cstheme="minorHAnsi"/>
        </w:rPr>
        <w:t>statement of research interests and expertise</w:t>
      </w:r>
      <w:r w:rsidR="005B0E67" w:rsidRPr="00911F21">
        <w:rPr>
          <w:rFonts w:cstheme="minorHAnsi"/>
        </w:rPr>
        <w:t xml:space="preserve"> </w:t>
      </w:r>
      <w:r w:rsidR="00CE512A" w:rsidRPr="00911F21">
        <w:rPr>
          <w:rFonts w:cstheme="minorHAnsi"/>
        </w:rPr>
        <w:t xml:space="preserve">including </w:t>
      </w:r>
      <w:r w:rsidR="005B0E67" w:rsidRPr="00911F21">
        <w:rPr>
          <w:rFonts w:cstheme="minorHAnsi"/>
        </w:rPr>
        <w:t>examples of published work</w:t>
      </w:r>
      <w:r w:rsidR="00CE512A" w:rsidRPr="00911F21">
        <w:rPr>
          <w:rFonts w:cstheme="minorHAnsi"/>
        </w:rPr>
        <w:t xml:space="preserve">, a statement of teaching interests and expertise including </w:t>
      </w:r>
      <w:r w:rsidR="005B0E67" w:rsidRPr="00911F21">
        <w:rPr>
          <w:rFonts w:cstheme="minorHAnsi"/>
        </w:rPr>
        <w:t>copies of teaching evaluations</w:t>
      </w:r>
      <w:r w:rsidR="00CE512A" w:rsidRPr="00911F21">
        <w:rPr>
          <w:rFonts w:cstheme="minorHAnsi"/>
        </w:rPr>
        <w:t xml:space="preserve"> and</w:t>
      </w:r>
      <w:r w:rsidR="005B0E67" w:rsidRPr="00911F21">
        <w:rPr>
          <w:rFonts w:cstheme="minorHAnsi"/>
        </w:rPr>
        <w:t xml:space="preserve"> a st</w:t>
      </w:r>
      <w:r w:rsidR="00B92902" w:rsidRPr="00911F21">
        <w:rPr>
          <w:rFonts w:cstheme="minorHAnsi"/>
        </w:rPr>
        <w:t xml:space="preserve">atement of teaching philosophy, </w:t>
      </w:r>
      <w:r w:rsidR="00CE512A" w:rsidRPr="00911F21">
        <w:rPr>
          <w:rFonts w:cstheme="minorHAnsi"/>
        </w:rPr>
        <w:t xml:space="preserve">and </w:t>
      </w:r>
      <w:r w:rsidR="005B0E67" w:rsidRPr="00911F21">
        <w:rPr>
          <w:rFonts w:cstheme="minorHAnsi"/>
        </w:rPr>
        <w:t>the names, email addresses, and telephone numbers of three referees who would be willing to write on the candidate’s behalf, and any other supporting materials</w:t>
      </w:r>
      <w:r w:rsidRPr="00911F21">
        <w:rPr>
          <w:rFonts w:cstheme="minorHAnsi"/>
        </w:rPr>
        <w:t xml:space="preserve">. Please note that applications will only be accepted in PDF format via email.  Please send applications to </w:t>
      </w:r>
      <w:hyperlink r:id="rId8">
        <w:r w:rsidRPr="00911F21">
          <w:rPr>
            <w:rStyle w:val="Hyperlink"/>
            <w:rFonts w:cstheme="minorHAnsi"/>
          </w:rPr>
          <w:t>forensicscience@trentu.ca</w:t>
        </w:r>
      </w:hyperlink>
      <w:r w:rsidRPr="00911F21">
        <w:rPr>
          <w:rFonts w:cstheme="minorHAnsi"/>
        </w:rPr>
        <w:t xml:space="preserve">, attention Professor </w:t>
      </w:r>
      <w:r w:rsidR="0066776F" w:rsidRPr="00911F21">
        <w:rPr>
          <w:rFonts w:cstheme="minorHAnsi"/>
        </w:rPr>
        <w:t>Aaron Shafer</w:t>
      </w:r>
      <w:r w:rsidRPr="00911F21">
        <w:rPr>
          <w:rFonts w:cstheme="minorHAnsi"/>
        </w:rPr>
        <w:t xml:space="preserve">, Chair, </w:t>
      </w:r>
      <w:hyperlink r:id="rId9">
        <w:r w:rsidRPr="00911F21">
          <w:rPr>
            <w:rStyle w:val="Hyperlink"/>
            <w:rFonts w:cstheme="minorHAnsi"/>
          </w:rPr>
          <w:t>Department of Forensic</w:t>
        </w:r>
      </w:hyperlink>
      <w:r w:rsidRPr="00911F21">
        <w:rPr>
          <w:rStyle w:val="Hyperlink"/>
          <w:rFonts w:cstheme="minorHAnsi"/>
        </w:rPr>
        <w:t xml:space="preserve"> Science.</w:t>
      </w:r>
      <w:r w:rsidR="006205EF" w:rsidRPr="00911F21">
        <w:rPr>
          <w:rFonts w:cstheme="minorHAnsi"/>
        </w:rPr>
        <w:t xml:space="preserve"> A</w:t>
      </w:r>
      <w:r w:rsidR="00A5209E" w:rsidRPr="00911F21">
        <w:rPr>
          <w:rFonts w:cstheme="minorHAnsi"/>
        </w:rPr>
        <w:t xml:space="preserve">pplicants may also submit a </w:t>
      </w:r>
      <w:hyperlink r:id="rId10">
        <w:r w:rsidR="00A5209E" w:rsidRPr="00911F21">
          <w:rPr>
            <w:rStyle w:val="Hyperlink"/>
            <w:rFonts w:cstheme="minorHAnsi"/>
          </w:rPr>
          <w:t>self-identification form</w:t>
        </w:r>
      </w:hyperlink>
      <w:r w:rsidR="00A5209E" w:rsidRPr="00911F21">
        <w:rPr>
          <w:rFonts w:cstheme="minorHAnsi"/>
        </w:rPr>
        <w:t xml:space="preserve"> as part of their application package.</w:t>
      </w:r>
    </w:p>
    <w:p w14:paraId="291681F9" w14:textId="77777777" w:rsidR="00340B07" w:rsidRPr="00911F21" w:rsidRDefault="00340B07" w:rsidP="006205EF">
      <w:pPr>
        <w:ind w:right="4"/>
        <w:jc w:val="both"/>
        <w:rPr>
          <w:rFonts w:asciiTheme="minorHAnsi" w:hAnsiTheme="minorHAnsi" w:cstheme="minorHAnsi"/>
        </w:rPr>
      </w:pPr>
    </w:p>
    <w:p w14:paraId="5F84E56D" w14:textId="6166386D" w:rsidR="00340B07" w:rsidRPr="00911F21" w:rsidRDefault="00340B07" w:rsidP="006205EF">
      <w:pPr>
        <w:ind w:right="4"/>
        <w:jc w:val="both"/>
        <w:rPr>
          <w:rFonts w:asciiTheme="minorHAnsi" w:hAnsiTheme="minorHAnsi" w:cstheme="minorHAnsi"/>
        </w:rPr>
      </w:pPr>
      <w:r w:rsidRPr="00911F21">
        <w:rPr>
          <w:rFonts w:asciiTheme="minorHAnsi" w:hAnsiTheme="minorHAnsi" w:cstheme="minorHAnsi"/>
        </w:rPr>
        <w:t xml:space="preserve">The closing date for receipt of applications is </w:t>
      </w:r>
      <w:r w:rsidR="009332FD">
        <w:rPr>
          <w:rFonts w:asciiTheme="minorHAnsi" w:hAnsiTheme="minorHAnsi" w:cstheme="minorHAnsi"/>
          <w:b/>
          <w:bCs/>
        </w:rPr>
        <w:t>February</w:t>
      </w:r>
      <w:r w:rsidR="005C0580" w:rsidRPr="00911F21">
        <w:rPr>
          <w:rFonts w:asciiTheme="minorHAnsi" w:hAnsiTheme="minorHAnsi" w:cstheme="minorHAnsi"/>
          <w:b/>
          <w:bCs/>
        </w:rPr>
        <w:t xml:space="preserve"> </w:t>
      </w:r>
      <w:r w:rsidR="009332FD">
        <w:rPr>
          <w:rFonts w:asciiTheme="minorHAnsi" w:hAnsiTheme="minorHAnsi" w:cstheme="minorHAnsi"/>
          <w:b/>
          <w:bCs/>
        </w:rPr>
        <w:t>5</w:t>
      </w:r>
      <w:r w:rsidRPr="00911F21">
        <w:rPr>
          <w:rFonts w:asciiTheme="minorHAnsi" w:hAnsiTheme="minorHAnsi" w:cstheme="minorHAnsi"/>
          <w:b/>
          <w:bCs/>
        </w:rPr>
        <w:t>, 202</w:t>
      </w:r>
      <w:r w:rsidR="005C0580" w:rsidRPr="00911F21">
        <w:rPr>
          <w:rFonts w:asciiTheme="minorHAnsi" w:hAnsiTheme="minorHAnsi" w:cstheme="minorHAnsi"/>
          <w:b/>
          <w:bCs/>
        </w:rPr>
        <w:t>5</w:t>
      </w:r>
      <w:r w:rsidR="008A452F" w:rsidRPr="00911F21">
        <w:rPr>
          <w:rFonts w:asciiTheme="minorHAnsi" w:hAnsiTheme="minorHAnsi" w:cstheme="minorHAnsi"/>
          <w:b/>
          <w:bCs/>
        </w:rPr>
        <w:t xml:space="preserve"> </w:t>
      </w:r>
      <w:r w:rsidR="008A452F" w:rsidRPr="00911F21">
        <w:rPr>
          <w:rFonts w:asciiTheme="minorHAnsi" w:hAnsiTheme="minorHAnsi" w:cstheme="minorHAnsi"/>
        </w:rPr>
        <w:t xml:space="preserve">although applicants will be accepted and reviewed until a </w:t>
      </w:r>
      <w:r w:rsidR="003F777E" w:rsidRPr="00911F21">
        <w:rPr>
          <w:rFonts w:asciiTheme="minorHAnsi" w:hAnsiTheme="minorHAnsi" w:cstheme="minorHAnsi"/>
        </w:rPr>
        <w:t>suitable</w:t>
      </w:r>
      <w:r w:rsidR="008A452F" w:rsidRPr="00911F21">
        <w:rPr>
          <w:rFonts w:asciiTheme="minorHAnsi" w:hAnsiTheme="minorHAnsi" w:cstheme="minorHAnsi"/>
        </w:rPr>
        <w:t xml:space="preserve"> applicant is found.  </w:t>
      </w:r>
    </w:p>
    <w:p w14:paraId="08627ABD" w14:textId="77777777" w:rsidR="00340B07" w:rsidRPr="00911F21" w:rsidRDefault="00340B07" w:rsidP="006205EF">
      <w:pPr>
        <w:ind w:right="4"/>
        <w:jc w:val="both"/>
        <w:rPr>
          <w:rFonts w:asciiTheme="minorHAnsi" w:hAnsiTheme="minorHAnsi" w:cstheme="minorHAnsi"/>
        </w:rPr>
      </w:pPr>
    </w:p>
    <w:p w14:paraId="472D43D6" w14:textId="77777777" w:rsidR="00A5209E" w:rsidRPr="00911F21" w:rsidRDefault="00A5209E" w:rsidP="006205EF">
      <w:pPr>
        <w:pStyle w:val="BodyText"/>
        <w:ind w:right="4"/>
        <w:jc w:val="both"/>
        <w:rPr>
          <w:rStyle w:val="xcontentpasted0"/>
          <w:rFonts w:cstheme="minorHAnsi"/>
          <w:color w:val="242424"/>
          <w:bdr w:val="none" w:sz="0" w:space="0" w:color="auto" w:frame="1"/>
        </w:rPr>
      </w:pPr>
      <w:r w:rsidRPr="00911F21">
        <w:rPr>
          <w:rStyle w:val="xcontentpasted0"/>
          <w:rFonts w:cstheme="minorHAnsi"/>
          <w:color w:val="000000"/>
          <w:bdr w:val="none" w:sz="0" w:space="0" w:color="auto" w:frame="1"/>
        </w:rPr>
        <w:t xml:space="preserve">Trent University is committed to creating a diverse and inclusive campus community. </w:t>
      </w:r>
      <w:r w:rsidRPr="00911F21">
        <w:rPr>
          <w:rFonts w:cstheme="minorHAnsi"/>
          <w:spacing w:val="-1"/>
        </w:rPr>
        <w:t xml:space="preserve">All qualified candidates are encouraged to apply; however, Canadian citizens and permanent residents will be given priority. </w:t>
      </w:r>
      <w:r w:rsidRPr="00911F21">
        <w:rPr>
          <w:rStyle w:val="xcontentpasted0"/>
          <w:rFonts w:cstheme="minorHAnsi"/>
          <w:color w:val="000000"/>
          <w:bdr w:val="none" w:sz="0" w:space="0" w:color="auto" w:frame="1"/>
        </w:rPr>
        <w:t>P</w:t>
      </w:r>
      <w:r w:rsidRPr="00911F21">
        <w:rPr>
          <w:rStyle w:val="xcontentpasted0"/>
          <w:rFonts w:cstheme="minorHAnsi"/>
          <w:color w:val="242424"/>
          <w:bdr w:val="none" w:sz="0" w:space="0" w:color="auto" w:frame="1"/>
        </w:rPr>
        <w:t xml:space="preserve">reference will be given to candidates from underrepresented groups including women, Indigenous People (First Nations, Inuit and Métis), persons with disabilities, members of visible minorities or racialized groups and LGBTQ2+ people. </w:t>
      </w:r>
    </w:p>
    <w:p w14:paraId="2E90388B" w14:textId="77777777" w:rsidR="00A5209E" w:rsidRPr="00911F21" w:rsidRDefault="00A5209E" w:rsidP="006205EF">
      <w:pPr>
        <w:pStyle w:val="BodyText"/>
        <w:ind w:right="4"/>
        <w:jc w:val="both"/>
        <w:rPr>
          <w:rStyle w:val="xcontentpasted0"/>
          <w:rFonts w:cstheme="minorHAnsi"/>
          <w:color w:val="242424"/>
          <w:bdr w:val="none" w:sz="0" w:space="0" w:color="auto" w:frame="1"/>
        </w:rPr>
      </w:pPr>
    </w:p>
    <w:p w14:paraId="450B6CF7" w14:textId="6DD5F121" w:rsidR="00340B07" w:rsidRPr="00911F21" w:rsidRDefault="00A5209E" w:rsidP="006205EF">
      <w:pPr>
        <w:ind w:right="4"/>
        <w:jc w:val="both"/>
        <w:rPr>
          <w:rFonts w:asciiTheme="minorHAnsi" w:hAnsiTheme="minorHAnsi" w:cstheme="minorHAnsi"/>
        </w:rPr>
      </w:pPr>
      <w:r w:rsidRPr="00911F21">
        <w:rPr>
          <w:rStyle w:val="xcontentpasted0"/>
          <w:rFonts w:asciiTheme="minorHAnsi" w:hAnsiTheme="minorHAnsi" w:cstheme="minorHAnsi"/>
          <w:color w:val="242424"/>
          <w:bdr w:val="none" w:sz="0" w:space="0" w:color="auto" w:frame="1"/>
        </w:rPr>
        <w:t xml:space="preserve">Trent </w:t>
      </w:r>
      <w:r w:rsidRPr="00911F21">
        <w:rPr>
          <w:rFonts w:asciiTheme="minorHAnsi" w:hAnsiTheme="minorHAnsi" w:cstheme="minorHAnsi"/>
        </w:rPr>
        <w:t xml:space="preserve">University offers accommodation for applicants with disabilities in its recruitment processes. If you require accommodation during the recruitment process or require an accessible version of a document/publication, please contact </w:t>
      </w:r>
      <w:hyperlink r:id="rId11" w:history="1">
        <w:r w:rsidR="00340B07" w:rsidRPr="00911F21">
          <w:rPr>
            <w:rStyle w:val="Hyperlink"/>
            <w:rFonts w:asciiTheme="minorHAnsi" w:hAnsiTheme="minorHAnsi" w:cstheme="minorHAnsi"/>
          </w:rPr>
          <w:t>forensicscience@trentu.ca</w:t>
        </w:r>
      </w:hyperlink>
    </w:p>
    <w:p w14:paraId="677D2789" w14:textId="77777777" w:rsidR="00A5209E" w:rsidRPr="00911F21" w:rsidRDefault="00A5209E" w:rsidP="006205EF">
      <w:pPr>
        <w:ind w:right="4"/>
        <w:jc w:val="both"/>
        <w:rPr>
          <w:rFonts w:asciiTheme="minorHAnsi" w:hAnsiTheme="minorHAnsi" w:cstheme="minorHAnsi"/>
        </w:rPr>
      </w:pPr>
    </w:p>
    <w:p w14:paraId="35DA468E" w14:textId="75A9DF92" w:rsidR="00A5209E" w:rsidRPr="00911F21" w:rsidRDefault="00A5209E" w:rsidP="006205EF">
      <w:pPr>
        <w:pStyle w:val="NormalWeb"/>
        <w:ind w:right="4"/>
        <w:jc w:val="both"/>
        <w:rPr>
          <w:rFonts w:asciiTheme="minorHAnsi" w:hAnsiTheme="minorHAnsi" w:cstheme="minorHAnsi"/>
        </w:rPr>
      </w:pPr>
      <w:r w:rsidRPr="00911F21">
        <w:rPr>
          <w:rFonts w:asciiTheme="minorHAnsi" w:hAnsiTheme="minorHAnsi" w:cstheme="minorHAnsi"/>
          <w:spacing w:val="-1"/>
        </w:rPr>
        <w:t xml:space="preserve">While all applicants are thanked for their interest and applications </w:t>
      </w:r>
      <w:bookmarkStart w:id="0" w:name="_Int_dOrCYt1b"/>
      <w:r w:rsidRPr="00911F21">
        <w:rPr>
          <w:rFonts w:asciiTheme="minorHAnsi" w:hAnsiTheme="minorHAnsi" w:cstheme="minorHAnsi"/>
          <w:spacing w:val="-1"/>
        </w:rPr>
        <w:t>to</w:t>
      </w:r>
      <w:bookmarkEnd w:id="0"/>
      <w:r w:rsidRPr="00911F21">
        <w:rPr>
          <w:rFonts w:asciiTheme="minorHAnsi" w:hAnsiTheme="minorHAnsi" w:cstheme="minorHAnsi"/>
          <w:spacing w:val="-1"/>
        </w:rPr>
        <w:t xml:space="preserve"> this position, only those selected for an interview will be contacted</w:t>
      </w:r>
      <w:r w:rsidR="006205EF" w:rsidRPr="00911F21">
        <w:rPr>
          <w:rFonts w:asciiTheme="minorHAnsi" w:hAnsiTheme="minorHAnsi" w:cstheme="minorHAnsi"/>
        </w:rPr>
        <w:t>.</w:t>
      </w:r>
    </w:p>
    <w:p w14:paraId="2B4FF798" w14:textId="77777777" w:rsidR="00A5209E" w:rsidRPr="00911F21" w:rsidRDefault="00A5209E" w:rsidP="006205EF">
      <w:pPr>
        <w:ind w:right="4"/>
        <w:jc w:val="both"/>
        <w:rPr>
          <w:rFonts w:asciiTheme="minorHAnsi" w:hAnsiTheme="minorHAnsi" w:cstheme="minorHAnsi"/>
        </w:rPr>
      </w:pPr>
    </w:p>
    <w:sectPr w:rsidR="00A5209E" w:rsidRPr="00911F21" w:rsidSect="00462E9D">
      <w:pgSz w:w="12240" w:h="15840"/>
      <w:pgMar w:top="1304" w:right="1440" w:bottom="130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3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5E1"/>
    <w:rsid w:val="000030C7"/>
    <w:rsid w:val="00011861"/>
    <w:rsid w:val="000118A1"/>
    <w:rsid w:val="00024414"/>
    <w:rsid w:val="00032888"/>
    <w:rsid w:val="00034112"/>
    <w:rsid w:val="00074E0B"/>
    <w:rsid w:val="000A382A"/>
    <w:rsid w:val="000A7CD2"/>
    <w:rsid w:val="000B50F1"/>
    <w:rsid w:val="0015159B"/>
    <w:rsid w:val="001A47E9"/>
    <w:rsid w:val="001B5BA8"/>
    <w:rsid w:val="001E334C"/>
    <w:rsid w:val="00221169"/>
    <w:rsid w:val="00221CE3"/>
    <w:rsid w:val="00283107"/>
    <w:rsid w:val="00286D8B"/>
    <w:rsid w:val="002B01F4"/>
    <w:rsid w:val="002C15E1"/>
    <w:rsid w:val="002C4A12"/>
    <w:rsid w:val="00340B07"/>
    <w:rsid w:val="00357451"/>
    <w:rsid w:val="00362EB7"/>
    <w:rsid w:val="00391E54"/>
    <w:rsid w:val="003B367B"/>
    <w:rsid w:val="003D5A85"/>
    <w:rsid w:val="003E4A9C"/>
    <w:rsid w:val="003F777E"/>
    <w:rsid w:val="00401245"/>
    <w:rsid w:val="0040455B"/>
    <w:rsid w:val="004458EB"/>
    <w:rsid w:val="00462E9D"/>
    <w:rsid w:val="004713F0"/>
    <w:rsid w:val="00476C64"/>
    <w:rsid w:val="004E1517"/>
    <w:rsid w:val="00510143"/>
    <w:rsid w:val="00523964"/>
    <w:rsid w:val="00524773"/>
    <w:rsid w:val="0053120C"/>
    <w:rsid w:val="00537BBC"/>
    <w:rsid w:val="00562097"/>
    <w:rsid w:val="00571806"/>
    <w:rsid w:val="005A4B09"/>
    <w:rsid w:val="005A7C1C"/>
    <w:rsid w:val="005B0E67"/>
    <w:rsid w:val="005B3725"/>
    <w:rsid w:val="005C0580"/>
    <w:rsid w:val="005E7DEC"/>
    <w:rsid w:val="005F6D77"/>
    <w:rsid w:val="00614868"/>
    <w:rsid w:val="006205EF"/>
    <w:rsid w:val="00665DF7"/>
    <w:rsid w:val="0066776F"/>
    <w:rsid w:val="0068284C"/>
    <w:rsid w:val="007155B2"/>
    <w:rsid w:val="00741AC6"/>
    <w:rsid w:val="00744C7F"/>
    <w:rsid w:val="0075439A"/>
    <w:rsid w:val="007848D5"/>
    <w:rsid w:val="007C1314"/>
    <w:rsid w:val="007D5957"/>
    <w:rsid w:val="00815441"/>
    <w:rsid w:val="008273B6"/>
    <w:rsid w:val="008327BC"/>
    <w:rsid w:val="008570A8"/>
    <w:rsid w:val="008A452F"/>
    <w:rsid w:val="008C3913"/>
    <w:rsid w:val="008C426F"/>
    <w:rsid w:val="008C453A"/>
    <w:rsid w:val="008E138E"/>
    <w:rsid w:val="008F3165"/>
    <w:rsid w:val="00904D96"/>
    <w:rsid w:val="00911F21"/>
    <w:rsid w:val="009332FD"/>
    <w:rsid w:val="009565C2"/>
    <w:rsid w:val="00961259"/>
    <w:rsid w:val="009A4BA3"/>
    <w:rsid w:val="009B6E87"/>
    <w:rsid w:val="009C455B"/>
    <w:rsid w:val="009D65A7"/>
    <w:rsid w:val="009F1311"/>
    <w:rsid w:val="009F33B7"/>
    <w:rsid w:val="009F3C3C"/>
    <w:rsid w:val="00A143D5"/>
    <w:rsid w:val="00A472D8"/>
    <w:rsid w:val="00A5209E"/>
    <w:rsid w:val="00A66EA3"/>
    <w:rsid w:val="00A7778E"/>
    <w:rsid w:val="00AA40C3"/>
    <w:rsid w:val="00AB1A2F"/>
    <w:rsid w:val="00AB6CB0"/>
    <w:rsid w:val="00B10413"/>
    <w:rsid w:val="00B15DC8"/>
    <w:rsid w:val="00B222F1"/>
    <w:rsid w:val="00B42387"/>
    <w:rsid w:val="00B46BD9"/>
    <w:rsid w:val="00B606F4"/>
    <w:rsid w:val="00B92902"/>
    <w:rsid w:val="00BB7766"/>
    <w:rsid w:val="00BC68DA"/>
    <w:rsid w:val="00BD36C6"/>
    <w:rsid w:val="00BD43E9"/>
    <w:rsid w:val="00BE4AA5"/>
    <w:rsid w:val="00BF11B1"/>
    <w:rsid w:val="00C07046"/>
    <w:rsid w:val="00C16F18"/>
    <w:rsid w:val="00C50893"/>
    <w:rsid w:val="00C8695A"/>
    <w:rsid w:val="00CA4A05"/>
    <w:rsid w:val="00CE512A"/>
    <w:rsid w:val="00D054F7"/>
    <w:rsid w:val="00D23197"/>
    <w:rsid w:val="00D56A26"/>
    <w:rsid w:val="00D7369D"/>
    <w:rsid w:val="00D9422C"/>
    <w:rsid w:val="00DB21FF"/>
    <w:rsid w:val="00DB66C7"/>
    <w:rsid w:val="00DF2398"/>
    <w:rsid w:val="00E042AC"/>
    <w:rsid w:val="00E15D32"/>
    <w:rsid w:val="00E200D0"/>
    <w:rsid w:val="00E264A6"/>
    <w:rsid w:val="00E9175D"/>
    <w:rsid w:val="00E95E71"/>
    <w:rsid w:val="00EA7414"/>
    <w:rsid w:val="00EB3829"/>
    <w:rsid w:val="00EB6A00"/>
    <w:rsid w:val="00EB749F"/>
    <w:rsid w:val="00EC27EB"/>
    <w:rsid w:val="00EE28B5"/>
    <w:rsid w:val="00EF41E0"/>
    <w:rsid w:val="00F107B9"/>
    <w:rsid w:val="00F12D87"/>
    <w:rsid w:val="00F15035"/>
    <w:rsid w:val="00F22818"/>
    <w:rsid w:val="00F506FC"/>
    <w:rsid w:val="00F548F4"/>
    <w:rsid w:val="00F91806"/>
    <w:rsid w:val="00FC6CAD"/>
    <w:rsid w:val="00FE157D"/>
    <w:rsid w:val="00FE2F6E"/>
    <w:rsid w:val="00FE7E5A"/>
    <w:rsid w:val="00FF51EA"/>
    <w:rsid w:val="01760406"/>
    <w:rsid w:val="03C60C5B"/>
    <w:rsid w:val="08C1DC6F"/>
    <w:rsid w:val="0BA5CFBB"/>
    <w:rsid w:val="0CA78B90"/>
    <w:rsid w:val="0F477C3A"/>
    <w:rsid w:val="0F87FAE5"/>
    <w:rsid w:val="1044FBF9"/>
    <w:rsid w:val="145CE79C"/>
    <w:rsid w:val="1601944C"/>
    <w:rsid w:val="164395BC"/>
    <w:rsid w:val="173622D1"/>
    <w:rsid w:val="19037DEE"/>
    <w:rsid w:val="1936ADD4"/>
    <w:rsid w:val="1C6DCF3D"/>
    <w:rsid w:val="1EB3A652"/>
    <w:rsid w:val="200E6F1B"/>
    <w:rsid w:val="22B3C17F"/>
    <w:rsid w:val="238464E2"/>
    <w:rsid w:val="25E4DFF4"/>
    <w:rsid w:val="29B85592"/>
    <w:rsid w:val="2AE6591A"/>
    <w:rsid w:val="2E207355"/>
    <w:rsid w:val="2E507926"/>
    <w:rsid w:val="30E354AB"/>
    <w:rsid w:val="32C01D2F"/>
    <w:rsid w:val="33B154DA"/>
    <w:rsid w:val="341EE6E4"/>
    <w:rsid w:val="3839B0D7"/>
    <w:rsid w:val="388D789D"/>
    <w:rsid w:val="391E4F1F"/>
    <w:rsid w:val="39AB9018"/>
    <w:rsid w:val="3E587AC4"/>
    <w:rsid w:val="3E954F11"/>
    <w:rsid w:val="3F30F303"/>
    <w:rsid w:val="3FD969BA"/>
    <w:rsid w:val="41ABBE5E"/>
    <w:rsid w:val="43DD8439"/>
    <w:rsid w:val="44BDB12C"/>
    <w:rsid w:val="44C2DC50"/>
    <w:rsid w:val="484F752A"/>
    <w:rsid w:val="48C6B048"/>
    <w:rsid w:val="4A0B04CC"/>
    <w:rsid w:val="4ACAEAB8"/>
    <w:rsid w:val="4B929ECA"/>
    <w:rsid w:val="4D03760D"/>
    <w:rsid w:val="50F973D8"/>
    <w:rsid w:val="572B0FF7"/>
    <w:rsid w:val="5894CBAA"/>
    <w:rsid w:val="5A5E217A"/>
    <w:rsid w:val="5A62B15E"/>
    <w:rsid w:val="5C221BCA"/>
    <w:rsid w:val="5DE8D96F"/>
    <w:rsid w:val="5DFCA08E"/>
    <w:rsid w:val="5E76FD26"/>
    <w:rsid w:val="5F323FCB"/>
    <w:rsid w:val="5F5CB98D"/>
    <w:rsid w:val="60128E16"/>
    <w:rsid w:val="61030357"/>
    <w:rsid w:val="6A9D7860"/>
    <w:rsid w:val="6ACCB259"/>
    <w:rsid w:val="6D007ED6"/>
    <w:rsid w:val="6DCB167B"/>
    <w:rsid w:val="6FC6A442"/>
    <w:rsid w:val="6FF59B03"/>
    <w:rsid w:val="70CCC732"/>
    <w:rsid w:val="724CFE72"/>
    <w:rsid w:val="74FE647B"/>
    <w:rsid w:val="7611C5BC"/>
    <w:rsid w:val="77FB1CAB"/>
    <w:rsid w:val="783521F2"/>
    <w:rsid w:val="7D1E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44884"/>
  <w14:defaultImageDpi w14:val="32767"/>
  <w15:chartTrackingRefBased/>
  <w15:docId w15:val="{42E8D469-05B2-4171-B937-869CD2F2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E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eastAsia="en-CA"/>
    </w:rPr>
  </w:style>
  <w:style w:type="paragraph" w:styleId="Heading1">
    <w:name w:val="heading 1"/>
    <w:basedOn w:val="Normal"/>
    <w:next w:val="Normal"/>
    <w:link w:val="Heading1Char"/>
    <w:qFormat/>
    <w:rsid w:val="002C15E1"/>
    <w:pPr>
      <w:keepNext/>
      <w:keepLines/>
      <w:widowControl/>
      <w:autoSpaceDE/>
      <w:autoSpaceDN/>
      <w:adjustRightInd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15E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CA" w:eastAsia="en-CA"/>
    </w:rPr>
  </w:style>
  <w:style w:type="character" w:styleId="Hyperlink">
    <w:name w:val="Hyperlink"/>
    <w:rsid w:val="00340B07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rsid w:val="00340B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40B0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F23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23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2398"/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3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398"/>
    <w:rPr>
      <w:rFonts w:ascii="Times New Roman" w:eastAsia="Times New Roman" w:hAnsi="Times New Roman" w:cs="Times New Roman"/>
      <w:b/>
      <w:bCs/>
      <w:sz w:val="20"/>
      <w:szCs w:val="20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3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398"/>
    <w:rPr>
      <w:rFonts w:ascii="Segoe UI" w:eastAsia="Times New Roman" w:hAnsi="Segoe UI" w:cs="Segoe UI"/>
      <w:sz w:val="18"/>
      <w:szCs w:val="18"/>
      <w:lang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9D65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327BC"/>
    <w:rPr>
      <w:rFonts w:ascii="Times New Roman" w:eastAsia="Times New Roman" w:hAnsi="Times New Roman" w:cs="Times New Roman"/>
      <w:lang w:eastAsia="en-CA"/>
    </w:rPr>
  </w:style>
  <w:style w:type="paragraph" w:styleId="NormalWeb">
    <w:name w:val="Normal (Web)"/>
    <w:basedOn w:val="Normal"/>
    <w:uiPriority w:val="99"/>
    <w:unhideWhenUsed/>
    <w:rsid w:val="00EB3829"/>
  </w:style>
  <w:style w:type="paragraph" w:styleId="BodyText">
    <w:name w:val="Body Text"/>
    <w:basedOn w:val="Normal"/>
    <w:link w:val="BodyTextChar"/>
    <w:uiPriority w:val="1"/>
    <w:qFormat/>
    <w:rsid w:val="00A5209E"/>
    <w:pPr>
      <w:suppressAutoHyphens/>
      <w:autoSpaceDE/>
      <w:autoSpaceDN/>
      <w:adjustRightInd/>
    </w:pPr>
    <w:rPr>
      <w:rFonts w:asciiTheme="minorHAnsi" w:eastAsiaTheme="minorHAnsi" w:hAnsiTheme="minorHAnsi" w:cs="Calibri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5209E"/>
    <w:rPr>
      <w:rFonts w:cs="Calibri"/>
    </w:rPr>
  </w:style>
  <w:style w:type="character" w:customStyle="1" w:styleId="xcontentpasted0">
    <w:name w:val="x_contentpasted0"/>
    <w:basedOn w:val="DefaultParagraphFont"/>
    <w:rsid w:val="00A52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7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ensicscience@trentu.ca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orensicscience@trentu.ca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trentu.ca/humanresources/sites/trentu.ca.humanresources/files/documents/Self-Identification%20Form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trentu.ca/forensicscie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0DC990793BBD49A489ACA951D0F653" ma:contentTypeVersion="18" ma:contentTypeDescription="Create a new document." ma:contentTypeScope="" ma:versionID="c0ca6a7118ac702fa08ed9bc0f4f0ccb">
  <xsd:schema xmlns:xsd="http://www.w3.org/2001/XMLSchema" xmlns:xs="http://www.w3.org/2001/XMLSchema" xmlns:p="http://schemas.microsoft.com/office/2006/metadata/properties" xmlns:ns3="b2b498c9-2bcd-4afc-8e75-589fb665c62d" xmlns:ns4="3991151e-95bd-43d6-89a3-a5c9edeabbb0" targetNamespace="http://schemas.microsoft.com/office/2006/metadata/properties" ma:root="true" ma:fieldsID="b596bf376f11f2d9dcec902323d4c286" ns3:_="" ns4:_="">
    <xsd:import namespace="b2b498c9-2bcd-4afc-8e75-589fb665c62d"/>
    <xsd:import namespace="3991151e-95bd-43d6-89a3-a5c9edeabb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98c9-2bcd-4afc-8e75-589fb665c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1151e-95bd-43d6-89a3-a5c9edeabbb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991151e-95bd-43d6-89a3-a5c9edeabbb0">
      <UserInfo>
        <DisplayName>Aaron Shafer</DisplayName>
        <AccountId>12</AccountId>
        <AccountType/>
      </UserInfo>
      <UserInfo>
        <DisplayName>Arun Moorthy</DisplayName>
        <AccountId>66</AccountId>
        <AccountType/>
      </UserInfo>
      <UserInfo>
        <DisplayName>Joel Cahn</DisplayName>
        <AccountId>30</AccountId>
        <AccountType/>
      </UserInfo>
      <UserInfo>
        <DisplayName>Rhonda Smith</DisplayName>
        <AccountId>22</AccountId>
        <AccountType/>
      </UserInfo>
    </SharedWithUsers>
    <_activity xmlns="b2b498c9-2bcd-4afc-8e75-589fb665c62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12B824-9778-4E83-87FB-7BE8A9FB3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98c9-2bcd-4afc-8e75-589fb665c62d"/>
    <ds:schemaRef ds:uri="3991151e-95bd-43d6-89a3-a5c9edeabb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44793D-DBB2-45F6-85FB-78A6F4CF266E}">
  <ds:schemaRefs>
    <ds:schemaRef ds:uri="http://schemas.microsoft.com/office/2006/metadata/properties"/>
    <ds:schemaRef ds:uri="http://schemas.microsoft.com/office/infopath/2007/PartnerControls"/>
    <ds:schemaRef ds:uri="3991151e-95bd-43d6-89a3-a5c9edeabbb0"/>
    <ds:schemaRef ds:uri="b2b498c9-2bcd-4afc-8e75-589fb665c62d"/>
  </ds:schemaRefs>
</ds:datastoreItem>
</file>

<file path=customXml/itemProps3.xml><?xml version="1.0" encoding="utf-8"?>
<ds:datastoreItem xmlns:ds="http://schemas.openxmlformats.org/officeDocument/2006/customXml" ds:itemID="{42730309-FDA6-4CA8-978E-C6BB525F94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Shafer</dc:creator>
  <cp:keywords/>
  <dc:description/>
  <cp:lastModifiedBy>Rosanna E. Grims</cp:lastModifiedBy>
  <cp:revision>2</cp:revision>
  <dcterms:created xsi:type="dcterms:W3CDTF">2024-12-05T13:37:00Z</dcterms:created>
  <dcterms:modified xsi:type="dcterms:W3CDTF">2024-12-05T13:37:00Z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0x0101007D0DC990793BBD49A489ACA951D0F653</vt:lpwstr>
  </property>
  <property fmtid="{D5CDD505-2E9C-101B-9397-08002B2CF9AE}" pid="3" name="MediaServiceImageTags">
    <vt:lpwstr/>
  </property>
</Properties>
</file>