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C9C5" w14:textId="0AE22967" w:rsidR="006C5251" w:rsidRPr="006C5251" w:rsidRDefault="0064205F" w:rsidP="006C5251">
      <w:pPr>
        <w:rPr>
          <w:rFonts w:ascii="Times New Roman" w:eastAsia="Times New Roman" w:hAnsi="Times New Roman" w:cs="Times New Roman"/>
        </w:rPr>
      </w:pPr>
      <w:r w:rsidRPr="006C5251">
        <w:rPr>
          <w:rFonts w:ascii="Times New Roman" w:eastAsia="Times New Roman" w:hAnsi="Times New Roman" w:cs="Times New Roman"/>
        </w:rPr>
        <w:fldChar w:fldCharType="begin"/>
      </w:r>
      <w:r w:rsidR="000E45A5">
        <w:rPr>
          <w:rFonts w:ascii="Times New Roman" w:eastAsia="Times New Roman" w:hAnsi="Times New Roman" w:cs="Times New Roman"/>
        </w:rPr>
        <w:instrText xml:space="preserve"> INCLUDEPICTURE "C:\\var\\folders\\zb\\wmzxqwhn6h7342846qdhv5j80000gn\\T\\com.microsoft.Word\\WebArchiveCopyPasteTempFiles\\page1image54923744" \* MERGEFORMAT </w:instrText>
      </w:r>
      <w:r w:rsidRPr="006C5251">
        <w:rPr>
          <w:rFonts w:ascii="Times New Roman" w:eastAsia="Times New Roman" w:hAnsi="Times New Roman" w:cs="Times New Roman"/>
        </w:rPr>
        <w:fldChar w:fldCharType="separate"/>
      </w:r>
      <w:r w:rsidRPr="006C5251">
        <w:rPr>
          <w:rFonts w:ascii="Times New Roman" w:eastAsia="Times New Roman" w:hAnsi="Times New Roman" w:cs="Times New Roman"/>
          <w:noProof/>
        </w:rPr>
        <w:drawing>
          <wp:inline distT="0" distB="0" distL="0" distR="0" wp14:anchorId="531648F3" wp14:editId="3BFB6550">
            <wp:extent cx="2400300" cy="673100"/>
            <wp:effectExtent l="0" t="0" r="0" b="0"/>
            <wp:docPr id="1" name="Picture 1" descr="page1image5492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49237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673100"/>
                    </a:xfrm>
                    <a:prstGeom prst="rect">
                      <a:avLst/>
                    </a:prstGeom>
                    <a:noFill/>
                    <a:ln>
                      <a:noFill/>
                    </a:ln>
                  </pic:spPr>
                </pic:pic>
              </a:graphicData>
            </a:graphic>
          </wp:inline>
        </w:drawing>
      </w:r>
      <w:r w:rsidRPr="006C5251">
        <w:rPr>
          <w:rFonts w:ascii="Times New Roman" w:eastAsia="Times New Roman" w:hAnsi="Times New Roman" w:cs="Times New Roman"/>
        </w:rPr>
        <w:fldChar w:fldCharType="end"/>
      </w:r>
    </w:p>
    <w:p w14:paraId="0996752B" w14:textId="6F08F8FE" w:rsidR="006C5251" w:rsidRDefault="006C5251" w:rsidP="006C5251">
      <w:pPr>
        <w:pStyle w:val="NormalWeb"/>
      </w:pPr>
      <w:r>
        <w:rPr>
          <w:rFonts w:ascii="Calibri" w:hAnsi="Calibri" w:cs="Calibri"/>
          <w:color w:val="355E8E"/>
          <w:sz w:val="32"/>
          <w:szCs w:val="32"/>
        </w:rPr>
        <w:t xml:space="preserve">School of Education and Professional Learning – Tenure-Track Position </w:t>
      </w:r>
    </w:p>
    <w:p w14:paraId="2C2C7C8A" w14:textId="217ABB63" w:rsidR="00500E5E" w:rsidRPr="008B5B3F" w:rsidRDefault="00500E5E" w:rsidP="00500E5E">
      <w:pPr>
        <w:pStyle w:val="NormalWeb"/>
        <w:shd w:val="clear" w:color="auto" w:fill="FFFFFF"/>
        <w:spacing w:before="0" w:beforeAutospacing="0" w:after="0" w:afterAutospacing="0"/>
        <w:rPr>
          <w:rFonts w:asciiTheme="minorHAnsi" w:hAnsiTheme="minorHAnsi" w:cstheme="minorHAnsi"/>
          <w:b/>
          <w:color w:val="333333"/>
        </w:rPr>
      </w:pPr>
      <w:r w:rsidRPr="008B5B3F">
        <w:rPr>
          <w:rFonts w:asciiTheme="minorHAnsi" w:hAnsiTheme="minorHAnsi" w:cstheme="minorHAnsi"/>
          <w:b/>
          <w:color w:val="333333"/>
        </w:rPr>
        <w:t xml:space="preserve">Position: Tenure-Track </w:t>
      </w:r>
    </w:p>
    <w:p w14:paraId="41B27BC5" w14:textId="76C46583" w:rsidR="00500E5E" w:rsidRPr="008B5B3F" w:rsidRDefault="00500E5E" w:rsidP="00500E5E">
      <w:pPr>
        <w:pStyle w:val="NormalWeb"/>
        <w:shd w:val="clear" w:color="auto" w:fill="FFFFFF"/>
        <w:spacing w:before="0" w:beforeAutospacing="0" w:after="0" w:afterAutospacing="0"/>
        <w:rPr>
          <w:rFonts w:asciiTheme="minorHAnsi" w:hAnsiTheme="minorHAnsi" w:cstheme="minorHAnsi"/>
          <w:color w:val="333333"/>
        </w:rPr>
      </w:pPr>
      <w:r w:rsidRPr="008B5B3F">
        <w:rPr>
          <w:rFonts w:asciiTheme="minorHAnsi" w:hAnsiTheme="minorHAnsi" w:cstheme="minorHAnsi"/>
          <w:b/>
          <w:color w:val="333333"/>
        </w:rPr>
        <w:t>Rank:</w:t>
      </w:r>
      <w:r w:rsidRPr="008B5B3F">
        <w:rPr>
          <w:rFonts w:asciiTheme="minorHAnsi" w:hAnsiTheme="minorHAnsi" w:cstheme="minorHAnsi"/>
          <w:color w:val="333333"/>
        </w:rPr>
        <w:t xml:space="preserve"> Assistant Professor, School of Education</w:t>
      </w:r>
    </w:p>
    <w:p w14:paraId="774312E6" w14:textId="0A75F4F1" w:rsidR="00500E5E" w:rsidRPr="008B5B3F" w:rsidRDefault="00500E5E" w:rsidP="00500E5E">
      <w:pPr>
        <w:pStyle w:val="NormalWeb"/>
        <w:shd w:val="clear" w:color="auto" w:fill="FFFFFF"/>
        <w:spacing w:before="0" w:beforeAutospacing="0" w:after="0" w:afterAutospacing="0"/>
        <w:rPr>
          <w:rFonts w:asciiTheme="minorHAnsi" w:hAnsiTheme="minorHAnsi" w:cstheme="minorHAnsi"/>
          <w:color w:val="333333"/>
        </w:rPr>
      </w:pPr>
      <w:r w:rsidRPr="008B5B3F">
        <w:rPr>
          <w:rFonts w:asciiTheme="minorHAnsi" w:hAnsiTheme="minorHAnsi" w:cstheme="minorHAnsi"/>
          <w:b/>
          <w:color w:val="333333"/>
        </w:rPr>
        <w:t>Field:</w:t>
      </w:r>
      <w:r w:rsidRPr="008B5B3F">
        <w:rPr>
          <w:rFonts w:asciiTheme="minorHAnsi" w:hAnsiTheme="minorHAnsi" w:cstheme="minorHAnsi"/>
          <w:color w:val="333333"/>
        </w:rPr>
        <w:t xml:space="preserve"> </w:t>
      </w:r>
      <w:r w:rsidR="00427FA1">
        <w:rPr>
          <w:rFonts w:asciiTheme="minorHAnsi" w:hAnsiTheme="minorHAnsi" w:cstheme="minorHAnsi"/>
          <w:color w:val="333333"/>
        </w:rPr>
        <w:t>Biolog</w:t>
      </w:r>
      <w:r w:rsidR="00BA2927">
        <w:rPr>
          <w:rFonts w:asciiTheme="minorHAnsi" w:hAnsiTheme="minorHAnsi" w:cstheme="minorHAnsi"/>
          <w:color w:val="333333"/>
        </w:rPr>
        <w:t>ical</w:t>
      </w:r>
      <w:r w:rsidR="008D775E">
        <w:rPr>
          <w:rFonts w:asciiTheme="minorHAnsi" w:hAnsiTheme="minorHAnsi" w:cstheme="minorHAnsi"/>
          <w:color w:val="333333"/>
        </w:rPr>
        <w:t xml:space="preserve"> and</w:t>
      </w:r>
      <w:r w:rsidR="00BA2927">
        <w:rPr>
          <w:rFonts w:asciiTheme="minorHAnsi" w:hAnsiTheme="minorHAnsi" w:cstheme="minorHAnsi"/>
          <w:color w:val="333333"/>
        </w:rPr>
        <w:t xml:space="preserve"> Science</w:t>
      </w:r>
      <w:r w:rsidR="00427FA1">
        <w:rPr>
          <w:rFonts w:asciiTheme="minorHAnsi" w:hAnsiTheme="minorHAnsi" w:cstheme="minorHAnsi"/>
          <w:color w:val="333333"/>
        </w:rPr>
        <w:t xml:space="preserve"> Education</w:t>
      </w:r>
      <w:r w:rsidR="008D775E">
        <w:rPr>
          <w:rFonts w:asciiTheme="minorHAnsi" w:hAnsiTheme="minorHAnsi" w:cstheme="minorHAnsi"/>
          <w:color w:val="333333"/>
        </w:rPr>
        <w:t xml:space="preserve"> Focus</w:t>
      </w:r>
    </w:p>
    <w:p w14:paraId="6338F5B1" w14:textId="2BEE55D3" w:rsidR="00500E5E" w:rsidRPr="008B5B3F" w:rsidRDefault="00500E5E" w:rsidP="00500E5E">
      <w:pPr>
        <w:pStyle w:val="NormalWeb"/>
        <w:shd w:val="clear" w:color="auto" w:fill="FFFFFF"/>
        <w:spacing w:before="0" w:beforeAutospacing="0" w:after="0" w:afterAutospacing="0"/>
        <w:rPr>
          <w:rFonts w:asciiTheme="minorHAnsi" w:hAnsiTheme="minorHAnsi" w:cstheme="minorHAnsi"/>
          <w:color w:val="333333"/>
        </w:rPr>
      </w:pPr>
      <w:r w:rsidRPr="008B5B3F">
        <w:rPr>
          <w:rFonts w:asciiTheme="minorHAnsi" w:hAnsiTheme="minorHAnsi" w:cstheme="minorHAnsi"/>
          <w:b/>
          <w:color w:val="333333"/>
        </w:rPr>
        <w:t>Application due date</w:t>
      </w:r>
      <w:r w:rsidRPr="008B5B3F">
        <w:rPr>
          <w:rFonts w:asciiTheme="minorHAnsi" w:hAnsiTheme="minorHAnsi" w:cstheme="minorHAnsi"/>
          <w:color w:val="333333"/>
        </w:rPr>
        <w:t xml:space="preserve">: </w:t>
      </w:r>
      <w:r w:rsidR="00B85BCC">
        <w:rPr>
          <w:rFonts w:asciiTheme="minorHAnsi" w:hAnsiTheme="minorHAnsi" w:cstheme="minorHAnsi"/>
          <w:color w:val="333333"/>
        </w:rPr>
        <w:t>November 1</w:t>
      </w:r>
      <w:r w:rsidR="009826AB">
        <w:rPr>
          <w:rFonts w:asciiTheme="minorHAnsi" w:hAnsiTheme="minorHAnsi" w:cstheme="minorHAnsi"/>
          <w:color w:val="333333"/>
        </w:rPr>
        <w:t>0</w:t>
      </w:r>
      <w:r w:rsidR="00B85BCC" w:rsidRPr="00B85BCC">
        <w:rPr>
          <w:rFonts w:asciiTheme="minorHAnsi" w:hAnsiTheme="minorHAnsi" w:cstheme="minorHAnsi"/>
          <w:color w:val="333333"/>
          <w:vertAlign w:val="superscript"/>
        </w:rPr>
        <w:t>th</w:t>
      </w:r>
      <w:r w:rsidR="00B85BCC">
        <w:rPr>
          <w:rFonts w:asciiTheme="minorHAnsi" w:hAnsiTheme="minorHAnsi" w:cstheme="minorHAnsi"/>
          <w:color w:val="333333"/>
        </w:rPr>
        <w:t>, or until position is filled</w:t>
      </w:r>
    </w:p>
    <w:p w14:paraId="4E3458B1" w14:textId="77777777" w:rsidR="00500E5E" w:rsidRPr="008B5B3F" w:rsidRDefault="00500E5E" w:rsidP="00500E5E">
      <w:pPr>
        <w:pStyle w:val="NormalWeb"/>
        <w:shd w:val="clear" w:color="auto" w:fill="FFFFFF"/>
        <w:spacing w:before="0" w:beforeAutospacing="0" w:after="150" w:afterAutospacing="0"/>
        <w:rPr>
          <w:rFonts w:asciiTheme="minorHAnsi" w:hAnsiTheme="minorHAnsi" w:cstheme="minorHAnsi"/>
          <w:color w:val="333333"/>
        </w:rPr>
      </w:pPr>
    </w:p>
    <w:p w14:paraId="4579D709" w14:textId="25B47C25" w:rsidR="00500E5E" w:rsidRPr="00227EBB" w:rsidRDefault="00500E5E" w:rsidP="00500E5E">
      <w:pPr>
        <w:pStyle w:val="NormalWeb"/>
        <w:shd w:val="clear" w:color="auto" w:fill="FFFFFF"/>
        <w:spacing w:before="0" w:beforeAutospacing="0" w:after="150" w:afterAutospacing="0"/>
        <w:rPr>
          <w:rFonts w:asciiTheme="minorHAnsi" w:hAnsiTheme="minorHAnsi" w:cstheme="minorHAnsi"/>
          <w:color w:val="333333"/>
        </w:rPr>
      </w:pPr>
      <w:r w:rsidRPr="00227EBB">
        <w:rPr>
          <w:rFonts w:asciiTheme="minorHAnsi" w:hAnsiTheme="minorHAnsi" w:cstheme="minorHAnsi"/>
          <w:color w:val="333333"/>
        </w:rPr>
        <w:t xml:space="preserve">Trent University School of Education and Professional Learning invites applications for a tenure-track position in </w:t>
      </w:r>
      <w:r w:rsidR="00BA2927">
        <w:rPr>
          <w:rFonts w:asciiTheme="minorHAnsi" w:hAnsiTheme="minorHAnsi" w:cstheme="minorHAnsi"/>
          <w:color w:val="333333"/>
        </w:rPr>
        <w:t>Biological</w:t>
      </w:r>
      <w:r w:rsidR="008D775E">
        <w:rPr>
          <w:rFonts w:asciiTheme="minorHAnsi" w:hAnsiTheme="minorHAnsi" w:cstheme="minorHAnsi"/>
          <w:color w:val="333333"/>
        </w:rPr>
        <w:t xml:space="preserve"> and</w:t>
      </w:r>
      <w:r w:rsidR="00BA2927">
        <w:rPr>
          <w:rFonts w:asciiTheme="minorHAnsi" w:hAnsiTheme="minorHAnsi" w:cstheme="minorHAnsi"/>
          <w:color w:val="333333"/>
        </w:rPr>
        <w:t xml:space="preserve"> </w:t>
      </w:r>
      <w:r w:rsidR="00427FA1">
        <w:rPr>
          <w:rFonts w:asciiTheme="minorHAnsi" w:hAnsiTheme="minorHAnsi" w:cstheme="minorHAnsi"/>
          <w:color w:val="333333"/>
        </w:rPr>
        <w:t xml:space="preserve">Science </w:t>
      </w:r>
      <w:r w:rsidR="00012C4E">
        <w:rPr>
          <w:rFonts w:asciiTheme="minorHAnsi" w:hAnsiTheme="minorHAnsi" w:cstheme="minorHAnsi"/>
          <w:color w:val="333333"/>
        </w:rPr>
        <w:t>Education</w:t>
      </w:r>
      <w:r w:rsidRPr="00227EBB">
        <w:rPr>
          <w:rFonts w:asciiTheme="minorHAnsi" w:hAnsiTheme="minorHAnsi" w:cstheme="minorHAnsi"/>
          <w:color w:val="333333"/>
        </w:rPr>
        <w:t xml:space="preserve"> </w:t>
      </w:r>
      <w:r w:rsidR="008D775E">
        <w:rPr>
          <w:rFonts w:asciiTheme="minorHAnsi" w:hAnsiTheme="minorHAnsi" w:cstheme="minorHAnsi"/>
          <w:color w:val="333333"/>
        </w:rPr>
        <w:t xml:space="preserve">focus </w:t>
      </w:r>
      <w:r w:rsidRPr="00227EBB">
        <w:rPr>
          <w:rFonts w:asciiTheme="minorHAnsi" w:hAnsiTheme="minorHAnsi" w:cstheme="minorHAnsi"/>
          <w:color w:val="333333"/>
        </w:rPr>
        <w:t xml:space="preserve">at the Assistant Professor level. </w:t>
      </w:r>
      <w:r w:rsidR="00E9368C" w:rsidRPr="00227EBB">
        <w:rPr>
          <w:rFonts w:asciiTheme="minorHAnsi" w:hAnsiTheme="minorHAnsi" w:cstheme="minorHAnsi"/>
          <w:color w:val="333333"/>
        </w:rPr>
        <w:t>The position is subject to budgetary approval and would commence on July 1, 202</w:t>
      </w:r>
      <w:r w:rsidR="00427FA1">
        <w:rPr>
          <w:rFonts w:asciiTheme="minorHAnsi" w:hAnsiTheme="minorHAnsi" w:cstheme="minorHAnsi"/>
          <w:color w:val="333333"/>
        </w:rPr>
        <w:t>4</w:t>
      </w:r>
      <w:r w:rsidRPr="00227EBB">
        <w:rPr>
          <w:rFonts w:asciiTheme="minorHAnsi" w:hAnsiTheme="minorHAnsi" w:cstheme="minorHAnsi"/>
          <w:color w:val="333333"/>
        </w:rPr>
        <w:t>.  We invite applicants with a demonstrated record of publication and scholarly promise. Experience teaching at the K-12</w:t>
      </w:r>
      <w:r w:rsidR="00C63619">
        <w:rPr>
          <w:rFonts w:asciiTheme="minorHAnsi" w:hAnsiTheme="minorHAnsi" w:cstheme="minorHAnsi"/>
          <w:color w:val="333333"/>
        </w:rPr>
        <w:t xml:space="preserve"> and </w:t>
      </w:r>
      <w:r w:rsidRPr="00227EBB">
        <w:rPr>
          <w:rFonts w:asciiTheme="minorHAnsi" w:hAnsiTheme="minorHAnsi" w:cstheme="minorHAnsi"/>
          <w:color w:val="333333"/>
        </w:rPr>
        <w:t>undergraduate levels</w:t>
      </w:r>
      <w:r w:rsidR="00D43580" w:rsidRPr="00227EBB">
        <w:rPr>
          <w:rFonts w:asciiTheme="minorHAnsi" w:hAnsiTheme="minorHAnsi" w:cstheme="minorHAnsi"/>
          <w:color w:val="333333"/>
        </w:rPr>
        <w:t>,</w:t>
      </w:r>
      <w:r w:rsidRPr="00227EBB">
        <w:rPr>
          <w:rFonts w:asciiTheme="minorHAnsi" w:hAnsiTheme="minorHAnsi" w:cstheme="minorHAnsi"/>
          <w:color w:val="333333"/>
        </w:rPr>
        <w:t xml:space="preserve"> as well as a commitment to service</w:t>
      </w:r>
      <w:r w:rsidR="00366323" w:rsidRPr="00227EBB">
        <w:rPr>
          <w:rFonts w:asciiTheme="minorHAnsi" w:hAnsiTheme="minorHAnsi" w:cstheme="minorHAnsi"/>
          <w:color w:val="333333"/>
        </w:rPr>
        <w:t>,</w:t>
      </w:r>
      <w:r w:rsidRPr="00227EBB">
        <w:rPr>
          <w:rFonts w:asciiTheme="minorHAnsi" w:hAnsiTheme="minorHAnsi" w:cstheme="minorHAnsi"/>
          <w:color w:val="333333"/>
        </w:rPr>
        <w:t xml:space="preserve"> are </w:t>
      </w:r>
      <w:r w:rsidR="00EF0A67" w:rsidRPr="00227EBB">
        <w:rPr>
          <w:rFonts w:asciiTheme="minorHAnsi" w:hAnsiTheme="minorHAnsi" w:cstheme="minorHAnsi"/>
          <w:color w:val="333333"/>
        </w:rPr>
        <w:t xml:space="preserve">essential </w:t>
      </w:r>
      <w:r w:rsidRPr="00227EBB">
        <w:rPr>
          <w:rFonts w:asciiTheme="minorHAnsi" w:hAnsiTheme="minorHAnsi" w:cstheme="minorHAnsi"/>
          <w:color w:val="333333"/>
        </w:rPr>
        <w:t>assets</w:t>
      </w:r>
      <w:r w:rsidR="00C63619">
        <w:rPr>
          <w:rFonts w:asciiTheme="minorHAnsi" w:hAnsiTheme="minorHAnsi" w:cstheme="minorHAnsi"/>
          <w:color w:val="333333"/>
        </w:rPr>
        <w:t>; teaching at the graduate level is desirable</w:t>
      </w:r>
      <w:r w:rsidRPr="00227EBB">
        <w:rPr>
          <w:rFonts w:asciiTheme="minorHAnsi" w:hAnsiTheme="minorHAnsi" w:cstheme="minorHAnsi"/>
          <w:color w:val="333333"/>
        </w:rPr>
        <w:t xml:space="preserve">. Ability to teach </w:t>
      </w:r>
      <w:r w:rsidR="00BA2927">
        <w:rPr>
          <w:rFonts w:asciiTheme="minorHAnsi" w:hAnsiTheme="minorHAnsi" w:cstheme="minorHAnsi"/>
          <w:color w:val="333333"/>
        </w:rPr>
        <w:t xml:space="preserve">biological </w:t>
      </w:r>
      <w:r w:rsidR="00427FA1">
        <w:rPr>
          <w:rFonts w:asciiTheme="minorHAnsi" w:hAnsiTheme="minorHAnsi" w:cstheme="minorHAnsi"/>
          <w:color w:val="333333"/>
        </w:rPr>
        <w:t>science</w:t>
      </w:r>
      <w:r w:rsidR="00BA2927">
        <w:rPr>
          <w:rFonts w:asciiTheme="minorHAnsi" w:hAnsiTheme="minorHAnsi" w:cstheme="minorHAnsi"/>
          <w:color w:val="333333"/>
        </w:rPr>
        <w:t xml:space="preserve">, general science, </w:t>
      </w:r>
      <w:r w:rsidR="00ED79CE">
        <w:rPr>
          <w:rFonts w:asciiTheme="minorHAnsi" w:hAnsiTheme="minorHAnsi" w:cstheme="minorHAnsi"/>
          <w:color w:val="333333"/>
        </w:rPr>
        <w:t xml:space="preserve">STEAM, </w:t>
      </w:r>
      <w:r w:rsidR="00427FA1">
        <w:rPr>
          <w:rFonts w:asciiTheme="minorHAnsi" w:hAnsiTheme="minorHAnsi" w:cstheme="minorHAnsi"/>
          <w:color w:val="333333"/>
        </w:rPr>
        <w:t xml:space="preserve">and environmental </w:t>
      </w:r>
      <w:r w:rsidR="00BC6502">
        <w:rPr>
          <w:rFonts w:asciiTheme="minorHAnsi" w:hAnsiTheme="minorHAnsi" w:cstheme="minorHAnsi"/>
          <w:color w:val="333333"/>
        </w:rPr>
        <w:t xml:space="preserve">education </w:t>
      </w:r>
      <w:r w:rsidR="00C10A60">
        <w:rPr>
          <w:rFonts w:asciiTheme="minorHAnsi" w:hAnsiTheme="minorHAnsi" w:cstheme="minorHAnsi"/>
          <w:color w:val="333333"/>
        </w:rPr>
        <w:t>are</w:t>
      </w:r>
      <w:r w:rsidR="00BC6502">
        <w:rPr>
          <w:rFonts w:asciiTheme="minorHAnsi" w:hAnsiTheme="minorHAnsi" w:cstheme="minorHAnsi"/>
          <w:color w:val="333333"/>
        </w:rPr>
        <w:t xml:space="preserve"> the </w:t>
      </w:r>
      <w:r w:rsidRPr="00227EBB">
        <w:rPr>
          <w:rFonts w:asciiTheme="minorHAnsi" w:hAnsiTheme="minorHAnsi" w:cstheme="minorHAnsi"/>
          <w:color w:val="333333"/>
        </w:rPr>
        <w:t>priority area</w:t>
      </w:r>
      <w:r w:rsidR="00C10A60">
        <w:rPr>
          <w:rFonts w:asciiTheme="minorHAnsi" w:hAnsiTheme="minorHAnsi" w:cstheme="minorHAnsi"/>
          <w:color w:val="333333"/>
        </w:rPr>
        <w:t>s</w:t>
      </w:r>
      <w:r w:rsidR="00BC6502">
        <w:rPr>
          <w:rFonts w:asciiTheme="minorHAnsi" w:hAnsiTheme="minorHAnsi" w:cstheme="minorHAnsi"/>
          <w:color w:val="333333"/>
        </w:rPr>
        <w:t xml:space="preserve"> </w:t>
      </w:r>
      <w:r w:rsidRPr="00227EBB">
        <w:rPr>
          <w:rFonts w:asciiTheme="minorHAnsi" w:hAnsiTheme="minorHAnsi" w:cstheme="minorHAnsi"/>
          <w:color w:val="333333"/>
        </w:rPr>
        <w:t xml:space="preserve">for this position; specific strengths in the areas of </w:t>
      </w:r>
      <w:r w:rsidR="00DF6248">
        <w:rPr>
          <w:rFonts w:asciiTheme="minorHAnsi" w:hAnsiTheme="minorHAnsi" w:cstheme="minorHAnsi"/>
          <w:color w:val="333333"/>
        </w:rPr>
        <w:t xml:space="preserve">Decolonizing Pedagogies, </w:t>
      </w:r>
      <w:r w:rsidR="00BA2927">
        <w:rPr>
          <w:rFonts w:asciiTheme="minorHAnsi" w:hAnsiTheme="minorHAnsi" w:cstheme="minorHAnsi"/>
          <w:color w:val="333333"/>
        </w:rPr>
        <w:t xml:space="preserve">Sustainability Education, </w:t>
      </w:r>
      <w:r w:rsidR="00C5296B" w:rsidRPr="00227EBB">
        <w:rPr>
          <w:rFonts w:asciiTheme="minorHAnsi" w:hAnsiTheme="minorHAnsi" w:cstheme="minorHAnsi"/>
          <w:color w:val="333333"/>
        </w:rPr>
        <w:t xml:space="preserve">Ecological and </w:t>
      </w:r>
      <w:r w:rsidRPr="00227EBB">
        <w:rPr>
          <w:rFonts w:asciiTheme="minorHAnsi" w:hAnsiTheme="minorHAnsi" w:cstheme="minorHAnsi"/>
          <w:color w:val="333333"/>
        </w:rPr>
        <w:t>Social Justice Education, are highly valued and most welcomed</w:t>
      </w:r>
      <w:r w:rsidR="00AB1B98">
        <w:rPr>
          <w:rFonts w:asciiTheme="minorHAnsi" w:hAnsiTheme="minorHAnsi" w:cstheme="minorHAnsi"/>
          <w:color w:val="333333"/>
        </w:rPr>
        <w:t>.</w:t>
      </w:r>
      <w:r w:rsidR="00AB1B98" w:rsidRPr="00AB1B98">
        <w:t xml:space="preserve"> </w:t>
      </w:r>
      <w:r w:rsidR="00AB1B98" w:rsidRPr="00AB1B98">
        <w:rPr>
          <w:rFonts w:asciiTheme="minorHAnsi" w:hAnsiTheme="minorHAnsi" w:cstheme="minorHAnsi"/>
          <w:color w:val="333333"/>
        </w:rPr>
        <w:t>A Ph.D. in Science Education or closely related discipline is preferred. We welcome applicants who are committed to an integrative approach and to a vision of teaching and learning guided by ecological and social justice.</w:t>
      </w:r>
    </w:p>
    <w:p w14:paraId="55AF2DE1" w14:textId="15FCD8AA" w:rsidR="00C5296B" w:rsidRPr="00227EBB" w:rsidRDefault="00500E5E" w:rsidP="00500E5E">
      <w:pPr>
        <w:tabs>
          <w:tab w:val="left" w:pos="4320"/>
        </w:tabs>
        <w:rPr>
          <w:rFonts w:cstheme="minorHAnsi"/>
          <w:color w:val="333333"/>
        </w:rPr>
      </w:pPr>
      <w:r w:rsidRPr="00227EBB">
        <w:rPr>
          <w:rFonts w:cstheme="minorHAnsi"/>
          <w:color w:val="333333"/>
        </w:rPr>
        <w:t xml:space="preserve">Trent University is situated on the banks of the Otonabee River in Peterborough, Ontario, Canada, and is surrounded by natural beauty. Trent is known for its innovative undergraduate and graduate programs. The School of Education and Professional Learning has </w:t>
      </w:r>
      <w:r w:rsidR="00EF0A67" w:rsidRPr="00227EBB">
        <w:rPr>
          <w:rFonts w:cstheme="minorHAnsi"/>
          <w:color w:val="333333"/>
        </w:rPr>
        <w:t xml:space="preserve">undergraduate, post-graduate and graduate </w:t>
      </w:r>
      <w:r w:rsidRPr="00227EBB">
        <w:rPr>
          <w:rFonts w:cstheme="minorHAnsi"/>
          <w:color w:val="333333"/>
        </w:rPr>
        <w:t>program</w:t>
      </w:r>
      <w:r w:rsidR="00EF0A67" w:rsidRPr="00227EBB">
        <w:rPr>
          <w:rFonts w:cstheme="minorHAnsi"/>
          <w:color w:val="333333"/>
        </w:rPr>
        <w:t>s that are</w:t>
      </w:r>
      <w:r w:rsidRPr="00227EBB">
        <w:rPr>
          <w:rFonts w:cstheme="minorHAnsi"/>
          <w:color w:val="333333"/>
        </w:rPr>
        <w:t xml:space="preserve"> well-known for </w:t>
      </w:r>
      <w:r w:rsidR="00EF0A67" w:rsidRPr="00227EBB">
        <w:rPr>
          <w:rFonts w:cstheme="minorHAnsi"/>
          <w:color w:val="333333"/>
        </w:rPr>
        <w:t>their</w:t>
      </w:r>
      <w:r w:rsidRPr="00227EBB">
        <w:rPr>
          <w:rFonts w:cstheme="minorHAnsi"/>
          <w:color w:val="333333"/>
        </w:rPr>
        <w:t xml:space="preserve"> high quality and rigour including emphasis in literacies, issues of environmental and social justice, infusion of educational technologies, Indigenous studies</w:t>
      </w:r>
      <w:r w:rsidR="00EC3C7C" w:rsidRPr="00227EBB">
        <w:rPr>
          <w:rFonts w:cstheme="minorHAnsi"/>
          <w:color w:val="333333"/>
        </w:rPr>
        <w:t>,</w:t>
      </w:r>
      <w:r w:rsidRPr="00227EBB">
        <w:rPr>
          <w:rFonts w:cstheme="minorHAnsi"/>
          <w:color w:val="333333"/>
        </w:rPr>
        <w:t xml:space="preserve"> and discipline-specific excellence. </w:t>
      </w:r>
    </w:p>
    <w:p w14:paraId="328D7BB1" w14:textId="2010B4F9" w:rsidR="00122176" w:rsidRPr="00227EBB" w:rsidRDefault="00500E5E" w:rsidP="00500E5E">
      <w:pPr>
        <w:tabs>
          <w:tab w:val="left" w:pos="4320"/>
        </w:tabs>
        <w:rPr>
          <w:rFonts w:cstheme="minorHAnsi"/>
          <w:color w:val="333333"/>
        </w:rPr>
      </w:pPr>
      <w:r w:rsidRPr="00227EBB">
        <w:rPr>
          <w:rFonts w:cstheme="minorHAnsi"/>
          <w:color w:val="333333"/>
        </w:rPr>
        <w:t>The School of Education delivers a Master of Education program in Educational Studies</w:t>
      </w:r>
      <w:r w:rsidR="00122176" w:rsidRPr="00227EBB">
        <w:rPr>
          <w:rFonts w:cstheme="minorHAnsi"/>
          <w:color w:val="333333"/>
        </w:rPr>
        <w:t xml:space="preserve"> as well as </w:t>
      </w:r>
      <w:r w:rsidRPr="00227EBB">
        <w:rPr>
          <w:rFonts w:cstheme="minorHAnsi"/>
          <w:color w:val="333333"/>
        </w:rPr>
        <w:t>Graduate Diploma</w:t>
      </w:r>
      <w:r w:rsidR="00E0216B" w:rsidRPr="00227EBB">
        <w:rPr>
          <w:rFonts w:cstheme="minorHAnsi"/>
          <w:color w:val="333333"/>
        </w:rPr>
        <w:t xml:space="preserve">. </w:t>
      </w:r>
    </w:p>
    <w:p w14:paraId="37AA8A99" w14:textId="77777777" w:rsidR="00122176" w:rsidRPr="00227EBB" w:rsidRDefault="00122176" w:rsidP="00500E5E">
      <w:pPr>
        <w:tabs>
          <w:tab w:val="left" w:pos="4320"/>
        </w:tabs>
        <w:rPr>
          <w:rFonts w:cstheme="minorHAnsi"/>
          <w:color w:val="333333"/>
        </w:rPr>
      </w:pPr>
    </w:p>
    <w:p w14:paraId="6E3B3ED2" w14:textId="40CAD2CC" w:rsidR="00500E5E" w:rsidRPr="00227EBB" w:rsidRDefault="00122176" w:rsidP="00500E5E">
      <w:pPr>
        <w:tabs>
          <w:tab w:val="left" w:pos="4320"/>
        </w:tabs>
        <w:rPr>
          <w:rFonts w:cstheme="minorHAnsi"/>
        </w:rPr>
      </w:pPr>
      <w:r w:rsidRPr="00227EBB">
        <w:rPr>
          <w:rFonts w:cstheme="minorHAnsi"/>
          <w:color w:val="333333"/>
        </w:rPr>
        <w:t xml:space="preserve">Trent University launched an </w:t>
      </w:r>
      <w:r w:rsidR="00E0216B" w:rsidRPr="00227EBB">
        <w:rPr>
          <w:rFonts w:cstheme="minorHAnsi"/>
          <w:color w:val="333333"/>
        </w:rPr>
        <w:t>I</w:t>
      </w:r>
      <w:r w:rsidR="00500E5E" w:rsidRPr="00227EBB">
        <w:rPr>
          <w:rFonts w:cstheme="minorHAnsi"/>
          <w:color w:val="333333"/>
        </w:rPr>
        <w:t xml:space="preserve">nterdisciplinary </w:t>
      </w:r>
      <w:r w:rsidR="00EF0A67" w:rsidRPr="00227EBB">
        <w:rPr>
          <w:rFonts w:cstheme="minorHAnsi"/>
          <w:color w:val="333333"/>
        </w:rPr>
        <w:t xml:space="preserve">Social Research </w:t>
      </w:r>
      <w:r w:rsidR="00500E5E" w:rsidRPr="00227EBB">
        <w:rPr>
          <w:rFonts w:cstheme="minorHAnsi"/>
          <w:color w:val="333333"/>
        </w:rPr>
        <w:t xml:space="preserve">PhD program to further </w:t>
      </w:r>
      <w:r w:rsidRPr="00227EBB">
        <w:rPr>
          <w:rFonts w:cstheme="minorHAnsi"/>
          <w:color w:val="333333"/>
        </w:rPr>
        <w:t xml:space="preserve">the possible </w:t>
      </w:r>
      <w:r w:rsidR="00500E5E" w:rsidRPr="00227EBB">
        <w:rPr>
          <w:rFonts w:cstheme="minorHAnsi"/>
          <w:color w:val="333333"/>
        </w:rPr>
        <w:t xml:space="preserve">depth and breadth of educational research </w:t>
      </w:r>
      <w:r w:rsidR="00EF0A67" w:rsidRPr="00227EBB">
        <w:rPr>
          <w:rFonts w:cstheme="minorHAnsi"/>
          <w:color w:val="333333"/>
        </w:rPr>
        <w:t xml:space="preserve">opportunities </w:t>
      </w:r>
      <w:r w:rsidR="00500E5E" w:rsidRPr="00227EBB">
        <w:rPr>
          <w:rFonts w:cstheme="minorHAnsi"/>
          <w:color w:val="333333"/>
        </w:rPr>
        <w:t>and interaction with community educators</w:t>
      </w:r>
      <w:r w:rsidRPr="00227EBB">
        <w:rPr>
          <w:rFonts w:cstheme="minorHAnsi"/>
          <w:color w:val="333333"/>
        </w:rPr>
        <w:t xml:space="preserve"> across disciplines</w:t>
      </w:r>
      <w:r w:rsidR="00500E5E" w:rsidRPr="00227EBB">
        <w:rPr>
          <w:rFonts w:cstheme="minorHAnsi"/>
          <w:color w:val="333333"/>
        </w:rPr>
        <w:t>. The School of Education and Professional Learning is committed to sound pre-service, in-service teacher and graduate education and research, in close partnerships with educators in the wider community and the Arts and Science faculty of Trent University. Coursework offered in the program</w:t>
      </w:r>
      <w:r w:rsidR="00EF0A67" w:rsidRPr="00227EBB">
        <w:rPr>
          <w:rFonts w:cstheme="minorHAnsi"/>
          <w:color w:val="333333"/>
        </w:rPr>
        <w:t>s</w:t>
      </w:r>
      <w:r w:rsidR="00500E5E" w:rsidRPr="00227EBB">
        <w:rPr>
          <w:rFonts w:cstheme="minorHAnsi"/>
          <w:color w:val="333333"/>
        </w:rPr>
        <w:t xml:space="preserve"> incorporate theory and research that encourages our students to think creatively and critically about their professional practice</w:t>
      </w:r>
      <w:r w:rsidR="00EF0A67" w:rsidRPr="00227EBB">
        <w:rPr>
          <w:rFonts w:cstheme="minorHAnsi"/>
          <w:color w:val="333333"/>
        </w:rPr>
        <w:t>s</w:t>
      </w:r>
      <w:r w:rsidR="00500E5E" w:rsidRPr="00227EBB">
        <w:rPr>
          <w:rFonts w:cstheme="minorHAnsi"/>
          <w:color w:val="333333"/>
        </w:rPr>
        <w:t xml:space="preserve"> with attention to meeting individual learners’ needs, valuing diversity and multiple modes of learning, and enacting researched-effective practices that demonstrate subject excellence and a strong commitment to social and ecological justice, leading to responsible action. Our </w:t>
      </w:r>
      <w:r w:rsidR="00500E5E" w:rsidRPr="00227EBB">
        <w:rPr>
          <w:rFonts w:cstheme="minorHAnsi"/>
          <w:color w:val="333333"/>
        </w:rPr>
        <w:lastRenderedPageBreak/>
        <w:t>education program continually renews itself and its practices through critical reflection and creative, community–based responses.</w:t>
      </w:r>
    </w:p>
    <w:p w14:paraId="71E5F439" w14:textId="77777777" w:rsidR="00500E5E" w:rsidRPr="00227EBB" w:rsidRDefault="00500E5E" w:rsidP="00500E5E">
      <w:pPr>
        <w:tabs>
          <w:tab w:val="left" w:pos="4320"/>
        </w:tabs>
        <w:rPr>
          <w:rFonts w:cstheme="minorHAnsi"/>
        </w:rPr>
      </w:pPr>
    </w:p>
    <w:p w14:paraId="081694BA" w14:textId="5A52CFC8" w:rsidR="00887E49" w:rsidRDefault="00887E49" w:rsidP="00500E5E">
      <w:pPr>
        <w:pStyle w:val="NormalWeb"/>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Send your application in electronic format to Dr</w:t>
      </w:r>
      <w:r w:rsidRPr="00227EBB">
        <w:rPr>
          <w:rFonts w:asciiTheme="minorHAnsi" w:hAnsiTheme="minorHAnsi" w:cstheme="minorHAnsi"/>
          <w:color w:val="333333"/>
        </w:rPr>
        <w:t xml:space="preserve"> </w:t>
      </w:r>
      <w:r>
        <w:rPr>
          <w:rFonts w:asciiTheme="minorHAnsi" w:hAnsiTheme="minorHAnsi" w:cstheme="minorHAnsi"/>
          <w:color w:val="333333"/>
        </w:rPr>
        <w:t xml:space="preserve">Sarah Twomey, </w:t>
      </w:r>
      <w:r w:rsidRPr="00227EBB">
        <w:rPr>
          <w:rFonts w:asciiTheme="minorHAnsi" w:hAnsiTheme="minorHAnsi" w:cstheme="minorHAnsi"/>
          <w:color w:val="333333"/>
        </w:rPr>
        <w:t>Dean, School o</w:t>
      </w:r>
      <w:r>
        <w:rPr>
          <w:rFonts w:asciiTheme="minorHAnsi" w:hAnsiTheme="minorHAnsi" w:cstheme="minorHAnsi"/>
          <w:color w:val="333333"/>
        </w:rPr>
        <w:t xml:space="preserve">f Education via email </w:t>
      </w:r>
      <w:hyperlink r:id="rId8" w:history="1">
        <w:r w:rsidRPr="006011D3">
          <w:rPr>
            <w:rStyle w:val="Hyperlink"/>
            <w:rFonts w:asciiTheme="minorHAnsi" w:hAnsiTheme="minorHAnsi" w:cstheme="minorHAnsi"/>
          </w:rPr>
          <w:t>sarahtwomey@trentu.ca</w:t>
        </w:r>
      </w:hyperlink>
      <w:r>
        <w:rPr>
          <w:rFonts w:asciiTheme="minorHAnsi" w:hAnsiTheme="minorHAnsi" w:cstheme="minorHAnsi"/>
          <w:color w:val="333333"/>
        </w:rPr>
        <w:t xml:space="preserve"> and include the following in your application:</w:t>
      </w:r>
    </w:p>
    <w:p w14:paraId="468550CB" w14:textId="06305AC3" w:rsidR="00887E49" w:rsidRDefault="00500E5E" w:rsidP="00500E5E">
      <w:pPr>
        <w:pStyle w:val="NormalWeb"/>
        <w:shd w:val="clear" w:color="auto" w:fill="FFFFFF"/>
        <w:spacing w:before="0" w:beforeAutospacing="0" w:after="0" w:afterAutospacing="0"/>
        <w:rPr>
          <w:rFonts w:asciiTheme="minorHAnsi" w:hAnsiTheme="minorHAnsi" w:cstheme="minorHAnsi"/>
          <w:color w:val="333333"/>
        </w:rPr>
      </w:pPr>
      <w:r w:rsidRPr="00227EBB">
        <w:rPr>
          <w:rFonts w:asciiTheme="minorHAnsi" w:hAnsiTheme="minorHAnsi" w:cstheme="minorHAnsi"/>
          <w:color w:val="333333"/>
        </w:rPr>
        <w:t xml:space="preserve"> </w:t>
      </w:r>
    </w:p>
    <w:p w14:paraId="36D6C3CF" w14:textId="65546BA6" w:rsidR="00887E49" w:rsidRDefault="00500E5E" w:rsidP="00887E49">
      <w:pPr>
        <w:pStyle w:val="NormalWeb"/>
        <w:numPr>
          <w:ilvl w:val="0"/>
          <w:numId w:val="2"/>
        </w:numPr>
        <w:shd w:val="clear" w:color="auto" w:fill="FFFFFF"/>
        <w:spacing w:before="0" w:beforeAutospacing="0" w:after="0" w:afterAutospacing="0"/>
        <w:rPr>
          <w:rFonts w:asciiTheme="minorHAnsi" w:hAnsiTheme="minorHAnsi" w:cstheme="minorHAnsi"/>
          <w:color w:val="333333"/>
        </w:rPr>
      </w:pPr>
      <w:r w:rsidRPr="00227EBB">
        <w:rPr>
          <w:rFonts w:asciiTheme="minorHAnsi" w:hAnsiTheme="minorHAnsi" w:cstheme="minorHAnsi"/>
          <w:color w:val="333333"/>
        </w:rPr>
        <w:t xml:space="preserve">a letter of introduction </w:t>
      </w:r>
    </w:p>
    <w:p w14:paraId="17B6E369" w14:textId="72B2B577" w:rsidR="00887E49" w:rsidRDefault="00500E5E" w:rsidP="00887E49">
      <w:pPr>
        <w:pStyle w:val="NormalWeb"/>
        <w:numPr>
          <w:ilvl w:val="0"/>
          <w:numId w:val="2"/>
        </w:numPr>
        <w:shd w:val="clear" w:color="auto" w:fill="FFFFFF"/>
        <w:spacing w:before="0" w:beforeAutospacing="0" w:after="0" w:afterAutospacing="0"/>
        <w:rPr>
          <w:rFonts w:asciiTheme="minorHAnsi" w:hAnsiTheme="minorHAnsi" w:cstheme="minorHAnsi"/>
          <w:color w:val="333333"/>
        </w:rPr>
      </w:pPr>
      <w:r w:rsidRPr="00227EBB">
        <w:rPr>
          <w:rFonts w:asciiTheme="minorHAnsi" w:hAnsiTheme="minorHAnsi" w:cstheme="minorHAnsi"/>
          <w:color w:val="333333"/>
        </w:rPr>
        <w:t xml:space="preserve">current curriculum vitae </w:t>
      </w:r>
    </w:p>
    <w:p w14:paraId="580F6FA7" w14:textId="77777777" w:rsidR="00887E49" w:rsidRDefault="00500E5E" w:rsidP="00887E49">
      <w:pPr>
        <w:pStyle w:val="NormalWeb"/>
        <w:numPr>
          <w:ilvl w:val="0"/>
          <w:numId w:val="2"/>
        </w:numPr>
        <w:shd w:val="clear" w:color="auto" w:fill="FFFFFF"/>
        <w:spacing w:before="0" w:beforeAutospacing="0" w:after="0" w:afterAutospacing="0"/>
        <w:rPr>
          <w:rFonts w:asciiTheme="minorHAnsi" w:hAnsiTheme="minorHAnsi" w:cstheme="minorHAnsi"/>
          <w:color w:val="333333"/>
        </w:rPr>
      </w:pPr>
      <w:r w:rsidRPr="00227EBB">
        <w:rPr>
          <w:rFonts w:asciiTheme="minorHAnsi" w:hAnsiTheme="minorHAnsi" w:cstheme="minorHAnsi"/>
          <w:color w:val="333333"/>
        </w:rPr>
        <w:t>teaching philosophy</w:t>
      </w:r>
      <w:r w:rsidR="00887E49">
        <w:rPr>
          <w:rFonts w:asciiTheme="minorHAnsi" w:hAnsiTheme="minorHAnsi" w:cstheme="minorHAnsi"/>
          <w:color w:val="333333"/>
        </w:rPr>
        <w:t xml:space="preserve"> and</w:t>
      </w:r>
      <w:r w:rsidRPr="00227EBB">
        <w:rPr>
          <w:rFonts w:asciiTheme="minorHAnsi" w:hAnsiTheme="minorHAnsi" w:cstheme="minorHAnsi"/>
          <w:color w:val="333333"/>
        </w:rPr>
        <w:t xml:space="preserve"> evidence of teaching success including teaching evaluations</w:t>
      </w:r>
    </w:p>
    <w:p w14:paraId="38B8FCD6" w14:textId="77777777" w:rsidR="00887E49" w:rsidRDefault="00500E5E" w:rsidP="00887E49">
      <w:pPr>
        <w:pStyle w:val="NormalWeb"/>
        <w:numPr>
          <w:ilvl w:val="0"/>
          <w:numId w:val="2"/>
        </w:numPr>
        <w:shd w:val="clear" w:color="auto" w:fill="FFFFFF"/>
        <w:spacing w:before="0" w:beforeAutospacing="0" w:after="0" w:afterAutospacing="0"/>
        <w:rPr>
          <w:rFonts w:asciiTheme="minorHAnsi" w:hAnsiTheme="minorHAnsi" w:cstheme="minorHAnsi"/>
          <w:color w:val="333333"/>
        </w:rPr>
      </w:pPr>
      <w:r w:rsidRPr="00227EBB">
        <w:rPr>
          <w:rFonts w:asciiTheme="minorHAnsi" w:hAnsiTheme="minorHAnsi" w:cstheme="minorHAnsi"/>
          <w:color w:val="333333"/>
        </w:rPr>
        <w:t>a description of current research interests and projects</w:t>
      </w:r>
    </w:p>
    <w:p w14:paraId="4452C44B" w14:textId="4CE8813A" w:rsidR="00887E49" w:rsidRDefault="00500E5E" w:rsidP="00887E49">
      <w:pPr>
        <w:pStyle w:val="NormalWeb"/>
        <w:numPr>
          <w:ilvl w:val="0"/>
          <w:numId w:val="2"/>
        </w:numPr>
        <w:shd w:val="clear" w:color="auto" w:fill="FFFFFF"/>
        <w:spacing w:before="0" w:beforeAutospacing="0" w:after="0" w:afterAutospacing="0"/>
        <w:rPr>
          <w:rFonts w:asciiTheme="minorHAnsi" w:hAnsiTheme="minorHAnsi" w:cstheme="minorHAnsi"/>
          <w:color w:val="333333"/>
        </w:rPr>
      </w:pPr>
      <w:r w:rsidRPr="00227EBB">
        <w:rPr>
          <w:rFonts w:asciiTheme="minorHAnsi" w:hAnsiTheme="minorHAnsi" w:cstheme="minorHAnsi"/>
          <w:color w:val="333333"/>
        </w:rPr>
        <w:t>the names and emai</w:t>
      </w:r>
      <w:r w:rsidR="00E0216B" w:rsidRPr="00227EBB">
        <w:rPr>
          <w:rFonts w:asciiTheme="minorHAnsi" w:hAnsiTheme="minorHAnsi" w:cstheme="minorHAnsi"/>
          <w:color w:val="333333"/>
        </w:rPr>
        <w:t>l</w:t>
      </w:r>
      <w:r w:rsidRPr="00227EBB">
        <w:rPr>
          <w:rFonts w:asciiTheme="minorHAnsi" w:hAnsiTheme="minorHAnsi" w:cstheme="minorHAnsi"/>
          <w:color w:val="333333"/>
        </w:rPr>
        <w:t xml:space="preserve"> addresses of three (3) academic referees </w:t>
      </w:r>
    </w:p>
    <w:p w14:paraId="09442B62" w14:textId="66D98B01" w:rsidR="00887E49" w:rsidRPr="00887E49" w:rsidRDefault="00887E49" w:rsidP="00887E49">
      <w:pPr>
        <w:pStyle w:val="NormalWeb"/>
        <w:numPr>
          <w:ilvl w:val="0"/>
          <w:numId w:val="2"/>
        </w:numPr>
        <w:shd w:val="clear" w:color="auto" w:fill="FFFFFF"/>
        <w:rPr>
          <w:rFonts w:ascii="Calibri" w:hAnsi="Calibri" w:cs="Calibri"/>
          <w:color w:val="201F1E"/>
          <w:bdr w:val="none" w:sz="0" w:space="0" w:color="auto" w:frame="1"/>
          <w:lang w:val="en-US"/>
        </w:rPr>
      </w:pPr>
      <w:r w:rsidRPr="00887E49">
        <w:rPr>
          <w:rFonts w:ascii="Calibri" w:hAnsi="Calibri" w:cs="Calibri"/>
          <w:color w:val="201F1E"/>
          <w:bdr w:val="none" w:sz="0" w:space="0" w:color="auto" w:frame="1"/>
          <w:lang w:val="en-US"/>
        </w:rPr>
        <w:t xml:space="preserve">Applicants may submit a </w:t>
      </w:r>
      <w:hyperlink r:id="rId9" w:history="1">
        <w:r w:rsidRPr="00887E49">
          <w:rPr>
            <w:rStyle w:val="Hyperlink"/>
            <w:rFonts w:ascii="Calibri" w:hAnsi="Calibri" w:cs="Calibri"/>
            <w:bdr w:val="none" w:sz="0" w:space="0" w:color="auto" w:frame="1"/>
            <w:lang w:val="en-US"/>
          </w:rPr>
          <w:t>self-identification form</w:t>
        </w:r>
      </w:hyperlink>
      <w:r w:rsidRPr="00887E49">
        <w:rPr>
          <w:rFonts w:ascii="Calibri" w:hAnsi="Calibri" w:cs="Calibri"/>
          <w:color w:val="201F1E"/>
          <w:bdr w:val="none" w:sz="0" w:space="0" w:color="auto" w:frame="1"/>
          <w:lang w:val="en-US"/>
        </w:rPr>
        <w:t xml:space="preserve"> as part of their application package</w:t>
      </w:r>
    </w:p>
    <w:p w14:paraId="5DFD378D" w14:textId="3C060349" w:rsidR="00C23780" w:rsidRPr="00C23780" w:rsidRDefault="00C23780" w:rsidP="00C23780">
      <w:pPr>
        <w:pStyle w:val="NormalWeb"/>
        <w:shd w:val="clear" w:color="auto" w:fill="FFFFFF"/>
        <w:rPr>
          <w:rFonts w:ascii="Calibri" w:hAnsi="Calibri" w:cs="Calibri"/>
          <w:color w:val="201F1E"/>
          <w:bdr w:val="none" w:sz="0" w:space="0" w:color="auto" w:frame="1"/>
        </w:rPr>
      </w:pPr>
      <w:r w:rsidRPr="00C23780">
        <w:rPr>
          <w:rFonts w:ascii="Calibri" w:hAnsi="Calibri" w:cs="Calibri"/>
          <w:color w:val="201F1E"/>
          <w:bdr w:val="none" w:sz="0" w:space="0" w:color="auto" w:frame="1"/>
        </w:rPr>
        <w:t>Trent University is committed to creating a diverse and inclusive campus community. All qualified candidates are encouraged to apply; however, Canadian citizens and permanent residents will be given priority. Preference will be given to candidates from underrepresented groups including women, Indigenous People (First Nations, Inuit and Métis), persons with disabilities, members of visible minorities or racialized groups and LGBTQ2+ people.</w:t>
      </w:r>
      <w:r w:rsidR="00887E49" w:rsidRPr="00887E49">
        <w:rPr>
          <w:rFonts w:asciiTheme="majorHAnsi" w:eastAsia="Calibri" w:hAnsiTheme="majorHAnsi" w:cstheme="majorHAnsi"/>
          <w:sz w:val="20"/>
          <w:lang w:val="en-US" w:eastAsia="zh-CN" w:bidi="hi-IN"/>
        </w:rPr>
        <w:t xml:space="preserve"> </w:t>
      </w:r>
      <w:r w:rsidRPr="00C23780">
        <w:rPr>
          <w:rFonts w:ascii="Calibri" w:hAnsi="Calibri" w:cs="Calibri"/>
          <w:color w:val="201F1E"/>
          <w:bdr w:val="none" w:sz="0" w:space="0" w:color="auto" w:frame="1"/>
        </w:rPr>
        <w:t xml:space="preserve">Trent University offers accommodation for applicants with disabilities in its recruitment processes. If you require accommodation during the recruitment process or require an accessible version of a document/publication, please contact </w:t>
      </w:r>
      <w:hyperlink r:id="rId10" w:history="1">
        <w:r w:rsidRPr="006011D3">
          <w:rPr>
            <w:rStyle w:val="Hyperlink"/>
            <w:rFonts w:asciiTheme="minorHAnsi" w:hAnsiTheme="minorHAnsi" w:cstheme="minorHAnsi"/>
          </w:rPr>
          <w:t>sarahtwomey@trentu.ca</w:t>
        </w:r>
      </w:hyperlink>
      <w:r w:rsidRPr="00C23780">
        <w:rPr>
          <w:rFonts w:ascii="Calibri" w:hAnsi="Calibri" w:cs="Calibri"/>
          <w:color w:val="201F1E"/>
          <w:bdr w:val="none" w:sz="0" w:space="0" w:color="auto" w:frame="1"/>
        </w:rPr>
        <w:t xml:space="preserve">. </w:t>
      </w:r>
    </w:p>
    <w:p w14:paraId="74AB9FCA" w14:textId="77777777" w:rsidR="00C23780" w:rsidRDefault="00C23780" w:rsidP="00C23780">
      <w:pPr>
        <w:pStyle w:val="NormalWeb"/>
        <w:shd w:val="clear" w:color="auto" w:fill="FFFFFF"/>
        <w:spacing w:before="0" w:beforeAutospacing="0" w:after="0" w:afterAutospacing="0"/>
        <w:rPr>
          <w:rFonts w:ascii="Calibri" w:hAnsi="Calibri" w:cs="Calibri"/>
          <w:color w:val="201F1E"/>
          <w:bdr w:val="none" w:sz="0" w:space="0" w:color="auto" w:frame="1"/>
        </w:rPr>
      </w:pPr>
      <w:r w:rsidRPr="00C23780">
        <w:rPr>
          <w:rFonts w:ascii="Calibri" w:hAnsi="Calibri" w:cs="Calibri"/>
          <w:color w:val="201F1E"/>
          <w:bdr w:val="none" w:sz="0" w:space="0" w:color="auto" w:frame="1"/>
        </w:rPr>
        <w:t>While all applicants are thanked for their interest and applications to this position, only those selected for an interview will be contacted.</w:t>
      </w:r>
    </w:p>
    <w:p w14:paraId="0B46865A" w14:textId="77777777" w:rsidR="000B2664" w:rsidRDefault="000B2664" w:rsidP="000B2664">
      <w:pPr>
        <w:pStyle w:val="xmsobodytext"/>
        <w:shd w:val="clear" w:color="auto" w:fill="FFFFFF"/>
        <w:spacing w:before="0" w:beforeAutospacing="0" w:after="0" w:afterAutospacing="0" w:line="276" w:lineRule="atLeast"/>
        <w:ind w:right="113"/>
        <w:rPr>
          <w:rFonts w:ascii="Bookman Old Style" w:hAnsi="Bookman Old Style"/>
          <w:color w:val="201F1E"/>
        </w:rPr>
      </w:pPr>
      <w:r>
        <w:rPr>
          <w:rFonts w:ascii="Calibri" w:hAnsi="Calibri" w:cs="Calibri"/>
          <w:color w:val="201F1E"/>
          <w:spacing w:val="-1"/>
          <w:sz w:val="22"/>
          <w:szCs w:val="22"/>
          <w:bdr w:val="none" w:sz="0" w:space="0" w:color="auto" w:frame="1"/>
        </w:rPr>
        <w:t> </w:t>
      </w:r>
    </w:p>
    <w:p w14:paraId="6042071A" w14:textId="77777777" w:rsidR="000B2664" w:rsidRDefault="000B2664" w:rsidP="000B2664">
      <w:pPr>
        <w:pStyle w:val="NormalWeb"/>
        <w:shd w:val="clear" w:color="auto" w:fill="FFFFFF"/>
        <w:spacing w:before="0" w:beforeAutospacing="0" w:after="0" w:afterAutospacing="0"/>
        <w:rPr>
          <w:rStyle w:val="Hyperlink"/>
          <w:rFonts w:asciiTheme="minorHAnsi" w:hAnsiTheme="minorHAnsi" w:cstheme="minorHAnsi"/>
        </w:rPr>
      </w:pPr>
      <w:r w:rsidRPr="00227EBB">
        <w:rPr>
          <w:rFonts w:asciiTheme="minorHAnsi" w:hAnsiTheme="minorHAnsi" w:cstheme="minorHAnsi"/>
          <w:color w:val="333333"/>
        </w:rPr>
        <w:t xml:space="preserve">For additional information please visit our web site at:  </w:t>
      </w:r>
      <w:hyperlink r:id="rId11" w:history="1">
        <w:r w:rsidRPr="00227EBB">
          <w:rPr>
            <w:rStyle w:val="Hyperlink"/>
            <w:rFonts w:asciiTheme="minorHAnsi" w:hAnsiTheme="minorHAnsi" w:cstheme="minorHAnsi"/>
          </w:rPr>
          <w:t>www.trentu.ca/education</w:t>
        </w:r>
      </w:hyperlink>
    </w:p>
    <w:p w14:paraId="613C4578" w14:textId="77777777" w:rsidR="000B2664" w:rsidRDefault="000B2664" w:rsidP="000B2664">
      <w:pPr>
        <w:pStyle w:val="xmsonormal"/>
        <w:shd w:val="clear" w:color="auto" w:fill="FFFFFF"/>
        <w:spacing w:before="0" w:beforeAutospacing="0" w:after="0" w:afterAutospacing="0"/>
        <w:rPr>
          <w:rFonts w:ascii="Calibri" w:hAnsi="Calibri" w:cs="Calibri"/>
          <w:color w:val="201F1E"/>
        </w:rPr>
      </w:pPr>
    </w:p>
    <w:p w14:paraId="3E86B9A5" w14:textId="77777777" w:rsidR="000B2664" w:rsidRPr="00227EBB" w:rsidRDefault="000B2664" w:rsidP="00500E5E">
      <w:pPr>
        <w:pStyle w:val="NormalWeb"/>
        <w:shd w:val="clear" w:color="auto" w:fill="FFFFFF"/>
        <w:spacing w:before="0" w:beforeAutospacing="0" w:after="0" w:afterAutospacing="0"/>
        <w:rPr>
          <w:rFonts w:asciiTheme="minorHAnsi" w:hAnsiTheme="minorHAnsi" w:cstheme="minorHAnsi"/>
          <w:color w:val="333333"/>
        </w:rPr>
      </w:pPr>
    </w:p>
    <w:p w14:paraId="419620F1" w14:textId="77777777" w:rsidR="00EF0A67" w:rsidRPr="00227EBB" w:rsidRDefault="00EF0A67" w:rsidP="00500E5E">
      <w:pPr>
        <w:pStyle w:val="NormalWeb"/>
        <w:shd w:val="clear" w:color="auto" w:fill="FFFFFF"/>
        <w:spacing w:before="0" w:beforeAutospacing="0" w:after="0" w:afterAutospacing="0"/>
        <w:rPr>
          <w:rFonts w:asciiTheme="minorHAnsi" w:hAnsiTheme="minorHAnsi" w:cstheme="minorHAnsi"/>
        </w:rPr>
      </w:pPr>
    </w:p>
    <w:p w14:paraId="43A665BC" w14:textId="77777777" w:rsidR="00500E5E" w:rsidRPr="00227EBB" w:rsidRDefault="00500E5E" w:rsidP="006C5251">
      <w:pPr>
        <w:pStyle w:val="NormalWeb"/>
        <w:rPr>
          <w:rFonts w:asciiTheme="minorHAnsi" w:hAnsiTheme="minorHAnsi" w:cstheme="minorHAnsi"/>
        </w:rPr>
      </w:pPr>
    </w:p>
    <w:p w14:paraId="3468063C" w14:textId="77777777" w:rsidR="00A64BEA" w:rsidRPr="00227EBB" w:rsidRDefault="00A64BEA">
      <w:pPr>
        <w:rPr>
          <w:rFonts w:cstheme="minorHAnsi"/>
        </w:rPr>
      </w:pPr>
    </w:p>
    <w:sectPr w:rsidR="00A64BEA" w:rsidRPr="00227EBB" w:rsidSect="0013190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8E32" w14:textId="77777777" w:rsidR="009D422A" w:rsidRDefault="009D422A" w:rsidP="00AD72BA">
      <w:r>
        <w:separator/>
      </w:r>
    </w:p>
  </w:endnote>
  <w:endnote w:type="continuationSeparator" w:id="0">
    <w:p w14:paraId="1F8A064B" w14:textId="77777777" w:rsidR="009D422A" w:rsidRDefault="009D422A" w:rsidP="00AD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9C6BA" w14:textId="77777777" w:rsidR="009D422A" w:rsidRDefault="009D422A" w:rsidP="00AD72BA">
      <w:r>
        <w:separator/>
      </w:r>
    </w:p>
  </w:footnote>
  <w:footnote w:type="continuationSeparator" w:id="0">
    <w:p w14:paraId="0B3B7E71" w14:textId="77777777" w:rsidR="009D422A" w:rsidRDefault="009D422A" w:rsidP="00AD7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458F" w14:textId="78886C1E" w:rsidR="00E0216B" w:rsidRDefault="00E02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0F6"/>
    <w:multiLevelType w:val="hybridMultilevel"/>
    <w:tmpl w:val="16D0B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064EA0"/>
    <w:multiLevelType w:val="hybridMultilevel"/>
    <w:tmpl w:val="4AFCF2D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342585640">
    <w:abstractNumId w:val="1"/>
  </w:num>
  <w:num w:numId="2" w16cid:durableId="2121145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251"/>
    <w:rsid w:val="000119BD"/>
    <w:rsid w:val="00012C4E"/>
    <w:rsid w:val="00040130"/>
    <w:rsid w:val="00043108"/>
    <w:rsid w:val="00046DA5"/>
    <w:rsid w:val="000B2664"/>
    <w:rsid w:val="000D4207"/>
    <w:rsid w:val="000E45A5"/>
    <w:rsid w:val="00122176"/>
    <w:rsid w:val="001235E7"/>
    <w:rsid w:val="00131908"/>
    <w:rsid w:val="001F75B6"/>
    <w:rsid w:val="00227EBB"/>
    <w:rsid w:val="00230FE0"/>
    <w:rsid w:val="0023403C"/>
    <w:rsid w:val="00366323"/>
    <w:rsid w:val="00371CF2"/>
    <w:rsid w:val="00427FA1"/>
    <w:rsid w:val="004532D0"/>
    <w:rsid w:val="004C64A7"/>
    <w:rsid w:val="00500E5E"/>
    <w:rsid w:val="00500E75"/>
    <w:rsid w:val="0051542E"/>
    <w:rsid w:val="00526386"/>
    <w:rsid w:val="0053214A"/>
    <w:rsid w:val="00576741"/>
    <w:rsid w:val="005877A2"/>
    <w:rsid w:val="005D7E97"/>
    <w:rsid w:val="0064205F"/>
    <w:rsid w:val="0069587F"/>
    <w:rsid w:val="006C5251"/>
    <w:rsid w:val="006F36F9"/>
    <w:rsid w:val="007677B6"/>
    <w:rsid w:val="007A4325"/>
    <w:rsid w:val="007C39F5"/>
    <w:rsid w:val="0087019C"/>
    <w:rsid w:val="00887E49"/>
    <w:rsid w:val="008B5B3F"/>
    <w:rsid w:val="008D5E40"/>
    <w:rsid w:val="008D775E"/>
    <w:rsid w:val="008E4439"/>
    <w:rsid w:val="00920475"/>
    <w:rsid w:val="009826AB"/>
    <w:rsid w:val="009D422A"/>
    <w:rsid w:val="00A64BEA"/>
    <w:rsid w:val="00A83825"/>
    <w:rsid w:val="00A9107B"/>
    <w:rsid w:val="00AB1B98"/>
    <w:rsid w:val="00AB3DA6"/>
    <w:rsid w:val="00AB58AD"/>
    <w:rsid w:val="00AD5FDE"/>
    <w:rsid w:val="00AD72BA"/>
    <w:rsid w:val="00B0323B"/>
    <w:rsid w:val="00B85BCC"/>
    <w:rsid w:val="00BA2927"/>
    <w:rsid w:val="00BC2CF2"/>
    <w:rsid w:val="00BC6502"/>
    <w:rsid w:val="00C10A60"/>
    <w:rsid w:val="00C23780"/>
    <w:rsid w:val="00C43B2F"/>
    <w:rsid w:val="00C5296B"/>
    <w:rsid w:val="00C63619"/>
    <w:rsid w:val="00D24B62"/>
    <w:rsid w:val="00D43580"/>
    <w:rsid w:val="00D45E8F"/>
    <w:rsid w:val="00DF46E9"/>
    <w:rsid w:val="00DF6248"/>
    <w:rsid w:val="00E0216B"/>
    <w:rsid w:val="00E06682"/>
    <w:rsid w:val="00E41FC0"/>
    <w:rsid w:val="00E47D67"/>
    <w:rsid w:val="00E9368C"/>
    <w:rsid w:val="00EC3C7C"/>
    <w:rsid w:val="00EC3F46"/>
    <w:rsid w:val="00ED79CE"/>
    <w:rsid w:val="00EF0A67"/>
    <w:rsid w:val="00F93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AD6F"/>
  <w15:chartTrackingRefBased/>
  <w15:docId w15:val="{A6716A04-E8E9-4442-A784-4B45418B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25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00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0E5E"/>
    <w:rPr>
      <w:rFonts w:ascii="Times New Roman" w:hAnsi="Times New Roman" w:cs="Times New Roman"/>
      <w:sz w:val="18"/>
      <w:szCs w:val="18"/>
    </w:rPr>
  </w:style>
  <w:style w:type="character" w:styleId="Hyperlink">
    <w:name w:val="Hyperlink"/>
    <w:basedOn w:val="DefaultParagraphFont"/>
    <w:uiPriority w:val="99"/>
    <w:unhideWhenUsed/>
    <w:rsid w:val="00500E5E"/>
    <w:rPr>
      <w:color w:val="0000FF"/>
      <w:u w:val="single"/>
    </w:rPr>
  </w:style>
  <w:style w:type="character" w:styleId="CommentReference">
    <w:name w:val="annotation reference"/>
    <w:basedOn w:val="DefaultParagraphFont"/>
    <w:uiPriority w:val="99"/>
    <w:semiHidden/>
    <w:unhideWhenUsed/>
    <w:rsid w:val="00500E5E"/>
    <w:rPr>
      <w:sz w:val="18"/>
      <w:szCs w:val="18"/>
    </w:rPr>
  </w:style>
  <w:style w:type="paragraph" w:styleId="CommentText">
    <w:name w:val="annotation text"/>
    <w:basedOn w:val="Normal"/>
    <w:link w:val="CommentTextChar"/>
    <w:uiPriority w:val="99"/>
    <w:semiHidden/>
    <w:unhideWhenUsed/>
    <w:rsid w:val="00500E5E"/>
    <w:pPr>
      <w:spacing w:after="200"/>
    </w:pPr>
    <w:rPr>
      <w:rFonts w:eastAsiaTheme="minorEastAsia"/>
    </w:rPr>
  </w:style>
  <w:style w:type="character" w:customStyle="1" w:styleId="CommentTextChar">
    <w:name w:val="Comment Text Char"/>
    <w:basedOn w:val="DefaultParagraphFont"/>
    <w:link w:val="CommentText"/>
    <w:uiPriority w:val="99"/>
    <w:semiHidden/>
    <w:rsid w:val="00500E5E"/>
    <w:rPr>
      <w:rFonts w:eastAsiaTheme="minorEastAsia"/>
    </w:rPr>
  </w:style>
  <w:style w:type="character" w:styleId="UnresolvedMention">
    <w:name w:val="Unresolved Mention"/>
    <w:basedOn w:val="DefaultParagraphFont"/>
    <w:uiPriority w:val="99"/>
    <w:semiHidden/>
    <w:unhideWhenUsed/>
    <w:rsid w:val="00EF0A67"/>
    <w:rPr>
      <w:color w:val="605E5C"/>
      <w:shd w:val="clear" w:color="auto" w:fill="E1DFDD"/>
    </w:rPr>
  </w:style>
  <w:style w:type="paragraph" w:styleId="Header">
    <w:name w:val="header"/>
    <w:basedOn w:val="Normal"/>
    <w:link w:val="HeaderChar"/>
    <w:uiPriority w:val="99"/>
    <w:unhideWhenUsed/>
    <w:rsid w:val="00AD72BA"/>
    <w:pPr>
      <w:tabs>
        <w:tab w:val="center" w:pos="4680"/>
        <w:tab w:val="right" w:pos="9360"/>
      </w:tabs>
    </w:pPr>
  </w:style>
  <w:style w:type="character" w:customStyle="1" w:styleId="HeaderChar">
    <w:name w:val="Header Char"/>
    <w:basedOn w:val="DefaultParagraphFont"/>
    <w:link w:val="Header"/>
    <w:uiPriority w:val="99"/>
    <w:rsid w:val="00AD72BA"/>
  </w:style>
  <w:style w:type="paragraph" w:styleId="Footer">
    <w:name w:val="footer"/>
    <w:basedOn w:val="Normal"/>
    <w:link w:val="FooterChar"/>
    <w:uiPriority w:val="99"/>
    <w:unhideWhenUsed/>
    <w:rsid w:val="00AD72BA"/>
    <w:pPr>
      <w:tabs>
        <w:tab w:val="center" w:pos="4680"/>
        <w:tab w:val="right" w:pos="9360"/>
      </w:tabs>
    </w:pPr>
  </w:style>
  <w:style w:type="character" w:customStyle="1" w:styleId="FooterChar">
    <w:name w:val="Footer Char"/>
    <w:basedOn w:val="DefaultParagraphFont"/>
    <w:link w:val="Footer"/>
    <w:uiPriority w:val="99"/>
    <w:rsid w:val="00AD72BA"/>
  </w:style>
  <w:style w:type="paragraph" w:customStyle="1" w:styleId="xmsonormal">
    <w:name w:val="x_msonormal"/>
    <w:basedOn w:val="Normal"/>
    <w:rsid w:val="000B2664"/>
    <w:pPr>
      <w:spacing w:before="100" w:beforeAutospacing="1" w:after="100" w:afterAutospacing="1"/>
    </w:pPr>
    <w:rPr>
      <w:rFonts w:ascii="Times New Roman" w:eastAsia="Times New Roman" w:hAnsi="Times New Roman" w:cs="Times New Roman"/>
      <w:lang w:eastAsia="en-CA"/>
    </w:rPr>
  </w:style>
  <w:style w:type="paragraph" w:customStyle="1" w:styleId="xmsobodytext">
    <w:name w:val="x_msobodytext"/>
    <w:basedOn w:val="Normal"/>
    <w:rsid w:val="000B2664"/>
    <w:pPr>
      <w:spacing w:before="100" w:beforeAutospacing="1" w:after="100" w:afterAutospacing="1"/>
    </w:pPr>
    <w:rPr>
      <w:rFonts w:ascii="Times New Roman" w:eastAsia="Times New Roman" w:hAnsi="Times New Roman" w:cs="Times New Roman"/>
      <w:lang w:eastAsia="en-CA"/>
    </w:rPr>
  </w:style>
  <w:style w:type="paragraph" w:styleId="BodyText">
    <w:name w:val="Body Text"/>
    <w:basedOn w:val="Normal"/>
    <w:link w:val="BodyTextChar"/>
    <w:uiPriority w:val="99"/>
    <w:semiHidden/>
    <w:unhideWhenUsed/>
    <w:rsid w:val="00887E49"/>
    <w:pPr>
      <w:spacing w:after="120"/>
    </w:pPr>
  </w:style>
  <w:style w:type="character" w:customStyle="1" w:styleId="BodyTextChar">
    <w:name w:val="Body Text Char"/>
    <w:basedOn w:val="DefaultParagraphFont"/>
    <w:link w:val="BodyText"/>
    <w:uiPriority w:val="99"/>
    <w:semiHidden/>
    <w:rsid w:val="00887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7105">
      <w:bodyDiv w:val="1"/>
      <w:marLeft w:val="0"/>
      <w:marRight w:val="0"/>
      <w:marTop w:val="0"/>
      <w:marBottom w:val="0"/>
      <w:divBdr>
        <w:top w:val="none" w:sz="0" w:space="0" w:color="auto"/>
        <w:left w:val="none" w:sz="0" w:space="0" w:color="auto"/>
        <w:bottom w:val="none" w:sz="0" w:space="0" w:color="auto"/>
        <w:right w:val="none" w:sz="0" w:space="0" w:color="auto"/>
      </w:divBdr>
    </w:div>
    <w:div w:id="366100271">
      <w:bodyDiv w:val="1"/>
      <w:marLeft w:val="0"/>
      <w:marRight w:val="0"/>
      <w:marTop w:val="0"/>
      <w:marBottom w:val="0"/>
      <w:divBdr>
        <w:top w:val="none" w:sz="0" w:space="0" w:color="auto"/>
        <w:left w:val="none" w:sz="0" w:space="0" w:color="auto"/>
        <w:bottom w:val="none" w:sz="0" w:space="0" w:color="auto"/>
        <w:right w:val="none" w:sz="0" w:space="0" w:color="auto"/>
      </w:divBdr>
      <w:divsChild>
        <w:div w:id="975184168">
          <w:marLeft w:val="0"/>
          <w:marRight w:val="0"/>
          <w:marTop w:val="0"/>
          <w:marBottom w:val="0"/>
          <w:divBdr>
            <w:top w:val="none" w:sz="0" w:space="0" w:color="auto"/>
            <w:left w:val="none" w:sz="0" w:space="0" w:color="auto"/>
            <w:bottom w:val="none" w:sz="0" w:space="0" w:color="auto"/>
            <w:right w:val="none" w:sz="0" w:space="0" w:color="auto"/>
          </w:divBdr>
        </w:div>
      </w:divsChild>
    </w:div>
    <w:div w:id="851912914">
      <w:bodyDiv w:val="1"/>
      <w:marLeft w:val="0"/>
      <w:marRight w:val="0"/>
      <w:marTop w:val="0"/>
      <w:marBottom w:val="0"/>
      <w:divBdr>
        <w:top w:val="none" w:sz="0" w:space="0" w:color="auto"/>
        <w:left w:val="none" w:sz="0" w:space="0" w:color="auto"/>
        <w:bottom w:val="none" w:sz="0" w:space="0" w:color="auto"/>
        <w:right w:val="none" w:sz="0" w:space="0" w:color="auto"/>
      </w:divBdr>
      <w:divsChild>
        <w:div w:id="188492801">
          <w:marLeft w:val="0"/>
          <w:marRight w:val="0"/>
          <w:marTop w:val="0"/>
          <w:marBottom w:val="0"/>
          <w:divBdr>
            <w:top w:val="none" w:sz="0" w:space="0" w:color="auto"/>
            <w:left w:val="none" w:sz="0" w:space="0" w:color="auto"/>
            <w:bottom w:val="none" w:sz="0" w:space="0" w:color="auto"/>
            <w:right w:val="none" w:sz="0" w:space="0" w:color="auto"/>
          </w:divBdr>
          <w:divsChild>
            <w:div w:id="80378872">
              <w:marLeft w:val="0"/>
              <w:marRight w:val="0"/>
              <w:marTop w:val="0"/>
              <w:marBottom w:val="0"/>
              <w:divBdr>
                <w:top w:val="none" w:sz="0" w:space="0" w:color="auto"/>
                <w:left w:val="none" w:sz="0" w:space="0" w:color="auto"/>
                <w:bottom w:val="none" w:sz="0" w:space="0" w:color="auto"/>
                <w:right w:val="none" w:sz="0" w:space="0" w:color="auto"/>
              </w:divBdr>
              <w:divsChild>
                <w:div w:id="2590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twomey@trentu.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ntu.ca/education" TargetMode="External"/><Relationship Id="rId5" Type="http://schemas.openxmlformats.org/officeDocument/2006/relationships/footnotes" Target="footnotes.xml"/><Relationship Id="rId10" Type="http://schemas.openxmlformats.org/officeDocument/2006/relationships/hyperlink" Target="mailto:sarahtwomey@trentu.ca" TargetMode="External"/><Relationship Id="rId4" Type="http://schemas.openxmlformats.org/officeDocument/2006/relationships/webSettings" Target="webSettings.xml"/><Relationship Id="rId9" Type="http://schemas.openxmlformats.org/officeDocument/2006/relationships/hyperlink" Target="https://www.trentu.ca/humanresources/sites/trentu.ca.humanresources/files/documents/Self-Identification%20For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3374</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Kelly Young</cp:lastModifiedBy>
  <cp:revision>11</cp:revision>
  <cp:lastPrinted>2023-09-05T13:48:00Z</cp:lastPrinted>
  <dcterms:created xsi:type="dcterms:W3CDTF">2023-08-08T20:37:00Z</dcterms:created>
  <dcterms:modified xsi:type="dcterms:W3CDTF">2023-09-28T13:34:00Z</dcterms:modified>
</cp:coreProperties>
</file>