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E24B" w14:textId="77777777" w:rsidR="00A06228" w:rsidRPr="00A41126" w:rsidRDefault="00A06228" w:rsidP="00603D5D">
      <w:pPr>
        <w:rPr>
          <w:rFonts w:ascii="Avenir Book" w:hAnsi="Avenir Book"/>
          <w:sz w:val="22"/>
          <w:szCs w:val="22"/>
        </w:rPr>
      </w:pPr>
      <w:r w:rsidRPr="00A41126">
        <w:rPr>
          <w:rFonts w:ascii="Avenir Book" w:hAnsi="Avenir Book"/>
          <w:noProof/>
          <w:sz w:val="22"/>
          <w:szCs w:val="22"/>
          <w:lang w:eastAsia="en-US"/>
        </w:rPr>
        <w:drawing>
          <wp:inline distT="0" distB="0" distL="0" distR="0" wp14:anchorId="38D3B8EB" wp14:editId="23E62901">
            <wp:extent cx="2486363" cy="714366"/>
            <wp:effectExtent l="0" t="0" r="0" b="0"/>
            <wp:docPr id="1" name="Picture 1" descr="Blue and green logo with excalibur symbol&#10;"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8034" cy="720592"/>
                    </a:xfrm>
                    <a:prstGeom prst="rect">
                      <a:avLst/>
                    </a:prstGeom>
                    <a:noFill/>
                    <a:ln>
                      <a:noFill/>
                    </a:ln>
                  </pic:spPr>
                </pic:pic>
              </a:graphicData>
            </a:graphic>
          </wp:inline>
        </w:drawing>
      </w:r>
    </w:p>
    <w:p w14:paraId="5A2F011D" w14:textId="74198EF2" w:rsidR="00715797" w:rsidRPr="00332BD6" w:rsidRDefault="00715797" w:rsidP="06C33A05">
      <w:pPr>
        <w:pStyle w:val="Heading1"/>
        <w:rPr>
          <w:rFonts w:ascii="Avenir Book" w:hAnsi="Avenir Book"/>
          <w:sz w:val="22"/>
          <w:szCs w:val="22"/>
        </w:rPr>
      </w:pPr>
      <w:r>
        <w:t>Department of Chemistry</w:t>
      </w:r>
    </w:p>
    <w:p w14:paraId="7A702B52" w14:textId="3CEC7024" w:rsidR="00D84296" w:rsidRPr="0068217D" w:rsidRDefault="00D84296" w:rsidP="0068217D">
      <w:pPr>
        <w:jc w:val="center"/>
        <w:rPr>
          <w:rFonts w:ascii="Arial" w:hAnsi="Arial" w:cs="Arial"/>
        </w:rPr>
      </w:pPr>
    </w:p>
    <w:p w14:paraId="45B599AA" w14:textId="6B672C04" w:rsidR="003F77F2" w:rsidRPr="0068217D" w:rsidRDefault="009F5D38" w:rsidP="06C33A05">
      <w:pPr>
        <w:jc w:val="both"/>
        <w:rPr>
          <w:rFonts w:ascii="Arial" w:hAnsi="Arial" w:cs="Arial"/>
          <w:color w:val="000000"/>
        </w:rPr>
      </w:pPr>
      <w:r w:rsidRPr="06C33A05">
        <w:rPr>
          <w:rFonts w:ascii="Arial" w:hAnsi="Arial" w:cs="Arial"/>
        </w:rPr>
        <w:t xml:space="preserve">Trent University invites applications for </w:t>
      </w:r>
      <w:r w:rsidR="00D937D0" w:rsidRPr="06C33A05">
        <w:rPr>
          <w:rFonts w:ascii="Arial" w:hAnsi="Arial" w:cs="Arial"/>
        </w:rPr>
        <w:t xml:space="preserve">a </w:t>
      </w:r>
      <w:r w:rsidR="00A10EAC" w:rsidRPr="06C33A05">
        <w:rPr>
          <w:rFonts w:ascii="Arial" w:hAnsi="Arial" w:cs="Arial"/>
        </w:rPr>
        <w:t>1</w:t>
      </w:r>
      <w:r w:rsidR="00D937D0" w:rsidRPr="06C33A05">
        <w:rPr>
          <w:rFonts w:ascii="Arial" w:hAnsi="Arial" w:cs="Arial"/>
        </w:rPr>
        <w:t>-year</w:t>
      </w:r>
      <w:r w:rsidR="00ED0997" w:rsidRPr="06C33A05">
        <w:rPr>
          <w:rFonts w:ascii="Arial" w:hAnsi="Arial" w:cs="Arial"/>
        </w:rPr>
        <w:t xml:space="preserve"> </w:t>
      </w:r>
      <w:r w:rsidR="00D05985" w:rsidRPr="06C33A05">
        <w:rPr>
          <w:rFonts w:ascii="Arial" w:hAnsi="Arial" w:cs="Arial"/>
        </w:rPr>
        <w:t>limited term</w:t>
      </w:r>
      <w:r w:rsidRPr="06C33A05">
        <w:rPr>
          <w:rFonts w:ascii="Arial" w:hAnsi="Arial" w:cs="Arial"/>
        </w:rPr>
        <w:t xml:space="preserve"> appointment in the</w:t>
      </w:r>
      <w:r w:rsidR="00C344D1" w:rsidRPr="06C33A05">
        <w:rPr>
          <w:rFonts w:ascii="Arial" w:hAnsi="Arial" w:cs="Arial"/>
        </w:rPr>
        <w:t xml:space="preserve"> field of </w:t>
      </w:r>
      <w:r w:rsidR="159E4A8B" w:rsidRPr="06C33A05">
        <w:rPr>
          <w:rFonts w:ascii="Arial" w:hAnsi="Arial" w:cs="Arial"/>
        </w:rPr>
        <w:t xml:space="preserve">Physical </w:t>
      </w:r>
      <w:r w:rsidR="00A10EAC" w:rsidRPr="06C33A05">
        <w:rPr>
          <w:rFonts w:ascii="Arial" w:hAnsi="Arial" w:cs="Arial"/>
        </w:rPr>
        <w:t>Chemistry</w:t>
      </w:r>
      <w:r w:rsidR="00F23EEF" w:rsidRPr="06C33A05">
        <w:rPr>
          <w:rFonts w:ascii="Arial" w:hAnsi="Arial" w:cs="Arial"/>
        </w:rPr>
        <w:t xml:space="preserve"> with teaching at the </w:t>
      </w:r>
      <w:r w:rsidR="00BA013C" w:rsidRPr="06C33A05">
        <w:rPr>
          <w:rFonts w:ascii="Arial" w:hAnsi="Arial" w:cs="Arial"/>
        </w:rPr>
        <w:t>under</w:t>
      </w:r>
      <w:r w:rsidR="00F23EEF" w:rsidRPr="06C33A05">
        <w:rPr>
          <w:rFonts w:ascii="Arial" w:hAnsi="Arial" w:cs="Arial"/>
        </w:rPr>
        <w:t>graduate level within the Department of Chemistry a</w:t>
      </w:r>
      <w:r w:rsidRPr="06C33A05">
        <w:rPr>
          <w:rFonts w:ascii="Arial" w:hAnsi="Arial" w:cs="Arial"/>
        </w:rPr>
        <w:t xml:space="preserve">t the rank of Assistant Professor to start </w:t>
      </w:r>
      <w:r w:rsidR="00A513D8" w:rsidRPr="06C33A05">
        <w:rPr>
          <w:rFonts w:ascii="Arial" w:hAnsi="Arial" w:cs="Arial"/>
          <w:b/>
          <w:bCs/>
        </w:rPr>
        <w:t>July 01</w:t>
      </w:r>
      <w:r w:rsidR="00724C0D" w:rsidRPr="06C33A05">
        <w:rPr>
          <w:rFonts w:ascii="Arial" w:hAnsi="Arial" w:cs="Arial"/>
          <w:b/>
          <w:bCs/>
        </w:rPr>
        <w:t>, 20</w:t>
      </w:r>
      <w:r w:rsidR="00BA013C" w:rsidRPr="06C33A05">
        <w:rPr>
          <w:rFonts w:ascii="Arial" w:hAnsi="Arial" w:cs="Arial"/>
          <w:b/>
          <w:bCs/>
        </w:rPr>
        <w:t>2</w:t>
      </w:r>
      <w:r w:rsidR="26492E23" w:rsidRPr="06C33A05">
        <w:rPr>
          <w:rFonts w:ascii="Arial" w:hAnsi="Arial" w:cs="Arial"/>
          <w:b/>
          <w:bCs/>
        </w:rPr>
        <w:t>3,</w:t>
      </w:r>
      <w:r w:rsidR="00F43C02" w:rsidRPr="06C33A05">
        <w:rPr>
          <w:rFonts w:ascii="Arial" w:hAnsi="Arial" w:cs="Arial"/>
        </w:rPr>
        <w:t xml:space="preserve"> subject to budgetary approval</w:t>
      </w:r>
      <w:r w:rsidRPr="06C33A05">
        <w:rPr>
          <w:rFonts w:ascii="Arial" w:hAnsi="Arial" w:cs="Arial"/>
        </w:rPr>
        <w:t xml:space="preserve">. </w:t>
      </w:r>
      <w:r w:rsidR="002D4905" w:rsidRPr="06C33A05">
        <w:rPr>
          <w:rFonts w:ascii="Arial" w:hAnsi="Arial" w:cs="Arial"/>
          <w:color w:val="000000" w:themeColor="text1"/>
        </w:rPr>
        <w:t xml:space="preserve">This position </w:t>
      </w:r>
      <w:r w:rsidR="003F77F2" w:rsidRPr="06C33A05">
        <w:rPr>
          <w:rFonts w:ascii="Arial" w:hAnsi="Arial" w:cs="Arial"/>
          <w:color w:val="000000" w:themeColor="text1"/>
        </w:rPr>
        <w:t xml:space="preserve">will be </w:t>
      </w:r>
      <w:r w:rsidR="002D4905" w:rsidRPr="06C33A05">
        <w:rPr>
          <w:rFonts w:ascii="Arial" w:hAnsi="Arial" w:cs="Arial"/>
          <w:color w:val="000000" w:themeColor="text1"/>
        </w:rPr>
        <w:t xml:space="preserve">located at </w:t>
      </w:r>
      <w:r w:rsidR="003F77F2" w:rsidRPr="06C33A05">
        <w:rPr>
          <w:rFonts w:ascii="Arial" w:hAnsi="Arial" w:cs="Arial"/>
          <w:color w:val="000000" w:themeColor="text1"/>
        </w:rPr>
        <w:t xml:space="preserve">the </w:t>
      </w:r>
      <w:r w:rsidR="002D4905" w:rsidRPr="06C33A05">
        <w:rPr>
          <w:rFonts w:ascii="Arial" w:hAnsi="Arial" w:cs="Arial"/>
          <w:color w:val="000000" w:themeColor="text1"/>
        </w:rPr>
        <w:t>Trent</w:t>
      </w:r>
      <w:r w:rsidR="003F77F2" w:rsidRPr="06C33A05">
        <w:rPr>
          <w:rFonts w:ascii="Arial" w:hAnsi="Arial" w:cs="Arial"/>
          <w:color w:val="000000" w:themeColor="text1"/>
        </w:rPr>
        <w:t xml:space="preserve"> </w:t>
      </w:r>
      <w:r w:rsidR="002D4905" w:rsidRPr="06C33A05">
        <w:rPr>
          <w:rFonts w:ascii="Arial" w:hAnsi="Arial" w:cs="Arial"/>
          <w:color w:val="000000" w:themeColor="text1"/>
        </w:rPr>
        <w:t>Peterborough campus</w:t>
      </w:r>
      <w:r w:rsidR="003F77F2" w:rsidRPr="06C33A05">
        <w:rPr>
          <w:rFonts w:ascii="Arial" w:hAnsi="Arial" w:cs="Arial"/>
          <w:color w:val="000000" w:themeColor="text1"/>
        </w:rPr>
        <w:t>.</w:t>
      </w:r>
    </w:p>
    <w:p w14:paraId="3F6AA37B" w14:textId="6E395A04" w:rsidR="002D4905" w:rsidRPr="0068217D" w:rsidRDefault="002D4905" w:rsidP="00BA013C">
      <w:pPr>
        <w:jc w:val="both"/>
        <w:rPr>
          <w:rFonts w:ascii="Arial" w:hAnsi="Arial" w:cs="Arial"/>
        </w:rPr>
      </w:pPr>
    </w:p>
    <w:p w14:paraId="4135A2E3" w14:textId="66105A39" w:rsidR="009F5D38" w:rsidRDefault="009F5D38" w:rsidP="06C33A05">
      <w:pPr>
        <w:spacing w:line="259" w:lineRule="auto"/>
        <w:jc w:val="both"/>
        <w:rPr>
          <w:rFonts w:ascii="Arial" w:hAnsi="Arial" w:cs="Arial"/>
        </w:rPr>
      </w:pPr>
      <w:r w:rsidRPr="06C33A05">
        <w:rPr>
          <w:rFonts w:ascii="Arial" w:hAnsi="Arial" w:cs="Arial"/>
        </w:rPr>
        <w:t xml:space="preserve">A completed Ph.D. </w:t>
      </w:r>
      <w:r w:rsidR="00C87DC8" w:rsidRPr="06C33A05">
        <w:rPr>
          <w:rFonts w:ascii="Arial" w:hAnsi="Arial" w:cs="Arial"/>
        </w:rPr>
        <w:t xml:space="preserve">in </w:t>
      </w:r>
      <w:r w:rsidR="507E3BFA" w:rsidRPr="06C33A05">
        <w:rPr>
          <w:rFonts w:ascii="Arial" w:hAnsi="Arial" w:cs="Arial"/>
        </w:rPr>
        <w:t xml:space="preserve">physical </w:t>
      </w:r>
      <w:r w:rsidR="00C87DC8" w:rsidRPr="06C33A05">
        <w:rPr>
          <w:rFonts w:ascii="Arial" w:hAnsi="Arial" w:cs="Arial"/>
        </w:rPr>
        <w:t>chemistry or a related field</w:t>
      </w:r>
      <w:r w:rsidR="00693D67" w:rsidRPr="06C33A05">
        <w:rPr>
          <w:rFonts w:ascii="Arial" w:hAnsi="Arial" w:cs="Arial"/>
        </w:rPr>
        <w:t xml:space="preserve"> </w:t>
      </w:r>
      <w:r w:rsidR="00D05985" w:rsidRPr="06C33A05">
        <w:rPr>
          <w:rFonts w:ascii="Arial" w:hAnsi="Arial" w:cs="Arial"/>
        </w:rPr>
        <w:t>and appropriate teaching experience are</w:t>
      </w:r>
      <w:r w:rsidRPr="06C33A05">
        <w:rPr>
          <w:rFonts w:ascii="Arial" w:hAnsi="Arial" w:cs="Arial"/>
        </w:rPr>
        <w:t xml:space="preserve"> required</w:t>
      </w:r>
      <w:r w:rsidR="00724C0D" w:rsidRPr="06C33A05">
        <w:rPr>
          <w:rFonts w:ascii="Arial" w:hAnsi="Arial" w:cs="Arial"/>
        </w:rPr>
        <w:t>.  T</w:t>
      </w:r>
      <w:r w:rsidR="00FE3AAC" w:rsidRPr="06C33A05">
        <w:rPr>
          <w:rFonts w:ascii="Arial" w:hAnsi="Arial" w:cs="Arial"/>
        </w:rPr>
        <w:t>he</w:t>
      </w:r>
      <w:r w:rsidRPr="06C33A05">
        <w:rPr>
          <w:rFonts w:ascii="Arial" w:hAnsi="Arial" w:cs="Arial"/>
        </w:rPr>
        <w:t xml:space="preserve"> successful candidate will teach </w:t>
      </w:r>
      <w:r w:rsidR="00DB536E" w:rsidRPr="06C33A05">
        <w:rPr>
          <w:rFonts w:ascii="Arial" w:hAnsi="Arial" w:cs="Arial"/>
        </w:rPr>
        <w:t xml:space="preserve">a total of six </w:t>
      </w:r>
      <w:r w:rsidR="00A513D8" w:rsidRPr="06C33A05">
        <w:rPr>
          <w:rFonts w:ascii="Arial" w:hAnsi="Arial" w:cs="Arial"/>
        </w:rPr>
        <w:t xml:space="preserve">in-person </w:t>
      </w:r>
      <w:r w:rsidR="00DB536E" w:rsidRPr="06C33A05">
        <w:rPr>
          <w:rFonts w:ascii="Arial" w:hAnsi="Arial" w:cs="Arial"/>
        </w:rPr>
        <w:t xml:space="preserve">courses </w:t>
      </w:r>
      <w:r w:rsidR="00BA013C" w:rsidRPr="06C33A05">
        <w:rPr>
          <w:rFonts w:ascii="Arial" w:hAnsi="Arial" w:cs="Arial"/>
        </w:rPr>
        <w:t>in</w:t>
      </w:r>
      <w:r w:rsidR="00DB536E" w:rsidRPr="06C33A05">
        <w:rPr>
          <w:rFonts w:ascii="Arial" w:hAnsi="Arial" w:cs="Arial"/>
        </w:rPr>
        <w:t xml:space="preserve"> the </w:t>
      </w:r>
      <w:r w:rsidR="00D27D28" w:rsidRPr="06C33A05">
        <w:rPr>
          <w:rFonts w:ascii="Arial" w:hAnsi="Arial" w:cs="Arial"/>
        </w:rPr>
        <w:t>202</w:t>
      </w:r>
      <w:r w:rsidR="5B931689" w:rsidRPr="06C33A05">
        <w:rPr>
          <w:rFonts w:ascii="Arial" w:hAnsi="Arial" w:cs="Arial"/>
        </w:rPr>
        <w:t>3</w:t>
      </w:r>
      <w:r w:rsidR="00D27D28" w:rsidRPr="06C33A05">
        <w:rPr>
          <w:rFonts w:ascii="Arial" w:hAnsi="Arial" w:cs="Arial"/>
        </w:rPr>
        <w:t>-2</w:t>
      </w:r>
      <w:r w:rsidR="053E3007" w:rsidRPr="06C33A05">
        <w:rPr>
          <w:rFonts w:ascii="Arial" w:hAnsi="Arial" w:cs="Arial"/>
        </w:rPr>
        <w:t>4</w:t>
      </w:r>
      <w:r w:rsidR="00DB536E" w:rsidRPr="06C33A05">
        <w:rPr>
          <w:rFonts w:ascii="Arial" w:hAnsi="Arial" w:cs="Arial"/>
        </w:rPr>
        <w:t xml:space="preserve"> academic year</w:t>
      </w:r>
      <w:r w:rsidR="337DC823" w:rsidRPr="06C33A05">
        <w:rPr>
          <w:rFonts w:ascii="Arial" w:hAnsi="Arial" w:cs="Arial"/>
        </w:rPr>
        <w:t xml:space="preserve"> (</w:t>
      </w:r>
      <w:hyperlink r:id="rId5">
        <w:r w:rsidR="337DC823" w:rsidRPr="06C33A05">
          <w:rPr>
            <w:rStyle w:val="Hyperlink"/>
            <w:rFonts w:ascii="Arial" w:hAnsi="Arial" w:cs="Arial"/>
          </w:rPr>
          <w:t>refer to the academic calendar</w:t>
        </w:r>
      </w:hyperlink>
      <w:r w:rsidR="337DC823" w:rsidRPr="06C33A05">
        <w:rPr>
          <w:rFonts w:ascii="Arial" w:hAnsi="Arial" w:cs="Arial"/>
        </w:rPr>
        <w:t>):</w:t>
      </w:r>
    </w:p>
    <w:p w14:paraId="6A96FC9D" w14:textId="162E10CF" w:rsidR="460A56E4" w:rsidRDefault="460A56E4" w:rsidP="06C33A05">
      <w:pPr>
        <w:spacing w:line="259" w:lineRule="auto"/>
        <w:jc w:val="both"/>
        <w:rPr>
          <w:rFonts w:ascii="Arial" w:hAnsi="Arial" w:cs="Arial"/>
          <w:color w:val="0000FF"/>
          <w:u w:val="single"/>
        </w:rPr>
      </w:pPr>
      <w:r w:rsidRPr="06C33A05">
        <w:rPr>
          <w:rFonts w:ascii="Arial" w:hAnsi="Arial" w:cs="Arial"/>
        </w:rPr>
        <w:t xml:space="preserve">CHEM-2500H Elements of Physical Chemistry I: Quantum Mechanics &amp; Kinetics </w:t>
      </w:r>
    </w:p>
    <w:p w14:paraId="5FA028C8" w14:textId="3132FDD3" w:rsidR="60E92BE9" w:rsidRDefault="60E92BE9" w:rsidP="06C33A05">
      <w:pPr>
        <w:spacing w:line="259" w:lineRule="auto"/>
        <w:jc w:val="both"/>
      </w:pPr>
      <w:r w:rsidRPr="06C33A05">
        <w:rPr>
          <w:rFonts w:ascii="Arial" w:hAnsi="Arial" w:cs="Arial"/>
        </w:rPr>
        <w:t>CHEM-3120H Computational Chemistry</w:t>
      </w:r>
    </w:p>
    <w:p w14:paraId="79068E0A" w14:textId="6417DFED" w:rsidR="60E92BE9" w:rsidRDefault="60E92BE9" w:rsidP="06C33A05">
      <w:pPr>
        <w:spacing w:line="259" w:lineRule="auto"/>
        <w:jc w:val="both"/>
      </w:pPr>
      <w:r w:rsidRPr="06C33A05">
        <w:rPr>
          <w:rFonts w:ascii="Arial" w:hAnsi="Arial" w:cs="Arial"/>
        </w:rPr>
        <w:t>CHEM-3520H Elements of Physical Chemistry II: Thermodynamics</w:t>
      </w:r>
    </w:p>
    <w:p w14:paraId="78101DC5" w14:textId="6B30D763" w:rsidR="2570755D" w:rsidRDefault="2570755D" w:rsidP="06C33A05">
      <w:pPr>
        <w:spacing w:line="259" w:lineRule="auto"/>
        <w:jc w:val="both"/>
        <w:rPr>
          <w:rFonts w:ascii="Arial" w:hAnsi="Arial" w:cs="Arial"/>
        </w:rPr>
      </w:pPr>
      <w:r w:rsidRPr="06C33A05">
        <w:rPr>
          <w:rFonts w:ascii="Arial" w:hAnsi="Arial" w:cs="Arial"/>
        </w:rPr>
        <w:t>CHEM 4130H Applications of NMR Spectrometry</w:t>
      </w:r>
    </w:p>
    <w:p w14:paraId="1F679335" w14:textId="661D1A13" w:rsidR="460A56E4" w:rsidRDefault="460A56E4" w:rsidP="06C33A05">
      <w:pPr>
        <w:spacing w:line="259" w:lineRule="auto"/>
        <w:jc w:val="both"/>
        <w:rPr>
          <w:rFonts w:ascii="Arial" w:hAnsi="Arial" w:cs="Arial"/>
        </w:rPr>
      </w:pPr>
      <w:r w:rsidRPr="06C33A05">
        <w:rPr>
          <w:rFonts w:ascii="Arial" w:hAnsi="Arial" w:cs="Arial"/>
        </w:rPr>
        <w:t xml:space="preserve">CHEM-4500H Photochemistry </w:t>
      </w:r>
    </w:p>
    <w:p w14:paraId="1D10558C" w14:textId="1C31923F" w:rsidR="06FC7876" w:rsidRDefault="06FC7876" w:rsidP="06C33A05">
      <w:pPr>
        <w:spacing w:line="259" w:lineRule="auto"/>
        <w:jc w:val="both"/>
      </w:pPr>
      <w:r w:rsidRPr="06C33A05">
        <w:rPr>
          <w:rFonts w:ascii="Arial" w:hAnsi="Arial" w:cs="Arial"/>
        </w:rPr>
        <w:t>CHEM 4515H Chemical Thermodynamics &amp; Reaction Kinetics</w:t>
      </w:r>
    </w:p>
    <w:p w14:paraId="472DE890" w14:textId="160BD0C2" w:rsidR="06C33A05" w:rsidRDefault="06C33A05" w:rsidP="06C33A05">
      <w:pPr>
        <w:spacing w:line="259" w:lineRule="auto"/>
        <w:jc w:val="both"/>
        <w:rPr>
          <w:rFonts w:ascii="Arial" w:hAnsi="Arial" w:cs="Arial"/>
        </w:rPr>
      </w:pPr>
    </w:p>
    <w:p w14:paraId="462AB5F5" w14:textId="70516694" w:rsidR="00A06228" w:rsidRPr="0068217D" w:rsidRDefault="002B3782" w:rsidP="06C33A05">
      <w:pPr>
        <w:jc w:val="both"/>
        <w:rPr>
          <w:rFonts w:ascii="Arial" w:hAnsi="Arial" w:cs="Arial"/>
        </w:rPr>
      </w:pPr>
      <w:r w:rsidRPr="06C33A05">
        <w:rPr>
          <w:rFonts w:ascii="Arial" w:hAnsi="Arial" w:cs="Arial"/>
        </w:rPr>
        <w:t>A</w:t>
      </w:r>
      <w:r w:rsidR="009F5D38" w:rsidRPr="06C33A05">
        <w:rPr>
          <w:rFonts w:ascii="Arial" w:hAnsi="Arial" w:cs="Arial"/>
        </w:rPr>
        <w:t>pplications</w:t>
      </w:r>
      <w:r w:rsidR="00A22311" w:rsidRPr="06C33A05">
        <w:rPr>
          <w:rFonts w:ascii="Arial" w:hAnsi="Arial" w:cs="Arial"/>
        </w:rPr>
        <w:t xml:space="preserve"> should include </w:t>
      </w:r>
      <w:r w:rsidR="0059134C" w:rsidRPr="06C33A05">
        <w:rPr>
          <w:rFonts w:ascii="Arial" w:hAnsi="Arial" w:cs="Arial"/>
        </w:rPr>
        <w:t xml:space="preserve">a </w:t>
      </w:r>
      <w:r w:rsidR="0059134C" w:rsidRPr="06C33A05">
        <w:rPr>
          <w:rFonts w:ascii="Arial" w:hAnsi="Arial" w:cs="Arial"/>
          <w:i/>
          <w:iCs/>
        </w:rPr>
        <w:t>curriculum vitae</w:t>
      </w:r>
      <w:r w:rsidR="004F5C54" w:rsidRPr="06C33A05">
        <w:rPr>
          <w:rFonts w:ascii="Arial" w:hAnsi="Arial" w:cs="Arial"/>
          <w:i/>
          <w:iCs/>
        </w:rPr>
        <w:t xml:space="preserve"> </w:t>
      </w:r>
      <w:r w:rsidR="004F5C54" w:rsidRPr="06C33A05">
        <w:rPr>
          <w:rFonts w:ascii="Arial" w:hAnsi="Arial" w:cs="Arial"/>
        </w:rPr>
        <w:t>(including confirmation to legally work in Canada)</w:t>
      </w:r>
      <w:r w:rsidR="0059134C" w:rsidRPr="06C33A05">
        <w:rPr>
          <w:rFonts w:ascii="Arial" w:hAnsi="Arial" w:cs="Arial"/>
        </w:rPr>
        <w:t>, statement of teaching experience and philosophy</w:t>
      </w:r>
      <w:r w:rsidR="004D746D" w:rsidRPr="06C33A05">
        <w:rPr>
          <w:rFonts w:ascii="Arial" w:hAnsi="Arial" w:cs="Arial"/>
        </w:rPr>
        <w:t xml:space="preserve">, </w:t>
      </w:r>
      <w:r w:rsidR="009F5D38" w:rsidRPr="06C33A05">
        <w:rPr>
          <w:rFonts w:ascii="Arial" w:hAnsi="Arial" w:cs="Arial"/>
        </w:rPr>
        <w:t>and the names, email addresses,</w:t>
      </w:r>
      <w:r w:rsidR="00A06228" w:rsidRPr="06C33A05">
        <w:rPr>
          <w:rFonts w:ascii="Arial" w:hAnsi="Arial" w:cs="Arial"/>
        </w:rPr>
        <w:t xml:space="preserve"> and telephone numbers of three referees who would be willing to write on the candidate’s behalf</w:t>
      </w:r>
      <w:r w:rsidR="001A6368" w:rsidRPr="06C33A05">
        <w:rPr>
          <w:rFonts w:ascii="Arial" w:hAnsi="Arial" w:cs="Arial"/>
        </w:rPr>
        <w:t xml:space="preserve">. </w:t>
      </w:r>
      <w:r w:rsidR="00A06228" w:rsidRPr="06C33A05">
        <w:rPr>
          <w:rFonts w:ascii="Arial" w:hAnsi="Arial" w:cs="Arial"/>
        </w:rPr>
        <w:t xml:space="preserve">Please note that applications will only be accepted in PDF format via email.  Please send applications to </w:t>
      </w:r>
      <w:hyperlink r:id="rId6">
        <w:r w:rsidR="000C0FE9" w:rsidRPr="06C33A05">
          <w:rPr>
            <w:rStyle w:val="Hyperlink"/>
            <w:rFonts w:ascii="Arial" w:hAnsi="Arial" w:cs="Arial"/>
          </w:rPr>
          <w:t>chem</w:t>
        </w:r>
        <w:r w:rsidR="000C0FE9" w:rsidRPr="06C33A05">
          <w:rPr>
            <w:rStyle w:val="Hyperlink"/>
            <w:rFonts w:ascii="Arial" w:hAnsi="Arial" w:cs="Arial"/>
          </w:rPr>
          <w:t>i</w:t>
        </w:r>
        <w:r w:rsidR="000C0FE9" w:rsidRPr="06C33A05">
          <w:rPr>
            <w:rStyle w:val="Hyperlink"/>
            <w:rFonts w:ascii="Arial" w:hAnsi="Arial" w:cs="Arial"/>
          </w:rPr>
          <w:t>str</w:t>
        </w:r>
        <w:r w:rsidR="000C0FE9" w:rsidRPr="06C33A05">
          <w:rPr>
            <w:rStyle w:val="Hyperlink"/>
            <w:rFonts w:ascii="Arial" w:hAnsi="Arial" w:cs="Arial"/>
          </w:rPr>
          <w:t>y</w:t>
        </w:r>
        <w:r w:rsidR="000C0FE9" w:rsidRPr="06C33A05">
          <w:rPr>
            <w:rStyle w:val="Hyperlink"/>
            <w:rFonts w:ascii="Arial" w:hAnsi="Arial" w:cs="Arial"/>
          </w:rPr>
          <w:t>@trentu.ca</w:t>
        </w:r>
      </w:hyperlink>
      <w:r w:rsidR="00A06228" w:rsidRPr="06C33A05">
        <w:rPr>
          <w:rFonts w:ascii="Arial" w:hAnsi="Arial" w:cs="Arial"/>
        </w:rPr>
        <w:t xml:space="preserve">, attention </w:t>
      </w:r>
      <w:r w:rsidR="000C0FE9" w:rsidRPr="06C33A05">
        <w:rPr>
          <w:rFonts w:ascii="Arial" w:hAnsi="Arial" w:cs="Arial"/>
        </w:rPr>
        <w:t xml:space="preserve">Professor </w:t>
      </w:r>
      <w:r w:rsidR="00BA013C" w:rsidRPr="06C33A05">
        <w:rPr>
          <w:rFonts w:ascii="Arial" w:hAnsi="Arial" w:cs="Arial"/>
        </w:rPr>
        <w:t>Steven Rafferty</w:t>
      </w:r>
      <w:r w:rsidR="000C0FE9" w:rsidRPr="06C33A05">
        <w:rPr>
          <w:rFonts w:ascii="Arial" w:hAnsi="Arial" w:cs="Arial"/>
        </w:rPr>
        <w:t xml:space="preserve">, Chair, </w:t>
      </w:r>
      <w:hyperlink r:id="rId7">
        <w:r w:rsidR="00E34E7A" w:rsidRPr="06C33A05">
          <w:rPr>
            <w:rStyle w:val="Hyperlink"/>
            <w:rFonts w:ascii="Arial" w:hAnsi="Arial" w:cs="Arial"/>
          </w:rPr>
          <w:t>Department of Chemistry.</w:t>
        </w:r>
      </w:hyperlink>
    </w:p>
    <w:p w14:paraId="6F9342DB" w14:textId="77777777" w:rsidR="00A06228" w:rsidRPr="0068217D" w:rsidRDefault="00A06228" w:rsidP="00BA013C">
      <w:pPr>
        <w:jc w:val="both"/>
        <w:rPr>
          <w:rFonts w:ascii="Arial" w:hAnsi="Arial" w:cs="Arial"/>
        </w:rPr>
      </w:pPr>
    </w:p>
    <w:p w14:paraId="06B6D6AB" w14:textId="60631CA3" w:rsidR="002B3782" w:rsidRDefault="002B3782" w:rsidP="2D1B1D4B">
      <w:pPr>
        <w:jc w:val="both"/>
        <w:rPr>
          <w:rFonts w:ascii="Arial" w:hAnsi="Arial" w:cs="Arial"/>
        </w:rPr>
      </w:pPr>
      <w:r w:rsidRPr="2D1B1D4B">
        <w:rPr>
          <w:rFonts w:ascii="Arial" w:hAnsi="Arial" w:cs="Arial"/>
        </w:rPr>
        <w:t xml:space="preserve">The </w:t>
      </w:r>
      <w:r w:rsidR="00715797" w:rsidRPr="2D1B1D4B">
        <w:rPr>
          <w:rFonts w:ascii="Arial" w:hAnsi="Arial" w:cs="Arial"/>
        </w:rPr>
        <w:t xml:space="preserve">closing date </w:t>
      </w:r>
      <w:r w:rsidRPr="2D1B1D4B">
        <w:rPr>
          <w:rFonts w:ascii="Arial" w:hAnsi="Arial" w:cs="Arial"/>
        </w:rPr>
        <w:t xml:space="preserve">for receipt of applications is </w:t>
      </w:r>
      <w:r w:rsidR="004F5C54" w:rsidRPr="2D1B1D4B">
        <w:rPr>
          <w:rFonts w:ascii="Arial" w:hAnsi="Arial" w:cs="Arial"/>
          <w:b/>
          <w:bCs/>
        </w:rPr>
        <w:t xml:space="preserve">April </w:t>
      </w:r>
      <w:r w:rsidR="481C638E" w:rsidRPr="2D1B1D4B">
        <w:rPr>
          <w:rFonts w:ascii="Arial" w:hAnsi="Arial" w:cs="Arial"/>
          <w:b/>
          <w:bCs/>
        </w:rPr>
        <w:t>7</w:t>
      </w:r>
      <w:r w:rsidR="00A41126" w:rsidRPr="2D1B1D4B">
        <w:rPr>
          <w:rFonts w:ascii="Arial" w:hAnsi="Arial" w:cs="Arial"/>
          <w:b/>
          <w:bCs/>
        </w:rPr>
        <w:t>, 202</w:t>
      </w:r>
      <w:r w:rsidR="0F165D44" w:rsidRPr="2D1B1D4B">
        <w:rPr>
          <w:rFonts w:ascii="Arial" w:hAnsi="Arial" w:cs="Arial"/>
          <w:b/>
          <w:bCs/>
        </w:rPr>
        <w:t>3</w:t>
      </w:r>
      <w:r w:rsidR="00D21EB4" w:rsidRPr="2D1B1D4B">
        <w:rPr>
          <w:rFonts w:ascii="Arial" w:hAnsi="Arial" w:cs="Arial"/>
        </w:rPr>
        <w:t>.</w:t>
      </w:r>
      <w:r w:rsidR="3C862564" w:rsidRPr="2D1B1D4B">
        <w:rPr>
          <w:rFonts w:ascii="Arial" w:hAnsi="Arial" w:cs="Arial"/>
        </w:rPr>
        <w:t xml:space="preserve"> </w:t>
      </w:r>
      <w:r w:rsidR="3FCE0FC5" w:rsidRPr="2D1B1D4B">
        <w:rPr>
          <w:rFonts w:ascii="Arial" w:hAnsi="Arial" w:cs="Arial"/>
        </w:rPr>
        <w:t>While all applicants are thanked for their interest in this position, only those selected for an interview will be contacted</w:t>
      </w:r>
    </w:p>
    <w:p w14:paraId="55118D7C" w14:textId="77777777" w:rsidR="002B3782" w:rsidRPr="0068217D" w:rsidRDefault="002B3782" w:rsidP="00BA013C">
      <w:pPr>
        <w:jc w:val="both"/>
        <w:rPr>
          <w:rFonts w:ascii="Arial" w:hAnsi="Arial" w:cs="Arial"/>
        </w:rPr>
      </w:pPr>
    </w:p>
    <w:p w14:paraId="49FF4418" w14:textId="77777777" w:rsidR="00786B13" w:rsidRPr="0010619F" w:rsidRDefault="00786B13" w:rsidP="00786B13">
      <w:pPr>
        <w:overflowPunct w:val="0"/>
        <w:textAlignment w:val="baseline"/>
        <w:rPr>
          <w:rFonts w:ascii="Arial" w:hAnsi="Arial" w:cs="Arial"/>
        </w:rPr>
      </w:pPr>
      <w:r w:rsidRPr="0010619F">
        <w:rPr>
          <w:rFonts w:ascii="Arial" w:hAnsi="Arial" w:cs="Arial"/>
        </w:rPr>
        <w:t>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Inuit and Métis), persons with disabilities, members of visible minorities or racialized groups and LGBTQ2+ people. </w:t>
      </w:r>
    </w:p>
    <w:p w14:paraId="60E417DF" w14:textId="77777777" w:rsidR="00786B13" w:rsidRPr="0010619F" w:rsidRDefault="00786B13" w:rsidP="00786B13">
      <w:pPr>
        <w:overflowPunct w:val="0"/>
        <w:textAlignment w:val="baseline"/>
        <w:rPr>
          <w:rFonts w:ascii="Arial" w:hAnsi="Arial" w:cs="Arial"/>
        </w:rPr>
      </w:pPr>
    </w:p>
    <w:p w14:paraId="2974A6F8" w14:textId="77777777" w:rsidR="00786B13" w:rsidRPr="0010619F" w:rsidRDefault="00786B13" w:rsidP="00786B13">
      <w:pPr>
        <w:spacing w:after="100"/>
        <w:jc w:val="both"/>
        <w:rPr>
          <w:rFonts w:ascii="Arial" w:hAnsi="Arial" w:cs="Arial"/>
        </w:rPr>
      </w:pPr>
      <w:r w:rsidRPr="0010619F">
        <w:rPr>
          <w:rFonts w:ascii="Arial" w:hAnsi="Arial" w:cs="Arial"/>
        </w:rPr>
        <w:t xml:space="preserve">Trent University offers accommodation for applicants with disabilities in its recruitment processes. If you require accommodation during the recruitment process or require an accessible version of a document/publication, please contact </w:t>
      </w:r>
      <w:hyperlink r:id="rId8">
        <w:r w:rsidRPr="0010619F">
          <w:rPr>
            <w:rStyle w:val="Hyperlink"/>
            <w:rFonts w:ascii="Arial" w:hAnsi="Arial" w:cs="Arial"/>
          </w:rPr>
          <w:t>srafferty@trentu.ca</w:t>
        </w:r>
      </w:hyperlink>
      <w:r w:rsidRPr="0010619F">
        <w:rPr>
          <w:rStyle w:val="Hyperlink"/>
          <w:rFonts w:ascii="Arial" w:hAnsi="Arial" w:cs="Arial"/>
        </w:rPr>
        <w:t>.</w:t>
      </w:r>
    </w:p>
    <w:p w14:paraId="7B365394" w14:textId="77777777" w:rsidR="00786B13" w:rsidRPr="0010619F" w:rsidRDefault="00786B13" w:rsidP="00786B13">
      <w:pPr>
        <w:jc w:val="both"/>
        <w:rPr>
          <w:rFonts w:ascii="Arial" w:hAnsi="Arial" w:cs="Arial"/>
        </w:rPr>
      </w:pPr>
    </w:p>
    <w:p w14:paraId="6E75D0AF" w14:textId="77777777" w:rsidR="00BF3646" w:rsidRPr="0068217D" w:rsidRDefault="00BF3646" w:rsidP="00A06228">
      <w:pPr>
        <w:pStyle w:val="NormalWeb"/>
        <w:spacing w:before="0" w:beforeAutospacing="0"/>
        <w:rPr>
          <w:rFonts w:ascii="Arial" w:hAnsi="Arial" w:cs="Arial"/>
        </w:rPr>
      </w:pPr>
    </w:p>
    <w:sectPr w:rsidR="00BF3646" w:rsidRPr="0068217D" w:rsidSect="00BF3646">
      <w:pgSz w:w="12240" w:h="15840"/>
      <w:pgMar w:top="1135" w:right="1440" w:bottom="993"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38"/>
    <w:rsid w:val="00017CA0"/>
    <w:rsid w:val="00071DC5"/>
    <w:rsid w:val="000C0FE9"/>
    <w:rsid w:val="000C5DAE"/>
    <w:rsid w:val="000D1DA7"/>
    <w:rsid w:val="000F7887"/>
    <w:rsid w:val="0011241C"/>
    <w:rsid w:val="0013546C"/>
    <w:rsid w:val="001417E5"/>
    <w:rsid w:val="00145EEE"/>
    <w:rsid w:val="0015179F"/>
    <w:rsid w:val="001914DE"/>
    <w:rsid w:val="001A6368"/>
    <w:rsid w:val="001B529D"/>
    <w:rsid w:val="001D6ACF"/>
    <w:rsid w:val="002141E1"/>
    <w:rsid w:val="002264A9"/>
    <w:rsid w:val="00232F9A"/>
    <w:rsid w:val="00274C34"/>
    <w:rsid w:val="002803FD"/>
    <w:rsid w:val="002B29F4"/>
    <w:rsid w:val="002B3782"/>
    <w:rsid w:val="002D4905"/>
    <w:rsid w:val="002E587A"/>
    <w:rsid w:val="0034715F"/>
    <w:rsid w:val="0035392F"/>
    <w:rsid w:val="003571DF"/>
    <w:rsid w:val="003F77F2"/>
    <w:rsid w:val="00446925"/>
    <w:rsid w:val="004666D0"/>
    <w:rsid w:val="004D32B6"/>
    <w:rsid w:val="004D5AC1"/>
    <w:rsid w:val="004D746D"/>
    <w:rsid w:val="004F5C54"/>
    <w:rsid w:val="00504F22"/>
    <w:rsid w:val="00505AF3"/>
    <w:rsid w:val="00517AF0"/>
    <w:rsid w:val="005526EE"/>
    <w:rsid w:val="00570FCF"/>
    <w:rsid w:val="0059134C"/>
    <w:rsid w:val="005D2AAA"/>
    <w:rsid w:val="005E4BFE"/>
    <w:rsid w:val="00603D5D"/>
    <w:rsid w:val="00641826"/>
    <w:rsid w:val="00651D69"/>
    <w:rsid w:val="00672CF1"/>
    <w:rsid w:val="0068217D"/>
    <w:rsid w:val="006871C0"/>
    <w:rsid w:val="00693D67"/>
    <w:rsid w:val="006D4AFD"/>
    <w:rsid w:val="006F6CB4"/>
    <w:rsid w:val="00715797"/>
    <w:rsid w:val="00724C0D"/>
    <w:rsid w:val="00734D0D"/>
    <w:rsid w:val="00747383"/>
    <w:rsid w:val="00770C51"/>
    <w:rsid w:val="00786B13"/>
    <w:rsid w:val="0079469F"/>
    <w:rsid w:val="007D1337"/>
    <w:rsid w:val="007F5463"/>
    <w:rsid w:val="008148BE"/>
    <w:rsid w:val="00822842"/>
    <w:rsid w:val="0084302D"/>
    <w:rsid w:val="00890AEB"/>
    <w:rsid w:val="008E53A1"/>
    <w:rsid w:val="009335C4"/>
    <w:rsid w:val="009B1362"/>
    <w:rsid w:val="009B5D63"/>
    <w:rsid w:val="009D7F39"/>
    <w:rsid w:val="009E4947"/>
    <w:rsid w:val="009F5D38"/>
    <w:rsid w:val="00A06228"/>
    <w:rsid w:val="00A10EAC"/>
    <w:rsid w:val="00A11983"/>
    <w:rsid w:val="00A15C33"/>
    <w:rsid w:val="00A22311"/>
    <w:rsid w:val="00A34658"/>
    <w:rsid w:val="00A41126"/>
    <w:rsid w:val="00A46885"/>
    <w:rsid w:val="00A513D8"/>
    <w:rsid w:val="00A71D20"/>
    <w:rsid w:val="00AE4CEF"/>
    <w:rsid w:val="00B25397"/>
    <w:rsid w:val="00B73D7B"/>
    <w:rsid w:val="00B87860"/>
    <w:rsid w:val="00BA013C"/>
    <w:rsid w:val="00BB3218"/>
    <w:rsid w:val="00BB43FF"/>
    <w:rsid w:val="00BC4C6A"/>
    <w:rsid w:val="00BD7AFD"/>
    <w:rsid w:val="00BF3646"/>
    <w:rsid w:val="00C344D1"/>
    <w:rsid w:val="00C4608F"/>
    <w:rsid w:val="00C52289"/>
    <w:rsid w:val="00C76289"/>
    <w:rsid w:val="00C87DC8"/>
    <w:rsid w:val="00CA6136"/>
    <w:rsid w:val="00CB3B6F"/>
    <w:rsid w:val="00CD315C"/>
    <w:rsid w:val="00D05985"/>
    <w:rsid w:val="00D13A93"/>
    <w:rsid w:val="00D21EB4"/>
    <w:rsid w:val="00D27D28"/>
    <w:rsid w:val="00D35696"/>
    <w:rsid w:val="00D6225F"/>
    <w:rsid w:val="00D84296"/>
    <w:rsid w:val="00D87DC6"/>
    <w:rsid w:val="00D910A0"/>
    <w:rsid w:val="00D937D0"/>
    <w:rsid w:val="00DB536E"/>
    <w:rsid w:val="00E028D9"/>
    <w:rsid w:val="00E04255"/>
    <w:rsid w:val="00E058DE"/>
    <w:rsid w:val="00E07A1F"/>
    <w:rsid w:val="00E30CD5"/>
    <w:rsid w:val="00E33D46"/>
    <w:rsid w:val="00E34E7A"/>
    <w:rsid w:val="00E66A1A"/>
    <w:rsid w:val="00E73788"/>
    <w:rsid w:val="00EB00D7"/>
    <w:rsid w:val="00EC6A96"/>
    <w:rsid w:val="00ED0997"/>
    <w:rsid w:val="00EE3ABA"/>
    <w:rsid w:val="00EE50D4"/>
    <w:rsid w:val="00F074EE"/>
    <w:rsid w:val="00F23EEF"/>
    <w:rsid w:val="00F43C02"/>
    <w:rsid w:val="00F64684"/>
    <w:rsid w:val="00F92E2D"/>
    <w:rsid w:val="00FB0BFE"/>
    <w:rsid w:val="00FB2282"/>
    <w:rsid w:val="00FD3E1C"/>
    <w:rsid w:val="00FE3AAC"/>
    <w:rsid w:val="053E3007"/>
    <w:rsid w:val="06C33A05"/>
    <w:rsid w:val="06FC7876"/>
    <w:rsid w:val="07700DCB"/>
    <w:rsid w:val="0A9F4486"/>
    <w:rsid w:val="0BFFB6EF"/>
    <w:rsid w:val="0F165D44"/>
    <w:rsid w:val="101ADE74"/>
    <w:rsid w:val="11C1288E"/>
    <w:rsid w:val="12CF1D6D"/>
    <w:rsid w:val="13527F36"/>
    <w:rsid w:val="159E4A8B"/>
    <w:rsid w:val="1759B0EC"/>
    <w:rsid w:val="18CCFF20"/>
    <w:rsid w:val="1FDBCB45"/>
    <w:rsid w:val="20C5C20C"/>
    <w:rsid w:val="2570755D"/>
    <w:rsid w:val="26492E23"/>
    <w:rsid w:val="293E5C5C"/>
    <w:rsid w:val="2D1B1D4B"/>
    <w:rsid w:val="337DC823"/>
    <w:rsid w:val="33D9DBC8"/>
    <w:rsid w:val="34507533"/>
    <w:rsid w:val="3C862564"/>
    <w:rsid w:val="3FCE0FC5"/>
    <w:rsid w:val="460A56E4"/>
    <w:rsid w:val="481C638E"/>
    <w:rsid w:val="4C60700B"/>
    <w:rsid w:val="4DE6D8E6"/>
    <w:rsid w:val="4DFC406C"/>
    <w:rsid w:val="507E3BFA"/>
    <w:rsid w:val="52799A97"/>
    <w:rsid w:val="58636CF5"/>
    <w:rsid w:val="5B931689"/>
    <w:rsid w:val="5C5086BF"/>
    <w:rsid w:val="5C7693D5"/>
    <w:rsid w:val="5FE7F803"/>
    <w:rsid w:val="60E92BE9"/>
    <w:rsid w:val="63C95C1C"/>
    <w:rsid w:val="6711390E"/>
    <w:rsid w:val="6EE72846"/>
    <w:rsid w:val="72219005"/>
    <w:rsid w:val="76131C75"/>
    <w:rsid w:val="7666270D"/>
    <w:rsid w:val="7CD56891"/>
    <w:rsid w:val="7E79D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661B3E"/>
  <w14:defaultImageDpi w14:val="32767"/>
  <w15:chartTrackingRefBased/>
  <w15:docId w15:val="{ABD8FCD9-26D2-4CDD-94AF-A57CCB9D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CA"/>
    </w:rPr>
  </w:style>
  <w:style w:type="paragraph" w:styleId="Heading1">
    <w:name w:val="heading 1"/>
    <w:basedOn w:val="Normal"/>
    <w:next w:val="Normal"/>
    <w:link w:val="Heading1Char"/>
    <w:qFormat/>
    <w:rsid w:val="00715797"/>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E04255"/>
    <w:rPr>
      <w:color w:val="0000FF"/>
      <w:u w:val="single"/>
    </w:rPr>
  </w:style>
  <w:style w:type="paragraph" w:styleId="NormalWeb">
    <w:name w:val="Normal (Web)"/>
    <w:basedOn w:val="Normal"/>
    <w:rsid w:val="00EE50D4"/>
    <w:pPr>
      <w:widowControl/>
      <w:autoSpaceDE/>
      <w:autoSpaceDN/>
      <w:adjustRightInd/>
      <w:spacing w:before="100" w:beforeAutospacing="1" w:after="100" w:afterAutospacing="1"/>
    </w:pPr>
    <w:rPr>
      <w:lang w:val="en-CA"/>
    </w:rPr>
  </w:style>
  <w:style w:type="paragraph" w:styleId="BalloonText">
    <w:name w:val="Balloon Text"/>
    <w:basedOn w:val="Normal"/>
    <w:semiHidden/>
    <w:rsid w:val="00890AEB"/>
    <w:rPr>
      <w:rFonts w:ascii="Tahoma" w:hAnsi="Tahoma" w:cs="Tahoma"/>
      <w:sz w:val="16"/>
      <w:szCs w:val="16"/>
    </w:rPr>
  </w:style>
  <w:style w:type="character" w:styleId="FollowedHyperlink">
    <w:name w:val="FollowedHyperlink"/>
    <w:rsid w:val="00890AEB"/>
    <w:rPr>
      <w:color w:val="800080"/>
      <w:u w:val="single"/>
    </w:rPr>
  </w:style>
  <w:style w:type="character" w:styleId="CommentReference">
    <w:name w:val="annotation reference"/>
    <w:rsid w:val="00724C0D"/>
    <w:rPr>
      <w:sz w:val="18"/>
      <w:szCs w:val="18"/>
    </w:rPr>
  </w:style>
  <w:style w:type="paragraph" w:styleId="CommentText">
    <w:name w:val="annotation text"/>
    <w:basedOn w:val="Normal"/>
    <w:link w:val="CommentTextChar"/>
    <w:rsid w:val="00724C0D"/>
  </w:style>
  <w:style w:type="character" w:customStyle="1" w:styleId="CommentTextChar">
    <w:name w:val="Comment Text Char"/>
    <w:link w:val="CommentText"/>
    <w:rsid w:val="00724C0D"/>
    <w:rPr>
      <w:sz w:val="24"/>
      <w:szCs w:val="24"/>
      <w:lang w:eastAsia="en-CA"/>
    </w:rPr>
  </w:style>
  <w:style w:type="paragraph" w:styleId="CommentSubject">
    <w:name w:val="annotation subject"/>
    <w:basedOn w:val="CommentText"/>
    <w:next w:val="CommentText"/>
    <w:link w:val="CommentSubjectChar"/>
    <w:rsid w:val="00724C0D"/>
    <w:rPr>
      <w:b/>
      <w:bCs/>
      <w:sz w:val="20"/>
      <w:szCs w:val="20"/>
    </w:rPr>
  </w:style>
  <w:style w:type="character" w:customStyle="1" w:styleId="CommentSubjectChar">
    <w:name w:val="Comment Subject Char"/>
    <w:link w:val="CommentSubject"/>
    <w:rsid w:val="00724C0D"/>
    <w:rPr>
      <w:b/>
      <w:bCs/>
      <w:sz w:val="24"/>
      <w:szCs w:val="24"/>
      <w:lang w:eastAsia="en-CA"/>
    </w:rPr>
  </w:style>
  <w:style w:type="character" w:styleId="UnresolvedMention">
    <w:name w:val="Unresolved Mention"/>
    <w:basedOn w:val="DefaultParagraphFont"/>
    <w:uiPriority w:val="99"/>
    <w:semiHidden/>
    <w:unhideWhenUsed/>
    <w:rsid w:val="00BA013C"/>
    <w:rPr>
      <w:color w:val="605E5C"/>
      <w:shd w:val="clear" w:color="auto" w:fill="E1DFDD"/>
    </w:rPr>
  </w:style>
  <w:style w:type="paragraph" w:styleId="Revision">
    <w:name w:val="Revision"/>
    <w:hidden/>
    <w:uiPriority w:val="71"/>
    <w:semiHidden/>
    <w:rsid w:val="002D4905"/>
    <w:rPr>
      <w:sz w:val="24"/>
      <w:szCs w:val="24"/>
      <w:lang w:eastAsia="en-CA"/>
    </w:rPr>
  </w:style>
  <w:style w:type="character" w:customStyle="1" w:styleId="Heading1Char">
    <w:name w:val="Heading 1 Char"/>
    <w:basedOn w:val="DefaultParagraphFont"/>
    <w:link w:val="Heading1"/>
    <w:rsid w:val="00715797"/>
    <w:rPr>
      <w:rFonts w:asciiTheme="majorHAnsi" w:eastAsiaTheme="majorEastAsia" w:hAnsiTheme="majorHAnsi" w:cstheme="majorBidi"/>
      <w:color w:val="2E74B5" w:themeColor="accent1" w:themeShade="BF"/>
      <w:sz w:val="32"/>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11099">
      <w:bodyDiv w:val="1"/>
      <w:marLeft w:val="0"/>
      <w:marRight w:val="0"/>
      <w:marTop w:val="0"/>
      <w:marBottom w:val="0"/>
      <w:divBdr>
        <w:top w:val="none" w:sz="0" w:space="0" w:color="auto"/>
        <w:left w:val="none" w:sz="0" w:space="0" w:color="auto"/>
        <w:bottom w:val="none" w:sz="0" w:space="0" w:color="auto"/>
        <w:right w:val="none" w:sz="0" w:space="0" w:color="auto"/>
      </w:divBdr>
    </w:div>
    <w:div w:id="1883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afferty@trentu.ca" TargetMode="External"/><Relationship Id="rId3" Type="http://schemas.openxmlformats.org/officeDocument/2006/relationships/webSettings" Target="webSettings.xml"/><Relationship Id="rId7" Type="http://schemas.openxmlformats.org/officeDocument/2006/relationships/hyperlink" Target="https://www.trentu.ca/chemi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mistry@trentu.ca" TargetMode="External"/><Relationship Id="rId5" Type="http://schemas.openxmlformats.org/officeDocument/2006/relationships/hyperlink" Target="https://www.trentu.ca/registrar/sites/trentu.ca.registrar/files/documents/Trent%202022-2023%20Undergrad%20Academic%20Calendar%20August%20Edition.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Company>Trent University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ideas for tenure track position &gt;06</dc:title>
  <dc:subject/>
  <dc:creator>TrentEmployee</dc:creator>
  <cp:keywords/>
  <dc:description/>
  <cp:lastModifiedBy>Steven Rafferty</cp:lastModifiedBy>
  <cp:revision>3</cp:revision>
  <cp:lastPrinted>2018-03-20T13:30:00Z</cp:lastPrinted>
  <dcterms:created xsi:type="dcterms:W3CDTF">2023-03-01T17:55:00Z</dcterms:created>
  <dcterms:modified xsi:type="dcterms:W3CDTF">2023-03-07T16:04:00Z</dcterms:modified>
</cp:coreProperties>
</file>