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7F71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616D2">
        <w:rPr>
          <w:rFonts w:eastAsia="Times New Roman" w:cstheme="minorHAnsi"/>
          <w:noProof/>
          <w:position w:val="-1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C2866" wp14:editId="5FD20F97">
            <wp:simplePos x="0" y="0"/>
            <wp:positionH relativeFrom="margin">
              <wp:posOffset>2002155</wp:posOffset>
            </wp:positionH>
            <wp:positionV relativeFrom="margin">
              <wp:posOffset>-466090</wp:posOffset>
            </wp:positionV>
            <wp:extent cx="2209165" cy="677545"/>
            <wp:effectExtent l="0" t="0" r="635" b="0"/>
            <wp:wrapSquare wrapText="bothSides"/>
            <wp:docPr id="9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DD4BC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D39D05B" w14:textId="77777777" w:rsidR="00A648FD" w:rsidRPr="00E512A1" w:rsidRDefault="00A648FD">
      <w:pPr>
        <w:pStyle w:val="BodyText"/>
        <w:ind w:right="239"/>
        <w:rPr>
          <w:rFonts w:cstheme="minorHAnsi"/>
        </w:rPr>
      </w:pPr>
    </w:p>
    <w:p w14:paraId="1768B721" w14:textId="2DC3606E" w:rsidR="00274691" w:rsidRPr="00E512A1" w:rsidRDefault="000364D4" w:rsidP="00E512A1">
      <w:pPr>
        <w:rPr>
          <w:rFonts w:cstheme="minorHAnsi"/>
          <w:sz w:val="24"/>
          <w:szCs w:val="24"/>
        </w:rPr>
      </w:pPr>
      <w:r w:rsidRPr="00E512A1">
        <w:rPr>
          <w:rFonts w:cstheme="minorHAnsi"/>
          <w:sz w:val="24"/>
          <w:szCs w:val="24"/>
        </w:rPr>
        <w:t xml:space="preserve">Trent University invites applications for a </w:t>
      </w:r>
      <w:r w:rsidR="00C92C79">
        <w:rPr>
          <w:rFonts w:cstheme="minorHAnsi"/>
          <w:sz w:val="24"/>
          <w:szCs w:val="24"/>
        </w:rPr>
        <w:t xml:space="preserve">limited term </w:t>
      </w:r>
      <w:r w:rsidR="00AE4DEE">
        <w:rPr>
          <w:rFonts w:cstheme="minorHAnsi"/>
          <w:sz w:val="24"/>
          <w:szCs w:val="24"/>
        </w:rPr>
        <w:t>(</w:t>
      </w:r>
      <w:r w:rsidR="00C92C79">
        <w:rPr>
          <w:rFonts w:cstheme="minorHAnsi"/>
          <w:sz w:val="24"/>
          <w:szCs w:val="24"/>
        </w:rPr>
        <w:t>1 year</w:t>
      </w:r>
      <w:r w:rsidR="00AE4DEE">
        <w:rPr>
          <w:rFonts w:cstheme="minorHAnsi"/>
          <w:sz w:val="24"/>
          <w:szCs w:val="24"/>
        </w:rPr>
        <w:t>)</w:t>
      </w:r>
      <w:r w:rsidR="00C92C79">
        <w:rPr>
          <w:rFonts w:cstheme="minorHAnsi"/>
          <w:sz w:val="24"/>
          <w:szCs w:val="24"/>
        </w:rPr>
        <w:t xml:space="preserve"> </w:t>
      </w:r>
      <w:r w:rsidRPr="00E512A1">
        <w:rPr>
          <w:rFonts w:cstheme="minorHAnsi"/>
          <w:sz w:val="24"/>
          <w:szCs w:val="24"/>
        </w:rPr>
        <w:t>faculty position in</w:t>
      </w:r>
      <w:r w:rsidR="00CF5E87">
        <w:rPr>
          <w:rFonts w:cstheme="minorHAnsi"/>
          <w:sz w:val="24"/>
          <w:szCs w:val="24"/>
        </w:rPr>
        <w:t xml:space="preserve"> </w:t>
      </w:r>
      <w:r w:rsidRPr="00E512A1">
        <w:rPr>
          <w:rFonts w:cstheme="minorHAnsi"/>
          <w:sz w:val="24"/>
          <w:szCs w:val="24"/>
        </w:rPr>
        <w:t xml:space="preserve">the </w:t>
      </w:r>
      <w:r w:rsidR="004C647B">
        <w:rPr>
          <w:rFonts w:cstheme="minorHAnsi"/>
          <w:sz w:val="24"/>
          <w:szCs w:val="24"/>
        </w:rPr>
        <w:t xml:space="preserve">Program </w:t>
      </w:r>
      <w:r w:rsidR="00AE4DEE">
        <w:rPr>
          <w:rFonts w:cstheme="minorHAnsi"/>
          <w:sz w:val="24"/>
          <w:szCs w:val="24"/>
        </w:rPr>
        <w:t xml:space="preserve">of </w:t>
      </w:r>
      <w:r w:rsidR="004C647B" w:rsidRPr="000969F4">
        <w:rPr>
          <w:rFonts w:cstheme="minorHAnsi"/>
          <w:b/>
          <w:bCs/>
          <w:sz w:val="24"/>
          <w:szCs w:val="24"/>
        </w:rPr>
        <w:t>Ancient Greek and Roman Studies</w:t>
      </w:r>
      <w:r w:rsidR="004C647B">
        <w:rPr>
          <w:rFonts w:cstheme="minorHAnsi"/>
          <w:sz w:val="24"/>
          <w:szCs w:val="24"/>
        </w:rPr>
        <w:t xml:space="preserve"> </w:t>
      </w:r>
      <w:r w:rsidR="003D7EFA">
        <w:rPr>
          <w:rFonts w:cstheme="minorHAnsi"/>
          <w:sz w:val="24"/>
          <w:szCs w:val="24"/>
        </w:rPr>
        <w:t xml:space="preserve">at </w:t>
      </w:r>
      <w:r w:rsidRPr="00E512A1">
        <w:rPr>
          <w:rFonts w:cstheme="minorHAnsi"/>
          <w:sz w:val="24"/>
          <w:szCs w:val="24"/>
        </w:rPr>
        <w:t xml:space="preserve">the rank of Assistant Professor to start </w:t>
      </w:r>
      <w:r w:rsidR="00C92C79" w:rsidRPr="0049441D">
        <w:rPr>
          <w:rFonts w:cstheme="minorHAnsi"/>
          <w:b/>
          <w:bCs/>
          <w:sz w:val="24"/>
          <w:szCs w:val="24"/>
        </w:rPr>
        <w:t>August</w:t>
      </w:r>
      <w:r w:rsidRPr="0049441D">
        <w:rPr>
          <w:rFonts w:cstheme="minorHAnsi"/>
          <w:b/>
          <w:bCs/>
          <w:sz w:val="24"/>
          <w:szCs w:val="24"/>
        </w:rPr>
        <w:t xml:space="preserve"> 1</w:t>
      </w:r>
      <w:r w:rsidR="00C92C79" w:rsidRPr="0049441D">
        <w:rPr>
          <w:rFonts w:cstheme="minorHAnsi"/>
          <w:b/>
          <w:bCs/>
          <w:sz w:val="24"/>
          <w:szCs w:val="24"/>
        </w:rPr>
        <w:t>5</w:t>
      </w:r>
      <w:r w:rsidRPr="0049441D">
        <w:rPr>
          <w:rFonts w:cstheme="minorHAnsi"/>
          <w:b/>
          <w:bCs/>
          <w:sz w:val="24"/>
          <w:szCs w:val="24"/>
        </w:rPr>
        <w:t>, 2023</w:t>
      </w:r>
      <w:r w:rsidR="00E512A1" w:rsidRPr="00E512A1">
        <w:rPr>
          <w:rFonts w:cstheme="minorHAnsi"/>
          <w:sz w:val="24"/>
          <w:szCs w:val="24"/>
        </w:rPr>
        <w:t xml:space="preserve">. </w:t>
      </w:r>
      <w:r w:rsidR="009878D8">
        <w:rPr>
          <w:rFonts w:eastAsia="Times New Roman" w:cstheme="minorHAnsi"/>
          <w:sz w:val="24"/>
          <w:szCs w:val="24"/>
        </w:rPr>
        <w:t>We</w:t>
      </w:r>
      <w:r w:rsidR="004C647B">
        <w:rPr>
          <w:rFonts w:eastAsia="Times New Roman" w:cstheme="minorHAnsi"/>
          <w:sz w:val="24"/>
          <w:szCs w:val="24"/>
        </w:rPr>
        <w:t xml:space="preserve"> </w:t>
      </w:r>
      <w:r w:rsidR="009878D8">
        <w:rPr>
          <w:rFonts w:eastAsia="Times New Roman" w:cstheme="minorHAnsi"/>
          <w:sz w:val="24"/>
          <w:szCs w:val="24"/>
        </w:rPr>
        <w:t>are</w:t>
      </w:r>
      <w:r w:rsidR="00E512A1" w:rsidRPr="00E512A1">
        <w:rPr>
          <w:rFonts w:eastAsia="Times New Roman" w:cstheme="minorHAnsi"/>
          <w:sz w:val="24"/>
          <w:szCs w:val="24"/>
        </w:rPr>
        <w:t xml:space="preserve"> seeking an outstanding </w:t>
      </w:r>
      <w:r w:rsidR="009C1841">
        <w:rPr>
          <w:rFonts w:eastAsia="Times New Roman" w:cstheme="minorHAnsi"/>
          <w:sz w:val="24"/>
          <w:szCs w:val="24"/>
        </w:rPr>
        <w:t xml:space="preserve">early career scholar </w:t>
      </w:r>
      <w:r w:rsidR="00E512A1" w:rsidRPr="00E512A1">
        <w:rPr>
          <w:rFonts w:eastAsia="Times New Roman" w:cstheme="minorHAnsi"/>
          <w:sz w:val="24"/>
          <w:szCs w:val="24"/>
        </w:rPr>
        <w:t xml:space="preserve">with </w:t>
      </w:r>
      <w:r w:rsidR="00B22688">
        <w:rPr>
          <w:rFonts w:eastAsia="Times New Roman" w:cstheme="minorHAnsi"/>
          <w:sz w:val="24"/>
          <w:szCs w:val="24"/>
        </w:rPr>
        <w:t>a</w:t>
      </w:r>
      <w:r w:rsidR="009878D8">
        <w:rPr>
          <w:rFonts w:eastAsia="Times New Roman" w:cstheme="minorHAnsi"/>
          <w:sz w:val="24"/>
          <w:szCs w:val="24"/>
        </w:rPr>
        <w:t>n</w:t>
      </w:r>
      <w:r w:rsidR="00B22688">
        <w:rPr>
          <w:rFonts w:eastAsia="Times New Roman" w:cstheme="minorHAnsi"/>
          <w:sz w:val="24"/>
          <w:szCs w:val="24"/>
        </w:rPr>
        <w:t xml:space="preserve"> </w:t>
      </w:r>
      <w:r w:rsidR="004C647B">
        <w:rPr>
          <w:rFonts w:eastAsia="Times New Roman" w:cstheme="minorHAnsi"/>
          <w:sz w:val="24"/>
          <w:szCs w:val="24"/>
        </w:rPr>
        <w:t>a</w:t>
      </w:r>
      <w:r w:rsidR="00AE4DEE">
        <w:rPr>
          <w:rFonts w:eastAsia="Times New Roman" w:cstheme="minorHAnsi"/>
          <w:sz w:val="24"/>
          <w:szCs w:val="24"/>
        </w:rPr>
        <w:t xml:space="preserve">rea of </w:t>
      </w:r>
      <w:r w:rsidR="00B22688">
        <w:rPr>
          <w:rFonts w:eastAsia="Times New Roman" w:cstheme="minorHAnsi"/>
          <w:sz w:val="24"/>
          <w:szCs w:val="24"/>
        </w:rPr>
        <w:t>s</w:t>
      </w:r>
      <w:r w:rsidR="00AE4DEE">
        <w:rPr>
          <w:rFonts w:eastAsia="Times New Roman" w:cstheme="minorHAnsi"/>
          <w:sz w:val="24"/>
          <w:szCs w:val="24"/>
        </w:rPr>
        <w:t>pecialization</w:t>
      </w:r>
      <w:r w:rsidR="00E512A1" w:rsidRPr="00E512A1">
        <w:rPr>
          <w:rFonts w:eastAsia="Times New Roman" w:cstheme="minorHAnsi"/>
          <w:sz w:val="24"/>
          <w:szCs w:val="24"/>
        </w:rPr>
        <w:t xml:space="preserve"> in </w:t>
      </w:r>
      <w:r w:rsidR="009878D8">
        <w:rPr>
          <w:rFonts w:eastAsia="Times New Roman" w:cstheme="minorHAnsi"/>
          <w:sz w:val="24"/>
          <w:szCs w:val="24"/>
        </w:rPr>
        <w:t>the history of the ancient Mediterranean, preferably Roman History</w:t>
      </w:r>
      <w:r w:rsidR="00E512A1" w:rsidRPr="00E512A1">
        <w:rPr>
          <w:rFonts w:eastAsia="Times New Roman" w:cstheme="minorHAnsi"/>
          <w:sz w:val="24"/>
          <w:szCs w:val="24"/>
        </w:rPr>
        <w:t xml:space="preserve">. </w:t>
      </w:r>
      <w:r w:rsidR="009D474C" w:rsidRPr="00E512A1">
        <w:rPr>
          <w:rFonts w:eastAsia="ArialMT" w:cstheme="minorHAnsi"/>
          <w:sz w:val="24"/>
          <w:szCs w:val="24"/>
        </w:rPr>
        <w:t>This position is located at Trent’s Peterborough Campus and is subject to budgetary approval</w:t>
      </w:r>
      <w:r w:rsidR="00274691" w:rsidRPr="00E512A1">
        <w:rPr>
          <w:rFonts w:eastAsia="ArialMT" w:cstheme="minorHAnsi"/>
          <w:sz w:val="24"/>
          <w:szCs w:val="24"/>
        </w:rPr>
        <w:t>.</w:t>
      </w:r>
    </w:p>
    <w:p w14:paraId="4C82B6EC" w14:textId="001A48AF" w:rsidR="00274691" w:rsidRPr="00E512A1" w:rsidRDefault="00274691" w:rsidP="00274691">
      <w:pPr>
        <w:pStyle w:val="BodyText"/>
        <w:ind w:right="239"/>
        <w:rPr>
          <w:rFonts w:eastAsia="ArialMT" w:cstheme="minorHAnsi"/>
        </w:rPr>
      </w:pPr>
    </w:p>
    <w:p w14:paraId="5F06641D" w14:textId="26E20FF3" w:rsidR="005D7FDB" w:rsidRDefault="00274691" w:rsidP="005D7FDB">
      <w:pPr>
        <w:pStyle w:val="BodyText"/>
        <w:spacing w:before="1"/>
        <w:rPr>
          <w:rFonts w:cstheme="minorHAnsi"/>
          <w:bCs/>
          <w:color w:val="000000"/>
        </w:rPr>
      </w:pPr>
      <w:r w:rsidRPr="00E512A1">
        <w:rPr>
          <w:rFonts w:eastAsia="ArialMT" w:cstheme="minorHAnsi"/>
        </w:rPr>
        <w:t>T</w:t>
      </w:r>
      <w:r w:rsidRPr="00E512A1">
        <w:rPr>
          <w:rFonts w:cstheme="minorHAnsi"/>
          <w:bCs/>
          <w:color w:val="000000"/>
        </w:rPr>
        <w:t xml:space="preserve">rent University is the top-ranked primarily undergraduate university in Ontario, Canada with a </w:t>
      </w:r>
      <w:r w:rsidR="009C1841">
        <w:rPr>
          <w:rFonts w:cstheme="minorHAnsi"/>
          <w:bCs/>
          <w:color w:val="000000"/>
        </w:rPr>
        <w:t>reputation for</w:t>
      </w:r>
      <w:r w:rsidRPr="00E512A1">
        <w:rPr>
          <w:rFonts w:cstheme="minorHAnsi"/>
          <w:bCs/>
          <w:color w:val="000000"/>
        </w:rPr>
        <w:t xml:space="preserve"> excellence in teaching and research.</w:t>
      </w:r>
      <w:r w:rsidR="00E512A1" w:rsidRPr="00E512A1">
        <w:rPr>
          <w:rFonts w:cstheme="minorHAnsi"/>
          <w:bCs/>
          <w:color w:val="000000"/>
        </w:rPr>
        <w:t xml:space="preserve"> The </w:t>
      </w:r>
      <w:r w:rsidR="004C647B">
        <w:rPr>
          <w:rFonts w:cstheme="minorHAnsi"/>
          <w:bCs/>
          <w:color w:val="000000"/>
        </w:rPr>
        <w:t xml:space="preserve">Program of Ancient Greek and Roman Studies </w:t>
      </w:r>
      <w:r w:rsidR="00E512A1" w:rsidRPr="00E512A1">
        <w:rPr>
          <w:rFonts w:cstheme="minorHAnsi"/>
          <w:bCs/>
          <w:color w:val="000000"/>
        </w:rPr>
        <w:t xml:space="preserve">offers </w:t>
      </w:r>
      <w:r w:rsidR="009C1841" w:rsidRPr="00E512A1">
        <w:rPr>
          <w:rFonts w:cstheme="minorHAnsi"/>
          <w:bCs/>
          <w:color w:val="000000"/>
        </w:rPr>
        <w:t>research</w:t>
      </w:r>
      <w:r w:rsidR="004C647B">
        <w:rPr>
          <w:rFonts w:cstheme="minorHAnsi"/>
        </w:rPr>
        <w:t xml:space="preserve"> </w:t>
      </w:r>
      <w:r w:rsidR="00E512A1" w:rsidRPr="00E512A1">
        <w:rPr>
          <w:rFonts w:cstheme="minorHAnsi"/>
        </w:rPr>
        <w:t>informed</w:t>
      </w:r>
      <w:r w:rsidR="00E512A1">
        <w:rPr>
          <w:rFonts w:cstheme="minorHAnsi"/>
        </w:rPr>
        <w:t>,</w:t>
      </w:r>
      <w:r w:rsidR="00E512A1" w:rsidRPr="00E512A1">
        <w:rPr>
          <w:rFonts w:cstheme="minorHAnsi"/>
        </w:rPr>
        <w:t xml:space="preserve"> pedagogically</w:t>
      </w:r>
      <w:r w:rsidR="004C647B">
        <w:rPr>
          <w:rFonts w:cstheme="minorHAnsi"/>
        </w:rPr>
        <w:t xml:space="preserve"> </w:t>
      </w:r>
      <w:r w:rsidR="00E512A1" w:rsidRPr="00E512A1">
        <w:rPr>
          <w:rFonts w:cstheme="minorHAnsi"/>
        </w:rPr>
        <w:t>innovative and community</w:t>
      </w:r>
      <w:r w:rsidR="009878D8">
        <w:rPr>
          <w:rFonts w:cstheme="minorHAnsi"/>
        </w:rPr>
        <w:t xml:space="preserve"> </w:t>
      </w:r>
      <w:r w:rsidR="00E512A1" w:rsidRPr="00E512A1">
        <w:rPr>
          <w:rFonts w:cstheme="minorHAnsi"/>
        </w:rPr>
        <w:t>engaged undergraduate programs in Trent’s faculty of Humanities and Social Sciences</w:t>
      </w:r>
      <w:r w:rsidR="00E512A1" w:rsidRPr="00E512A1">
        <w:rPr>
          <w:rFonts w:eastAsia="Times New Roman" w:cstheme="minorHAnsi"/>
          <w:color w:val="000000"/>
          <w:lang w:eastAsia="en-CA"/>
        </w:rPr>
        <w:t xml:space="preserve">. </w:t>
      </w:r>
      <w:r w:rsidR="005D7FDB" w:rsidRPr="00E512A1">
        <w:rPr>
          <w:rFonts w:cstheme="minorHAnsi"/>
        </w:rPr>
        <w:t xml:space="preserve">Information about the </w:t>
      </w:r>
      <w:r w:rsidR="004C647B">
        <w:rPr>
          <w:rFonts w:cstheme="minorHAnsi"/>
          <w:bCs/>
          <w:color w:val="000000"/>
        </w:rPr>
        <w:t xml:space="preserve">Program </w:t>
      </w:r>
      <w:r w:rsidR="005D7FDB">
        <w:rPr>
          <w:rFonts w:cstheme="minorHAnsi"/>
          <w:bCs/>
          <w:color w:val="000000"/>
        </w:rPr>
        <w:t>is available at</w:t>
      </w:r>
      <w:r w:rsidR="004C647B">
        <w:t xml:space="preserve"> </w:t>
      </w:r>
      <w:hyperlink r:id="rId9" w:history="1">
        <w:r w:rsidR="004C647B" w:rsidRPr="00C16BE7">
          <w:rPr>
            <w:rStyle w:val="Hyperlink"/>
          </w:rPr>
          <w:t>https://www.trentu.ca/agrs/</w:t>
        </w:r>
      </w:hyperlink>
      <w:r w:rsidR="005D7FDB">
        <w:rPr>
          <w:rFonts w:cstheme="minorHAnsi"/>
          <w:bCs/>
          <w:color w:val="000000"/>
        </w:rPr>
        <w:t>.</w:t>
      </w:r>
    </w:p>
    <w:p w14:paraId="6D0F2903" w14:textId="77777777" w:rsidR="005D7FDB" w:rsidRDefault="005D7FDB" w:rsidP="005D7FDB">
      <w:pPr>
        <w:pStyle w:val="BodyText"/>
        <w:spacing w:before="1"/>
        <w:rPr>
          <w:rFonts w:cstheme="minorHAnsi"/>
          <w:bCs/>
          <w:color w:val="000000"/>
        </w:rPr>
      </w:pPr>
    </w:p>
    <w:p w14:paraId="758E248C" w14:textId="2A60B60F" w:rsidR="00717CA0" w:rsidRDefault="00274691" w:rsidP="00717CA0">
      <w:pPr>
        <w:pStyle w:val="BodyText"/>
        <w:spacing w:before="1"/>
        <w:rPr>
          <w:rFonts w:cstheme="minorHAnsi"/>
        </w:rPr>
      </w:pPr>
      <w:r w:rsidRPr="00E512A1">
        <w:rPr>
          <w:rFonts w:eastAsia="ArialMT" w:cstheme="minorHAnsi"/>
          <w:color w:val="000000"/>
        </w:rPr>
        <w:t xml:space="preserve">Candidates </w:t>
      </w:r>
      <w:r w:rsidR="009C1841">
        <w:rPr>
          <w:rFonts w:eastAsia="ArialMT" w:cstheme="minorHAnsi"/>
          <w:color w:val="000000"/>
        </w:rPr>
        <w:t xml:space="preserve">must have </w:t>
      </w:r>
      <w:r w:rsidRPr="00E512A1">
        <w:rPr>
          <w:rFonts w:eastAsia="ArialMT" w:cstheme="minorHAnsi"/>
          <w:color w:val="000000"/>
        </w:rPr>
        <w:t xml:space="preserve">a Ph.D. </w:t>
      </w:r>
      <w:r w:rsidRPr="00E512A1">
        <w:rPr>
          <w:rFonts w:cstheme="minorHAnsi"/>
        </w:rPr>
        <w:t>(or be close to completion</w:t>
      </w:r>
      <w:r w:rsidR="00892334" w:rsidRPr="00E512A1">
        <w:rPr>
          <w:rFonts w:cstheme="minorHAnsi"/>
        </w:rPr>
        <w:t xml:space="preserve"> </w:t>
      </w:r>
      <w:r w:rsidRPr="00E512A1">
        <w:rPr>
          <w:rFonts w:cstheme="minorHAnsi"/>
        </w:rPr>
        <w:t xml:space="preserve">by the date of appointment) </w:t>
      </w:r>
      <w:r w:rsidRPr="00E512A1">
        <w:rPr>
          <w:rFonts w:eastAsia="ArialMT" w:cstheme="minorHAnsi"/>
          <w:color w:val="000000"/>
        </w:rPr>
        <w:t xml:space="preserve">in </w:t>
      </w:r>
      <w:r w:rsidR="004C647B">
        <w:rPr>
          <w:rFonts w:eastAsia="ArialMT" w:cstheme="minorHAnsi"/>
          <w:color w:val="000000"/>
        </w:rPr>
        <w:t xml:space="preserve">Ancient Greek and Roman Studies </w:t>
      </w:r>
      <w:r w:rsidRPr="00E512A1">
        <w:rPr>
          <w:rFonts w:eastAsia="ArialMT" w:cstheme="minorHAnsi"/>
          <w:color w:val="000000"/>
        </w:rPr>
        <w:t xml:space="preserve">or a cognate discipline. </w:t>
      </w:r>
      <w:r w:rsidR="00C92C79">
        <w:rPr>
          <w:rFonts w:cstheme="minorHAnsi"/>
        </w:rPr>
        <w:t>This is a teaching intensive position and r</w:t>
      </w:r>
      <w:r w:rsidR="00C92C79" w:rsidRPr="00E512A1">
        <w:rPr>
          <w:rFonts w:eastAsia="ArialMT" w:cstheme="minorHAnsi"/>
          <w:color w:val="000000"/>
        </w:rPr>
        <w:t xml:space="preserve">esponsibilities will include contributing to </w:t>
      </w:r>
      <w:r w:rsidR="00C92C79">
        <w:rPr>
          <w:rFonts w:eastAsia="ArialMT" w:cstheme="minorHAnsi"/>
          <w:color w:val="000000"/>
        </w:rPr>
        <w:t xml:space="preserve">course delivery and </w:t>
      </w:r>
      <w:r w:rsidR="00C92C79" w:rsidRPr="00E512A1">
        <w:rPr>
          <w:rFonts w:eastAsia="ArialMT" w:cstheme="minorHAnsi"/>
          <w:color w:val="000000"/>
        </w:rPr>
        <w:t>curriculum development</w:t>
      </w:r>
      <w:r w:rsidR="00C92C79">
        <w:rPr>
          <w:rFonts w:eastAsia="ArialMT" w:cstheme="minorHAnsi"/>
          <w:color w:val="000000"/>
        </w:rPr>
        <w:t xml:space="preserve"> </w:t>
      </w:r>
      <w:r w:rsidR="00C92C79" w:rsidRPr="00E512A1">
        <w:rPr>
          <w:rFonts w:eastAsia="ArialMT" w:cstheme="minorHAnsi"/>
          <w:color w:val="000000"/>
        </w:rPr>
        <w:t>in</w:t>
      </w:r>
      <w:r w:rsidR="005838CB">
        <w:rPr>
          <w:rFonts w:eastAsia="ArialMT" w:cstheme="minorHAnsi"/>
          <w:color w:val="000000"/>
        </w:rPr>
        <w:t xml:space="preserve"> </w:t>
      </w:r>
      <w:r w:rsidR="004C647B">
        <w:rPr>
          <w:rFonts w:eastAsia="ArialMT" w:cstheme="minorHAnsi"/>
          <w:color w:val="000000"/>
        </w:rPr>
        <w:t>Ancient Greek and Roman Studies</w:t>
      </w:r>
      <w:r w:rsidR="00652FDA">
        <w:rPr>
          <w:rFonts w:eastAsia="ArialMT" w:cstheme="minorHAnsi"/>
          <w:color w:val="000000"/>
        </w:rPr>
        <w:t>,</w:t>
      </w:r>
      <w:r w:rsidR="00C92C79">
        <w:rPr>
          <w:rFonts w:eastAsia="ArialMT" w:cstheme="minorHAnsi"/>
          <w:color w:val="000000"/>
        </w:rPr>
        <w:t xml:space="preserve"> as well as </w:t>
      </w:r>
      <w:r w:rsidR="00C92C79" w:rsidRPr="00E512A1">
        <w:rPr>
          <w:rFonts w:cstheme="minorHAnsi"/>
        </w:rPr>
        <w:t xml:space="preserve">developing </w:t>
      </w:r>
      <w:bookmarkStart w:id="0" w:name="_Hlk92794235"/>
      <w:r w:rsidR="00C92C79" w:rsidRPr="00E512A1">
        <w:rPr>
          <w:rFonts w:cstheme="minorHAnsi"/>
        </w:rPr>
        <w:t xml:space="preserve">a </w:t>
      </w:r>
      <w:r w:rsidR="00C92C79" w:rsidRPr="00E512A1">
        <w:rPr>
          <w:rFonts w:eastAsia="ArialMT" w:cstheme="minorHAnsi"/>
          <w:color w:val="000000"/>
        </w:rPr>
        <w:t>high-quality research program</w:t>
      </w:r>
      <w:bookmarkEnd w:id="0"/>
      <w:r w:rsidR="008C6A0C">
        <w:rPr>
          <w:rFonts w:eastAsia="ArialMT" w:cstheme="minorHAnsi"/>
          <w:color w:val="000000"/>
        </w:rPr>
        <w:t xml:space="preserve"> and providing service to the </w:t>
      </w:r>
      <w:r w:rsidR="004C647B">
        <w:rPr>
          <w:rFonts w:eastAsia="ArialMT" w:cstheme="minorHAnsi"/>
          <w:color w:val="000000"/>
        </w:rPr>
        <w:t>program</w:t>
      </w:r>
      <w:r w:rsidR="008C6A0C">
        <w:rPr>
          <w:rFonts w:eastAsia="ArialMT" w:cstheme="minorHAnsi"/>
          <w:color w:val="000000"/>
        </w:rPr>
        <w:t>. T</w:t>
      </w:r>
      <w:r w:rsidR="00C92C79">
        <w:rPr>
          <w:rFonts w:cstheme="minorHAnsi"/>
        </w:rPr>
        <w:t xml:space="preserve">he successful candidate should have a demonstrated capacity for excellence </w:t>
      </w:r>
      <w:r w:rsidR="008C6A0C">
        <w:rPr>
          <w:rFonts w:cstheme="minorHAnsi"/>
        </w:rPr>
        <w:t>in</w:t>
      </w:r>
      <w:r w:rsidR="00C92C79">
        <w:rPr>
          <w:rFonts w:cstheme="minorHAnsi"/>
        </w:rPr>
        <w:t xml:space="preserve"> undergraduate </w:t>
      </w:r>
      <w:r w:rsidR="008C6A0C">
        <w:rPr>
          <w:rFonts w:cstheme="minorHAnsi"/>
        </w:rPr>
        <w:t>teaching</w:t>
      </w:r>
      <w:r w:rsidR="00CE389E">
        <w:rPr>
          <w:rFonts w:cstheme="minorHAnsi"/>
        </w:rPr>
        <w:t xml:space="preserve">. </w:t>
      </w:r>
      <w:r w:rsidR="005D7FDB" w:rsidRPr="00AE3ECA">
        <w:rPr>
          <w:rFonts w:cstheme="minorHAnsi"/>
        </w:rPr>
        <w:t xml:space="preserve">The successful candidate will </w:t>
      </w:r>
      <w:r w:rsidR="00CE389E">
        <w:rPr>
          <w:rFonts w:cstheme="minorHAnsi"/>
        </w:rPr>
        <w:t>be expected to teach the following courses</w:t>
      </w:r>
      <w:r w:rsidR="005838CB">
        <w:rPr>
          <w:rFonts w:cstheme="minorHAnsi"/>
        </w:rPr>
        <w:t>:</w:t>
      </w:r>
    </w:p>
    <w:p w14:paraId="4EDE6D96" w14:textId="461F01B6" w:rsidR="005838CB" w:rsidRDefault="005838CB" w:rsidP="00717CA0">
      <w:pPr>
        <w:pStyle w:val="BodyText"/>
        <w:spacing w:before="1"/>
        <w:rPr>
          <w:rFonts w:cstheme="minorHAnsi"/>
        </w:rPr>
      </w:pPr>
    </w:p>
    <w:p w14:paraId="2E918460" w14:textId="643C09A5" w:rsidR="005838CB" w:rsidRDefault="00202360" w:rsidP="00717CA0">
      <w:pPr>
        <w:pStyle w:val="BodyText"/>
        <w:spacing w:before="1"/>
        <w:rPr>
          <w:rFonts w:cstheme="minorHAnsi"/>
        </w:rPr>
      </w:pPr>
      <w:r>
        <w:rPr>
          <w:rFonts w:cstheme="minorHAnsi"/>
          <w:b/>
          <w:bCs/>
        </w:rPr>
        <w:t>Fall 202</w:t>
      </w:r>
      <w:r w:rsidR="009878D8">
        <w:rPr>
          <w:rFonts w:cstheme="minorHAnsi"/>
          <w:b/>
          <w:bCs/>
        </w:rPr>
        <w:t>3</w:t>
      </w:r>
    </w:p>
    <w:p w14:paraId="246CF934" w14:textId="12983F21" w:rsidR="00202360" w:rsidRDefault="004C647B" w:rsidP="00202360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AHCL-HIST</w:t>
      </w:r>
      <w:r w:rsidR="00202360">
        <w:rPr>
          <w:rFonts w:cstheme="minorHAnsi"/>
        </w:rPr>
        <w:t xml:space="preserve"> </w:t>
      </w:r>
      <w:r>
        <w:rPr>
          <w:rFonts w:cstheme="minorHAnsi"/>
        </w:rPr>
        <w:t>2103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Approaches to Classical Historians</w:t>
      </w:r>
    </w:p>
    <w:p w14:paraId="10F36FC1" w14:textId="17C28655" w:rsidR="00202360" w:rsidRDefault="004C647B" w:rsidP="00202360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AHCL-HIST</w:t>
      </w:r>
      <w:r w:rsidR="00202360">
        <w:rPr>
          <w:rFonts w:cstheme="minorHAnsi"/>
        </w:rPr>
        <w:t xml:space="preserve"> </w:t>
      </w:r>
      <w:r>
        <w:rPr>
          <w:rFonts w:cstheme="minorHAnsi"/>
        </w:rPr>
        <w:t>3130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The Augustan Principate</w:t>
      </w:r>
    </w:p>
    <w:p w14:paraId="49354DD9" w14:textId="0505CC94" w:rsidR="00202360" w:rsidRDefault="004C647B" w:rsidP="00202360">
      <w:pPr>
        <w:pStyle w:val="BodyText"/>
        <w:numPr>
          <w:ilvl w:val="0"/>
          <w:numId w:val="1"/>
        </w:numPr>
        <w:spacing w:before="1"/>
        <w:rPr>
          <w:rFonts w:cstheme="minorHAnsi"/>
        </w:rPr>
      </w:pPr>
      <w:r>
        <w:rPr>
          <w:rFonts w:cstheme="minorHAnsi"/>
        </w:rPr>
        <w:t>LATN 1000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Elementary Latin I</w:t>
      </w:r>
    </w:p>
    <w:p w14:paraId="20AA4050" w14:textId="4B95DDDC" w:rsidR="00202360" w:rsidRDefault="00202360" w:rsidP="00202360">
      <w:pPr>
        <w:pStyle w:val="BodyText"/>
        <w:spacing w:before="1"/>
        <w:rPr>
          <w:rFonts w:cstheme="minorHAnsi"/>
        </w:rPr>
      </w:pPr>
      <w:r>
        <w:rPr>
          <w:rFonts w:cstheme="minorHAnsi"/>
          <w:b/>
          <w:bCs/>
        </w:rPr>
        <w:t>Winter 202</w:t>
      </w:r>
      <w:r w:rsidR="009878D8">
        <w:rPr>
          <w:rFonts w:cstheme="minorHAnsi"/>
          <w:b/>
          <w:bCs/>
        </w:rPr>
        <w:t>4</w:t>
      </w:r>
    </w:p>
    <w:p w14:paraId="7DF13A1C" w14:textId="26172E7A" w:rsidR="00202360" w:rsidRDefault="004C647B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>AHCL-HIST</w:t>
      </w:r>
      <w:r w:rsidR="00202360">
        <w:rPr>
          <w:rFonts w:cstheme="minorHAnsi"/>
        </w:rPr>
        <w:t xml:space="preserve"> </w:t>
      </w:r>
      <w:r>
        <w:rPr>
          <w:rFonts w:cstheme="minorHAnsi"/>
        </w:rPr>
        <w:t>1100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War in the Desert</w:t>
      </w:r>
    </w:p>
    <w:p w14:paraId="5350B9DD" w14:textId="75AE1143" w:rsidR="00202360" w:rsidRDefault="004C647B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>AHCL-HIST</w:t>
      </w:r>
      <w:r w:rsidR="00202360">
        <w:rPr>
          <w:rFonts w:cstheme="minorHAnsi"/>
        </w:rPr>
        <w:t xml:space="preserve"> </w:t>
      </w:r>
      <w:r>
        <w:rPr>
          <w:rFonts w:cstheme="minorHAnsi"/>
        </w:rPr>
        <w:t>3103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Ancient Warfare</w:t>
      </w:r>
    </w:p>
    <w:p w14:paraId="6A73FB02" w14:textId="59C677E8" w:rsidR="00202360" w:rsidRDefault="004C647B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>LATN 1001</w:t>
      </w:r>
      <w:r w:rsidR="00202360">
        <w:rPr>
          <w:rFonts w:cstheme="minorHAnsi"/>
        </w:rPr>
        <w:t xml:space="preserve">H: </w:t>
      </w:r>
      <w:r>
        <w:rPr>
          <w:rFonts w:cstheme="minorHAnsi"/>
        </w:rPr>
        <w:t>Elementary Latin II</w:t>
      </w:r>
    </w:p>
    <w:p w14:paraId="58552DDF" w14:textId="27E9D9B4" w:rsidR="004C647B" w:rsidRDefault="004C647B" w:rsidP="00202360">
      <w:pPr>
        <w:pStyle w:val="BodyText"/>
        <w:numPr>
          <w:ilvl w:val="0"/>
          <w:numId w:val="2"/>
        </w:numPr>
        <w:spacing w:before="1"/>
        <w:rPr>
          <w:rFonts w:cstheme="minorHAnsi"/>
        </w:rPr>
      </w:pPr>
      <w:r>
        <w:rPr>
          <w:rFonts w:cstheme="minorHAnsi"/>
        </w:rPr>
        <w:t>LATN 2001/3000H: Intermediate Latin II &amp; Advanced Latin (taught concurrently)</w:t>
      </w:r>
    </w:p>
    <w:p w14:paraId="4AC03B8A" w14:textId="77777777" w:rsidR="00CE389E" w:rsidRDefault="00CE389E" w:rsidP="00717CA0">
      <w:pPr>
        <w:pStyle w:val="BodyText"/>
        <w:spacing w:before="1"/>
        <w:rPr>
          <w:rFonts w:cstheme="minorHAnsi"/>
        </w:rPr>
      </w:pPr>
    </w:p>
    <w:p w14:paraId="542BDCB7" w14:textId="0E0305B8" w:rsidR="0045649A" w:rsidRPr="00717CA0" w:rsidRDefault="005D7FDB" w:rsidP="00717CA0">
      <w:pPr>
        <w:pStyle w:val="BodyText"/>
        <w:spacing w:before="1"/>
        <w:rPr>
          <w:rFonts w:cstheme="minorHAnsi"/>
        </w:rPr>
      </w:pPr>
      <w:r w:rsidRPr="00AE3ECA">
        <w:rPr>
          <w:rFonts w:cstheme="minorHAnsi"/>
        </w:rPr>
        <w:t xml:space="preserve">Qualified candidates </w:t>
      </w:r>
      <w:r>
        <w:rPr>
          <w:rFonts w:cstheme="minorHAnsi"/>
        </w:rPr>
        <w:t xml:space="preserve">are invited to submit applications in </w:t>
      </w:r>
      <w:r w:rsidRPr="00AE3ECA">
        <w:rPr>
          <w:rFonts w:cstheme="minorHAnsi"/>
        </w:rPr>
        <w:t>PDF format by email to</w:t>
      </w:r>
      <w:r w:rsidR="00B22688">
        <w:t xml:space="preserve"> </w:t>
      </w:r>
      <w:hyperlink r:id="rId10" w:history="1">
        <w:r w:rsidR="00B22688" w:rsidRPr="00C16BE7">
          <w:rPr>
            <w:rStyle w:val="Hyperlink"/>
          </w:rPr>
          <w:t>agrsjobs@trentu.ca</w:t>
        </w:r>
      </w:hyperlink>
      <w:r>
        <w:rPr>
          <w:rFonts w:cstheme="minorHAnsi"/>
        </w:rPr>
        <w:t xml:space="preserve">, specifying </w:t>
      </w:r>
      <w:r w:rsidR="00717CA0">
        <w:rPr>
          <w:rFonts w:cstheme="minorHAnsi"/>
        </w:rPr>
        <w:t>“</w:t>
      </w:r>
      <w:r w:rsidR="00B22688">
        <w:rPr>
          <w:rFonts w:cstheme="minorHAnsi"/>
        </w:rPr>
        <w:t xml:space="preserve">AGRS </w:t>
      </w:r>
      <w:r w:rsidR="00202360">
        <w:rPr>
          <w:rFonts w:cstheme="minorHAnsi"/>
        </w:rPr>
        <w:t>LTA Search</w:t>
      </w:r>
      <w:r w:rsidR="00717CA0">
        <w:rPr>
          <w:rFonts w:cstheme="minorHAnsi"/>
        </w:rPr>
        <w:t xml:space="preserve">” in the subject heading. </w:t>
      </w:r>
      <w:r w:rsidR="00282CB4" w:rsidRPr="00E512A1">
        <w:rPr>
          <w:rFonts w:cstheme="minorHAnsi"/>
        </w:rPr>
        <w:t xml:space="preserve">Applications should include </w:t>
      </w:r>
      <w:r w:rsidR="0045649A" w:rsidRPr="00E512A1">
        <w:rPr>
          <w:rFonts w:cstheme="minorHAnsi"/>
        </w:rPr>
        <w:t>a cover letter</w:t>
      </w:r>
      <w:r w:rsidR="00717CA0">
        <w:rPr>
          <w:rFonts w:cstheme="minorHAnsi"/>
        </w:rPr>
        <w:t xml:space="preserve"> and </w:t>
      </w:r>
      <w:r w:rsidR="0045649A" w:rsidRPr="00E512A1">
        <w:rPr>
          <w:rFonts w:cstheme="minorHAnsi"/>
        </w:rPr>
        <w:t>a curriculum vitae</w:t>
      </w:r>
      <w:r w:rsidR="00717CA0">
        <w:rPr>
          <w:rFonts w:cstheme="minorHAnsi"/>
        </w:rPr>
        <w:t xml:space="preserve">; </w:t>
      </w:r>
      <w:r w:rsidR="00D34052" w:rsidRPr="00E512A1">
        <w:rPr>
          <w:rFonts w:cstheme="minorHAnsi"/>
        </w:rPr>
        <w:t xml:space="preserve">the names and contact information of three (3) </w:t>
      </w:r>
      <w:r w:rsidR="008C6A0C">
        <w:rPr>
          <w:rFonts w:cstheme="minorHAnsi"/>
        </w:rPr>
        <w:t>individuals familiar with the candidate’s academic career</w:t>
      </w:r>
      <w:r w:rsidR="00B22688">
        <w:rPr>
          <w:rFonts w:cstheme="minorHAnsi"/>
        </w:rPr>
        <w:t>; a research statement and/or teaching portfolio may also be included</w:t>
      </w:r>
      <w:r w:rsidR="008C6A0C">
        <w:rPr>
          <w:rFonts w:cstheme="minorHAnsi"/>
        </w:rPr>
        <w:t>.</w:t>
      </w:r>
      <w:r w:rsidR="00FF5F09">
        <w:rPr>
          <w:rFonts w:cstheme="minorHAnsi"/>
        </w:rPr>
        <w:t xml:space="preserve">  Applicants may also submit a </w:t>
      </w:r>
      <w:hyperlink r:id="rId11" w:history="1">
        <w:r w:rsidR="00FF5F09">
          <w:rPr>
            <w:rStyle w:val="Hyperlink"/>
            <w:rFonts w:cstheme="minorHAnsi"/>
          </w:rPr>
          <w:t>self-identification form</w:t>
        </w:r>
      </w:hyperlink>
      <w:r w:rsidR="00FF5F09">
        <w:rPr>
          <w:rFonts w:cstheme="minorHAnsi"/>
        </w:rPr>
        <w:t xml:space="preserve"> as part of their application package.</w:t>
      </w:r>
    </w:p>
    <w:p w14:paraId="4A4AEE40" w14:textId="37193273" w:rsidR="00D34052" w:rsidRPr="00E512A1" w:rsidRDefault="0008139A" w:rsidP="0008139A">
      <w:pPr>
        <w:pStyle w:val="BodyText"/>
        <w:tabs>
          <w:tab w:val="left" w:pos="6495"/>
        </w:tabs>
        <w:ind w:right="239"/>
        <w:rPr>
          <w:rFonts w:cstheme="minorHAnsi"/>
        </w:rPr>
      </w:pPr>
      <w:r>
        <w:rPr>
          <w:rFonts w:cstheme="minorHAnsi"/>
        </w:rPr>
        <w:tab/>
      </w:r>
    </w:p>
    <w:p w14:paraId="72CC89BD" w14:textId="18B1B3A5" w:rsidR="00622435" w:rsidRPr="00E512A1" w:rsidRDefault="00DF4DF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Fonts w:cstheme="minorHAnsi"/>
          <w:b/>
          <w:bCs/>
        </w:rPr>
        <w:t>Review of applications will begin on</w:t>
      </w:r>
      <w:r w:rsidR="00202360">
        <w:rPr>
          <w:rFonts w:cstheme="minorHAnsi"/>
          <w:b/>
          <w:bCs/>
        </w:rPr>
        <w:t xml:space="preserve"> </w:t>
      </w:r>
      <w:r w:rsidR="00B22688">
        <w:rPr>
          <w:rFonts w:cstheme="minorHAnsi"/>
          <w:b/>
          <w:bCs/>
        </w:rPr>
        <w:t>July 21</w:t>
      </w:r>
      <w:r w:rsidR="00202360">
        <w:rPr>
          <w:rFonts w:cstheme="minorHAnsi"/>
          <w:b/>
          <w:bCs/>
        </w:rPr>
        <w:t>, 2023</w:t>
      </w:r>
      <w:r w:rsidR="00E512A1" w:rsidRPr="00E512A1">
        <w:rPr>
          <w:rFonts w:cstheme="minorHAnsi"/>
          <w:b/>
          <w:bCs/>
        </w:rPr>
        <w:t>.</w:t>
      </w:r>
    </w:p>
    <w:p w14:paraId="190E2DE7" w14:textId="77777777" w:rsidR="00B73F51" w:rsidRPr="00E512A1" w:rsidRDefault="00B73F51" w:rsidP="00622435">
      <w:pPr>
        <w:pStyle w:val="BodyText"/>
        <w:ind w:right="239"/>
        <w:rPr>
          <w:rFonts w:cstheme="minorHAnsi"/>
          <w:b/>
          <w:bCs/>
        </w:rPr>
      </w:pPr>
    </w:p>
    <w:p w14:paraId="02280B4A" w14:textId="175DFC83" w:rsidR="00AB272F" w:rsidRPr="00E512A1" w:rsidRDefault="00622435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  <w:bookmarkStart w:id="1" w:name="_Hlk125374693"/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lastRenderedPageBreak/>
        <w:t xml:space="preserve">Trent University is committed to creating a diverse and inclusive campus community. </w:t>
      </w:r>
      <w:r w:rsidRPr="00E512A1">
        <w:rPr>
          <w:rFonts w:cstheme="minorHAnsi"/>
          <w:spacing w:val="-1"/>
        </w:rPr>
        <w:t xml:space="preserve">All qualified candidates are encouraged to apply; however, Canadian citizens and permanent residents will be given priority. </w:t>
      </w:r>
      <w:r w:rsidRPr="00E512A1">
        <w:rPr>
          <w:rStyle w:val="xcontentpasted0"/>
          <w:rFonts w:cstheme="minorHAnsi"/>
          <w:color w:val="000000"/>
          <w:bdr w:val="none" w:sz="0" w:space="0" w:color="auto" w:frame="1"/>
        </w:rPr>
        <w:t>P</w:t>
      </w: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reference will be given to candidates from underrepresented groups including women, Indigenous People (First Nations, Inuit and Métis), persons with disabilities, members of visible minorities or racialized groups and LGBTQ2+ people.</w:t>
      </w:r>
      <w:r w:rsidR="00AB272F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</w:p>
    <w:p w14:paraId="70142E10" w14:textId="77777777" w:rsidR="00AB272F" w:rsidRPr="00E512A1" w:rsidRDefault="00AB272F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</w:p>
    <w:p w14:paraId="71E0B40F" w14:textId="7FC94240" w:rsidR="00977962" w:rsidRPr="00E512A1" w:rsidRDefault="00AB272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Trent</w:t>
      </w:r>
      <w:r w:rsidR="00622435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  <w:r w:rsidR="00622435" w:rsidRPr="00E512A1">
        <w:rPr>
          <w:rFonts w:cstheme="minorHAnsi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2" w:history="1">
        <w:r w:rsidR="00B22688" w:rsidRPr="00C16BE7">
          <w:rPr>
            <w:rStyle w:val="Hyperlink"/>
            <w:rFonts w:cstheme="minorHAnsi"/>
          </w:rPr>
          <w:t>agrsjobs@trentu.ca</w:t>
        </w:r>
      </w:hyperlink>
      <w:r w:rsidR="00B73F51">
        <w:rPr>
          <w:rFonts w:cstheme="minorHAnsi"/>
        </w:rPr>
        <w:t>.</w:t>
      </w:r>
    </w:p>
    <w:bookmarkEnd w:id="1"/>
    <w:p w14:paraId="26C63074" w14:textId="77777777" w:rsidR="00B73F51" w:rsidRDefault="00B73F51" w:rsidP="00B73F51">
      <w:pPr>
        <w:pStyle w:val="BodyText"/>
        <w:ind w:right="239"/>
        <w:rPr>
          <w:rFonts w:cstheme="minorHAnsi"/>
          <w:b/>
          <w:bCs/>
        </w:rPr>
      </w:pPr>
    </w:p>
    <w:p w14:paraId="68C47A2B" w14:textId="528CB94C" w:rsidR="00B73F51" w:rsidRPr="00B73F51" w:rsidRDefault="00B73F51" w:rsidP="00B73F51">
      <w:pPr>
        <w:pStyle w:val="BodyText"/>
        <w:ind w:right="239"/>
        <w:rPr>
          <w:rFonts w:cstheme="minorHAnsi"/>
        </w:rPr>
      </w:pPr>
      <w:r w:rsidRPr="00B73F51">
        <w:rPr>
          <w:rFonts w:cstheme="minorHAnsi"/>
        </w:rPr>
        <w:t xml:space="preserve">For further information about this position, please email </w:t>
      </w:r>
      <w:r w:rsidR="00B22688">
        <w:rPr>
          <w:rFonts w:cstheme="minorHAnsi"/>
        </w:rPr>
        <w:t>George Kovacs</w:t>
      </w:r>
      <w:r w:rsidRPr="00B73F51">
        <w:rPr>
          <w:rFonts w:cstheme="minorHAnsi"/>
        </w:rPr>
        <w:t xml:space="preserve">, </w:t>
      </w:r>
      <w:r w:rsidR="00B22688">
        <w:rPr>
          <w:rFonts w:cstheme="minorHAnsi"/>
        </w:rPr>
        <w:t>Program Coordinator</w:t>
      </w:r>
      <w:r w:rsidRPr="00B73F51">
        <w:rPr>
          <w:rFonts w:cstheme="minorHAnsi"/>
        </w:rPr>
        <w:t xml:space="preserve">, </w:t>
      </w:r>
      <w:r w:rsidR="00B22688">
        <w:rPr>
          <w:rFonts w:cstheme="minorHAnsi"/>
          <w:color w:val="000000"/>
        </w:rPr>
        <w:t xml:space="preserve">Ancient </w:t>
      </w:r>
      <w:proofErr w:type="gramStart"/>
      <w:r w:rsidR="00B22688">
        <w:rPr>
          <w:rFonts w:cstheme="minorHAnsi"/>
          <w:color w:val="000000"/>
        </w:rPr>
        <w:t>Greek</w:t>
      </w:r>
      <w:proofErr w:type="gramEnd"/>
      <w:r w:rsidR="00B22688">
        <w:rPr>
          <w:rFonts w:cstheme="minorHAnsi"/>
          <w:color w:val="000000"/>
        </w:rPr>
        <w:t xml:space="preserve"> and Roman Studies</w:t>
      </w:r>
      <w:r w:rsidRPr="00B73F51">
        <w:rPr>
          <w:rFonts w:cstheme="minorHAnsi"/>
          <w:color w:val="000000"/>
        </w:rPr>
        <w:t>,</w:t>
      </w:r>
      <w:r w:rsidR="00B22688">
        <w:t xml:space="preserve"> </w:t>
      </w:r>
      <w:hyperlink r:id="rId13" w:history="1">
        <w:r w:rsidR="00B22688" w:rsidRPr="00C16BE7">
          <w:rPr>
            <w:rStyle w:val="Hyperlink"/>
          </w:rPr>
          <w:t>gakovacs@trentu.ca</w:t>
        </w:r>
      </w:hyperlink>
      <w:r w:rsidRPr="00B73F51">
        <w:rPr>
          <w:rFonts w:cstheme="minorHAnsi"/>
          <w:color w:val="000000"/>
        </w:rPr>
        <w:t>.</w:t>
      </w:r>
    </w:p>
    <w:p w14:paraId="50CCF642" w14:textId="77777777" w:rsidR="0045649A" w:rsidRPr="00E512A1" w:rsidRDefault="0045649A">
      <w:pPr>
        <w:pStyle w:val="BodyText"/>
        <w:rPr>
          <w:rFonts w:cstheme="minorHAnsi"/>
        </w:rPr>
      </w:pPr>
    </w:p>
    <w:sectPr w:rsidR="0045649A" w:rsidRPr="00E512A1" w:rsidSect="0008139A">
      <w:footerReference w:type="default" r:id="rId14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41C3" w14:textId="77777777" w:rsidR="001C30D7" w:rsidRDefault="001C30D7" w:rsidP="0008139A">
      <w:r>
        <w:separator/>
      </w:r>
    </w:p>
  </w:endnote>
  <w:endnote w:type="continuationSeparator" w:id="0">
    <w:p w14:paraId="7DA09A31" w14:textId="77777777" w:rsidR="001C30D7" w:rsidRDefault="001C30D7" w:rsidP="000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52683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7B7F4F" w14:textId="3AA54B89" w:rsidR="0008139A" w:rsidRPr="0008139A" w:rsidRDefault="0008139A" w:rsidP="0008139A">
        <w:pPr>
          <w:pStyle w:val="Footer"/>
          <w:jc w:val="right"/>
          <w:rPr>
            <w:sz w:val="24"/>
            <w:szCs w:val="24"/>
          </w:rPr>
        </w:pPr>
        <w:r w:rsidRPr="0008139A">
          <w:rPr>
            <w:sz w:val="24"/>
            <w:szCs w:val="24"/>
          </w:rPr>
          <w:fldChar w:fldCharType="begin"/>
        </w:r>
        <w:r w:rsidRPr="0008139A">
          <w:rPr>
            <w:sz w:val="24"/>
            <w:szCs w:val="24"/>
          </w:rPr>
          <w:instrText xml:space="preserve"> PAGE   \* MERGEFORMAT </w:instrText>
        </w:r>
        <w:r w:rsidRPr="0008139A">
          <w:rPr>
            <w:sz w:val="24"/>
            <w:szCs w:val="24"/>
          </w:rPr>
          <w:fldChar w:fldCharType="separate"/>
        </w:r>
        <w:r w:rsidRPr="0008139A">
          <w:rPr>
            <w:noProof/>
            <w:sz w:val="24"/>
            <w:szCs w:val="24"/>
          </w:rPr>
          <w:t>2</w:t>
        </w:r>
        <w:r w:rsidRPr="0008139A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40C2" w14:textId="77777777" w:rsidR="001C30D7" w:rsidRDefault="001C30D7" w:rsidP="0008139A">
      <w:r>
        <w:separator/>
      </w:r>
    </w:p>
  </w:footnote>
  <w:footnote w:type="continuationSeparator" w:id="0">
    <w:p w14:paraId="79ED0E40" w14:textId="77777777" w:rsidR="001C30D7" w:rsidRDefault="001C30D7" w:rsidP="000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2F4"/>
    <w:multiLevelType w:val="hybridMultilevel"/>
    <w:tmpl w:val="39C0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77BF"/>
    <w:multiLevelType w:val="hybridMultilevel"/>
    <w:tmpl w:val="677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2561"/>
    <w:multiLevelType w:val="hybridMultilevel"/>
    <w:tmpl w:val="4B3C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643118">
    <w:abstractNumId w:val="2"/>
  </w:num>
  <w:num w:numId="2" w16cid:durableId="255332750">
    <w:abstractNumId w:val="1"/>
  </w:num>
  <w:num w:numId="3" w16cid:durableId="73289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FD"/>
    <w:rsid w:val="00007507"/>
    <w:rsid w:val="000364D4"/>
    <w:rsid w:val="0008139A"/>
    <w:rsid w:val="000969F4"/>
    <w:rsid w:val="0018464F"/>
    <w:rsid w:val="001C30D7"/>
    <w:rsid w:val="00202360"/>
    <w:rsid w:val="0026242C"/>
    <w:rsid w:val="00274691"/>
    <w:rsid w:val="00282CB4"/>
    <w:rsid w:val="003D7EFA"/>
    <w:rsid w:val="0045649A"/>
    <w:rsid w:val="004827EE"/>
    <w:rsid w:val="0049441D"/>
    <w:rsid w:val="004C647B"/>
    <w:rsid w:val="005328AB"/>
    <w:rsid w:val="005838CB"/>
    <w:rsid w:val="005D7FDB"/>
    <w:rsid w:val="005E0981"/>
    <w:rsid w:val="00604E4E"/>
    <w:rsid w:val="00622435"/>
    <w:rsid w:val="00652FDA"/>
    <w:rsid w:val="00717CA0"/>
    <w:rsid w:val="007227B4"/>
    <w:rsid w:val="0076311A"/>
    <w:rsid w:val="0076765C"/>
    <w:rsid w:val="007F5355"/>
    <w:rsid w:val="00892334"/>
    <w:rsid w:val="008C6A0C"/>
    <w:rsid w:val="00937FDB"/>
    <w:rsid w:val="00977962"/>
    <w:rsid w:val="009878D8"/>
    <w:rsid w:val="009C1841"/>
    <w:rsid w:val="009D474C"/>
    <w:rsid w:val="00A35C6A"/>
    <w:rsid w:val="00A648FD"/>
    <w:rsid w:val="00AB272F"/>
    <w:rsid w:val="00AD41EB"/>
    <w:rsid w:val="00AE4DEE"/>
    <w:rsid w:val="00B22688"/>
    <w:rsid w:val="00B73F51"/>
    <w:rsid w:val="00B90547"/>
    <w:rsid w:val="00C92C79"/>
    <w:rsid w:val="00CC0F4C"/>
    <w:rsid w:val="00CD0729"/>
    <w:rsid w:val="00CE389E"/>
    <w:rsid w:val="00CF5E87"/>
    <w:rsid w:val="00D34052"/>
    <w:rsid w:val="00D815FB"/>
    <w:rsid w:val="00DF4DFF"/>
    <w:rsid w:val="00E512A1"/>
    <w:rsid w:val="00E86EF7"/>
    <w:rsid w:val="00EA05E9"/>
    <w:rsid w:val="00EC6AC5"/>
    <w:rsid w:val="00F06DAE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429"/>
  <w15:docId w15:val="{BBA8AB88-1442-4450-9D7D-6A636B4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765C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622435"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9A"/>
    <w:rPr>
      <w:rFonts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9A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kovacs@trent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rsjobs@trentu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entu.ca/humanresources/sites/trentu.ca.humanresources/files/documents/Self-Identification%20For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rsjobs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agr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22EC2-F1D3-44D6-9B16-EA85AF1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Rosanna E. Grims</cp:lastModifiedBy>
  <cp:revision>3</cp:revision>
  <cp:lastPrinted>2023-05-12T19:02:00Z</cp:lastPrinted>
  <dcterms:created xsi:type="dcterms:W3CDTF">2023-06-21T17:59:00Z</dcterms:created>
  <dcterms:modified xsi:type="dcterms:W3CDTF">2023-06-21T17:59:00Z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2017-09-18T00:00:00Z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