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8FF1" w14:textId="77777777" w:rsidR="00960A86" w:rsidRDefault="00000000">
      <w:pPr>
        <w:spacing w:before="240"/>
        <w:jc w:val="center"/>
        <w:rPr>
          <w:rFonts w:cstheme="minorHAnsi"/>
          <w:b/>
          <w:bCs/>
          <w:color w:val="000000"/>
          <w:sz w:val="24"/>
          <w:szCs w:val="24"/>
        </w:rPr>
      </w:pPr>
      <w:r>
        <w:rPr>
          <w:rFonts w:cstheme="minorHAnsi"/>
          <w:b/>
          <w:bCs/>
          <w:noProof/>
          <w:color w:val="000000"/>
          <w:sz w:val="24"/>
          <w:szCs w:val="24"/>
        </w:rPr>
        <w:drawing>
          <wp:anchor distT="0" distB="0" distL="114300" distR="114300" simplePos="0" relativeHeight="2" behindDoc="0" locked="0" layoutInCell="0" allowOverlap="1" wp14:anchorId="2DEBB741" wp14:editId="711F897F">
            <wp:simplePos x="0" y="0"/>
            <wp:positionH relativeFrom="margin">
              <wp:posOffset>1727200</wp:posOffset>
            </wp:positionH>
            <wp:positionV relativeFrom="margin">
              <wp:posOffset>-572770</wp:posOffset>
            </wp:positionV>
            <wp:extent cx="2120900" cy="650240"/>
            <wp:effectExtent l="0" t="0" r="0" b="0"/>
            <wp:wrapSquare wrapText="bothSides"/>
            <wp:docPr id="1"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Text&#10;&#10;Description automatically generated"/>
                    <pic:cNvPicPr>
                      <a:picLocks noChangeAspect="1" noChangeArrowheads="1"/>
                    </pic:cNvPicPr>
                  </pic:nvPicPr>
                  <pic:blipFill>
                    <a:blip r:embed="rId8"/>
                    <a:stretch>
                      <a:fillRect/>
                    </a:stretch>
                  </pic:blipFill>
                  <pic:spPr bwMode="auto">
                    <a:xfrm>
                      <a:off x="0" y="0"/>
                      <a:ext cx="2120900" cy="650240"/>
                    </a:xfrm>
                    <a:prstGeom prst="rect">
                      <a:avLst/>
                    </a:prstGeom>
                  </pic:spPr>
                </pic:pic>
              </a:graphicData>
            </a:graphic>
            <wp14:sizeRelH relativeFrom="margin">
              <wp14:pctWidth>0</wp14:pctWidth>
            </wp14:sizeRelH>
            <wp14:sizeRelV relativeFrom="margin">
              <wp14:pctHeight>0</wp14:pctHeight>
            </wp14:sizeRelV>
          </wp:anchor>
        </w:drawing>
      </w:r>
    </w:p>
    <w:p w14:paraId="0088F7A2" w14:textId="77777777" w:rsidR="00960A86" w:rsidRDefault="00960A86">
      <w:pPr>
        <w:pStyle w:val="BodyText"/>
        <w:ind w:right="239"/>
        <w:rPr>
          <w:rFonts w:cstheme="minorHAnsi"/>
        </w:rPr>
      </w:pPr>
    </w:p>
    <w:p w14:paraId="2190A0CD" w14:textId="77777777" w:rsidR="00960A86" w:rsidRPr="006C2D49" w:rsidRDefault="00000000">
      <w:pPr>
        <w:pStyle w:val="BodyText"/>
        <w:ind w:right="239"/>
        <w:rPr>
          <w:rFonts w:cstheme="minorHAnsi"/>
        </w:rPr>
      </w:pPr>
      <w:r w:rsidRPr="006C2D49">
        <w:rPr>
          <w:rFonts w:cstheme="minorHAnsi"/>
        </w:rPr>
        <w:t xml:space="preserve">Trent University invites applications for a one-year limited-term faculty position in Management in the </w:t>
      </w:r>
      <w:r w:rsidRPr="006C2D49">
        <w:rPr>
          <w:rFonts w:cstheme="minorHAnsi"/>
          <w:b/>
          <w:bCs/>
        </w:rPr>
        <w:t>School of Business</w:t>
      </w:r>
      <w:r w:rsidRPr="006C2D49">
        <w:rPr>
          <w:rFonts w:cstheme="minorHAnsi"/>
        </w:rPr>
        <w:t xml:space="preserve"> to start August 15, 2023. </w:t>
      </w:r>
      <w:r w:rsidRPr="006C2D49">
        <w:rPr>
          <w:rFonts w:cstheme="minorHAnsi"/>
          <w:lang w:val="en-CA"/>
        </w:rPr>
        <w:t xml:space="preserve">This position is located on the Peterborough Campus and is </w:t>
      </w:r>
      <w:r w:rsidRPr="006C2D49">
        <w:rPr>
          <w:rFonts w:cstheme="minorHAnsi"/>
        </w:rPr>
        <w:t xml:space="preserve">subject to budgetary approval. </w:t>
      </w:r>
    </w:p>
    <w:p w14:paraId="44758CA0" w14:textId="77777777" w:rsidR="00960A86" w:rsidRPr="006C2D49" w:rsidRDefault="00960A86">
      <w:pPr>
        <w:pStyle w:val="BodyText"/>
        <w:spacing w:before="1"/>
        <w:rPr>
          <w:rFonts w:cstheme="minorHAnsi"/>
        </w:rPr>
      </w:pPr>
    </w:p>
    <w:p w14:paraId="6CA0A549" w14:textId="77777777" w:rsidR="00960A86" w:rsidRPr="006C2D49" w:rsidRDefault="00000000">
      <w:pPr>
        <w:pStyle w:val="BodyText"/>
        <w:spacing w:before="1"/>
        <w:rPr>
          <w:rFonts w:cstheme="minorHAnsi"/>
        </w:rPr>
      </w:pPr>
      <w:r w:rsidRPr="006C2D49">
        <w:rPr>
          <w:rFonts w:cstheme="minorHAnsi"/>
        </w:rPr>
        <w:t xml:space="preserve">Trent is the top ranked primarily undergraduate university in Ontario, Canada with a record of excellence in teaching and research. The School of Business offers an engaged and pedagogically innovative approach to undergraduate business education in Trent University's highly regarded liberal arts and science environment. Members of the School of Business have a strong commitment to classroom excellence, community engagement, and research. </w:t>
      </w:r>
    </w:p>
    <w:p w14:paraId="69F1CADE" w14:textId="77777777" w:rsidR="00960A86" w:rsidRPr="006C2D49" w:rsidRDefault="00960A86">
      <w:pPr>
        <w:pStyle w:val="BodyText"/>
        <w:ind w:right="239"/>
        <w:rPr>
          <w:rFonts w:cstheme="minorHAnsi"/>
        </w:rPr>
      </w:pPr>
    </w:p>
    <w:p w14:paraId="7C008F52" w14:textId="77777777" w:rsidR="00960A86" w:rsidRPr="006C2D49" w:rsidRDefault="00000000">
      <w:pPr>
        <w:pStyle w:val="BodyText"/>
        <w:ind w:right="239"/>
        <w:rPr>
          <w:rFonts w:cstheme="minorHAnsi"/>
        </w:rPr>
      </w:pPr>
      <w:r w:rsidRPr="006C2D49">
        <w:rPr>
          <w:rFonts w:cstheme="minorHAnsi"/>
        </w:rPr>
        <w:t xml:space="preserve">Applicants must have a PhD (or be close to completion by the date of appointment) in Business or in a management field or cognate discipline. The successful candidate will provide teaching in Trent’s undergraduate BBA program, will support Business post-graduate certificate programs and will participate in the </w:t>
      </w:r>
      <w:proofErr w:type="gramStart"/>
      <w:r w:rsidRPr="006C2D49">
        <w:rPr>
          <w:rFonts w:cstheme="minorHAnsi"/>
        </w:rPr>
        <w:t>Masters in Management</w:t>
      </w:r>
      <w:proofErr w:type="gramEnd"/>
      <w:r w:rsidRPr="006C2D49">
        <w:rPr>
          <w:rFonts w:cstheme="minorHAnsi"/>
        </w:rPr>
        <w:t xml:space="preserve"> graduate program. Teaching in our undergraduate program will include our fourth-year course in management thought, and could also include second-year management skills, and other courses based on candidate qualifications. </w:t>
      </w:r>
      <w:r w:rsidRPr="006C2D49">
        <w:rPr>
          <w:rFonts w:cstheme="minorHAnsi"/>
          <w:color w:val="000000"/>
        </w:rPr>
        <w:t>An active research program in areas of management, particularly related to business and indigeneity, is an asset.</w:t>
      </w:r>
    </w:p>
    <w:p w14:paraId="3C87337A" w14:textId="77777777" w:rsidR="00960A86" w:rsidRPr="006C2D49" w:rsidRDefault="00960A86">
      <w:pPr>
        <w:pStyle w:val="BodyText"/>
        <w:ind w:right="239"/>
        <w:rPr>
          <w:rFonts w:cstheme="minorHAnsi"/>
        </w:rPr>
      </w:pPr>
    </w:p>
    <w:p w14:paraId="29CE9E5F" w14:textId="77777777" w:rsidR="00960A86" w:rsidRPr="006C2D49" w:rsidRDefault="00000000">
      <w:pPr>
        <w:pStyle w:val="BodyText"/>
        <w:ind w:right="239"/>
        <w:rPr>
          <w:rFonts w:cstheme="minorHAnsi"/>
        </w:rPr>
      </w:pPr>
      <w:r w:rsidRPr="006C2D49">
        <w:rPr>
          <w:rFonts w:cstheme="minorHAnsi"/>
        </w:rPr>
        <w:t>As this is a teaching-intensive position, the successful candidate should have a demonstrated capacity for teaching excellence at all levels of the undergraduate curriculum as evidenced by a teaching dossier that includes a teaching philosophy statement, experience with course and curriculum development, examples of best practices in pedagogy, including effective use of classroom technology and any experience with experiential learning, sample syllabuses, strong teaching evaluations, teaching awards and other relevant achievements in teaching.</w:t>
      </w:r>
    </w:p>
    <w:p w14:paraId="769E6E30" w14:textId="77777777" w:rsidR="00960A86" w:rsidRPr="006C2D49" w:rsidRDefault="00960A86">
      <w:pPr>
        <w:pStyle w:val="BodyText"/>
        <w:spacing w:before="1"/>
        <w:rPr>
          <w:rFonts w:cstheme="minorHAnsi"/>
        </w:rPr>
      </w:pPr>
    </w:p>
    <w:p w14:paraId="36F612D0" w14:textId="77777777" w:rsidR="00960A86" w:rsidRPr="006C2D49" w:rsidRDefault="00000000">
      <w:pPr>
        <w:pStyle w:val="BodyText"/>
        <w:spacing w:before="1"/>
        <w:rPr>
          <w:rFonts w:cstheme="minorHAnsi"/>
        </w:rPr>
      </w:pPr>
      <w:r w:rsidRPr="006C2D49">
        <w:rPr>
          <w:rFonts w:cstheme="minorHAnsi"/>
        </w:rPr>
        <w:t>Information about the School of Business and Trent University may be obtained by consulting the School of Business website (</w:t>
      </w:r>
      <w:hyperlink r:id="rId9">
        <w:r w:rsidRPr="006C2D49">
          <w:rPr>
            <w:rStyle w:val="Hyperlink"/>
            <w:rFonts w:cstheme="minorHAnsi"/>
          </w:rPr>
          <w:t>www.trentu.ca/business</w:t>
        </w:r>
      </w:hyperlink>
      <w:r w:rsidRPr="006C2D49">
        <w:rPr>
          <w:rFonts w:cstheme="minorHAnsi"/>
        </w:rPr>
        <w:t xml:space="preserve">) or by contacting the Director, Dr. Byron Lew, </w:t>
      </w:r>
      <w:hyperlink r:id="rId10">
        <w:r w:rsidRPr="006C2D49">
          <w:rPr>
            <w:rStyle w:val="Hyperlink"/>
            <w:rFonts w:cstheme="minorHAnsi"/>
          </w:rPr>
          <w:t>blew@trentu.ca</w:t>
        </w:r>
      </w:hyperlink>
      <w:r w:rsidRPr="006C2D49">
        <w:rPr>
          <w:rFonts w:cstheme="minorHAnsi"/>
        </w:rPr>
        <w:t xml:space="preserve"> </w:t>
      </w:r>
      <w:r w:rsidRPr="006C2D49">
        <w:rPr>
          <w:rFonts w:cstheme="minorHAnsi"/>
          <w:color w:val="0000FF"/>
        </w:rPr>
        <w:t xml:space="preserve"> </w:t>
      </w:r>
      <w:r w:rsidRPr="006C2D49">
        <w:rPr>
          <w:rFonts w:cstheme="minorHAnsi"/>
        </w:rPr>
        <w:t xml:space="preserve">or 705-748-1011 x7369. </w:t>
      </w:r>
    </w:p>
    <w:p w14:paraId="193C7448" w14:textId="77777777" w:rsidR="00960A86" w:rsidRPr="006C2D49" w:rsidRDefault="00960A86">
      <w:pPr>
        <w:pStyle w:val="BodyText"/>
        <w:spacing w:before="8"/>
        <w:rPr>
          <w:rFonts w:cstheme="minorHAnsi"/>
        </w:rPr>
      </w:pPr>
    </w:p>
    <w:p w14:paraId="61E551C5" w14:textId="77777777" w:rsidR="006C2D49" w:rsidRPr="006C2D49" w:rsidRDefault="00000000" w:rsidP="006C2D49">
      <w:pPr>
        <w:pStyle w:val="BodyText"/>
        <w:spacing w:before="1"/>
        <w:rPr>
          <w:rFonts w:cstheme="minorHAnsi"/>
        </w:rPr>
      </w:pPr>
      <w:r w:rsidRPr="006C2D49">
        <w:rPr>
          <w:rFonts w:cstheme="minorHAnsi"/>
        </w:rPr>
        <w:t xml:space="preserve">Qualified candidates are invited to submit applications electronically in a PDF format by email to </w:t>
      </w:r>
      <w:hyperlink r:id="rId11">
        <w:bookmarkStart w:id="0" w:name="_Hlk125452512"/>
        <w:r w:rsidRPr="006C2D49">
          <w:rPr>
            <w:rStyle w:val="Hyperlink"/>
            <w:rFonts w:cstheme="minorHAnsi"/>
          </w:rPr>
          <w:t>admnjobs@trentu.ca</w:t>
        </w:r>
      </w:hyperlink>
      <w:r w:rsidRPr="006C2D49">
        <w:rPr>
          <w:rFonts w:cstheme="minorHAnsi"/>
        </w:rPr>
        <w:t xml:space="preserve">, </w:t>
      </w:r>
      <w:bookmarkEnd w:id="0"/>
      <w:r w:rsidRPr="006C2D49">
        <w:rPr>
          <w:rFonts w:cstheme="minorHAnsi"/>
        </w:rPr>
        <w:t>specifying "</w:t>
      </w:r>
      <w:r w:rsidRPr="006C2D49">
        <w:rPr>
          <w:rFonts w:cstheme="minorHAnsi"/>
          <w:b/>
          <w:bCs/>
        </w:rPr>
        <w:t>LTA Management</w:t>
      </w:r>
      <w:r w:rsidRPr="006C2D49">
        <w:rPr>
          <w:rFonts w:cstheme="minorHAnsi"/>
        </w:rPr>
        <w:t xml:space="preserve">" in the subject heading. Applications should include a cover letter, a curriculum vitae (including confirmation to legally work in Canada), a research statement and samples of research, a teaching portfolio (including a summary of teaching evaluations) </w:t>
      </w:r>
      <w:bookmarkStart w:id="1" w:name="_Hlk125379752"/>
      <w:r w:rsidRPr="006C2D49">
        <w:rPr>
          <w:rFonts w:cstheme="minorHAnsi"/>
        </w:rPr>
        <w:t xml:space="preserve">and the names and contact information of three (3) references who may be contacted to support the application. </w:t>
      </w:r>
      <w:bookmarkEnd w:id="1"/>
      <w:r w:rsidR="006C2D49" w:rsidRPr="006C2D49">
        <w:rPr>
          <w:rFonts w:cstheme="minorHAnsi"/>
        </w:rPr>
        <w:t xml:space="preserve">Applicants may also submit a </w:t>
      </w:r>
      <w:hyperlink r:id="rId12" w:history="1">
        <w:r w:rsidR="006C2D49" w:rsidRPr="006C2D49">
          <w:rPr>
            <w:rStyle w:val="Hyperlink"/>
            <w:rFonts w:cstheme="minorHAnsi"/>
          </w:rPr>
          <w:t>self-identification form</w:t>
        </w:r>
      </w:hyperlink>
      <w:r w:rsidR="006C2D49" w:rsidRPr="006C2D49">
        <w:rPr>
          <w:rFonts w:cstheme="minorHAnsi"/>
        </w:rPr>
        <w:t xml:space="preserve"> as part of their application package.</w:t>
      </w:r>
    </w:p>
    <w:p w14:paraId="6D877353" w14:textId="357EDEC4" w:rsidR="00960A86" w:rsidRPr="006C2D49" w:rsidRDefault="00960A86" w:rsidP="006C2D49">
      <w:pPr>
        <w:pStyle w:val="BodyText"/>
        <w:ind w:right="239"/>
        <w:rPr>
          <w:rFonts w:cstheme="minorHAnsi"/>
        </w:rPr>
      </w:pPr>
    </w:p>
    <w:p w14:paraId="00601737" w14:textId="77777777" w:rsidR="00960A86" w:rsidRPr="006C2D49" w:rsidRDefault="00000000">
      <w:pPr>
        <w:pStyle w:val="BodyText"/>
        <w:ind w:right="239"/>
        <w:rPr>
          <w:rFonts w:cstheme="minorHAnsi"/>
          <w:b/>
          <w:bCs/>
        </w:rPr>
      </w:pPr>
      <w:r w:rsidRPr="006C2D49">
        <w:rPr>
          <w:rFonts w:cstheme="minorHAnsi"/>
          <w:b/>
          <w:bCs/>
        </w:rPr>
        <w:t>Review of applications will begin on July 31</w:t>
      </w:r>
      <w:bookmarkStart w:id="2" w:name="_Hlk125452798"/>
      <w:r w:rsidRPr="006C2D49">
        <w:rPr>
          <w:rFonts w:cstheme="minorHAnsi"/>
          <w:b/>
          <w:bCs/>
        </w:rPr>
        <w:t xml:space="preserve">, 2023. </w:t>
      </w:r>
      <w:bookmarkEnd w:id="2"/>
      <w:r w:rsidRPr="006C2D49">
        <w:rPr>
          <w:rFonts w:cstheme="minorHAnsi"/>
          <w:b/>
          <w:bCs/>
        </w:rPr>
        <w:t>Applications will continue to be accepted until the position is filled.</w:t>
      </w:r>
    </w:p>
    <w:p w14:paraId="01674737" w14:textId="77777777" w:rsidR="00960A86" w:rsidRPr="006C2D49" w:rsidRDefault="00960A86">
      <w:pPr>
        <w:pStyle w:val="BodyText"/>
        <w:ind w:right="239"/>
        <w:rPr>
          <w:rStyle w:val="xcontentpasted0"/>
          <w:rFonts w:cstheme="minorHAnsi"/>
          <w:color w:val="000000"/>
        </w:rPr>
      </w:pPr>
    </w:p>
    <w:p w14:paraId="7223BF3A" w14:textId="77777777" w:rsidR="00960A86" w:rsidRPr="006C2D49" w:rsidRDefault="00000000">
      <w:pPr>
        <w:pStyle w:val="BodyText"/>
        <w:ind w:right="239"/>
        <w:rPr>
          <w:rStyle w:val="xcontentpasted0"/>
          <w:rFonts w:cstheme="minorHAnsi"/>
          <w:color w:val="242424"/>
        </w:rPr>
      </w:pPr>
      <w:r w:rsidRPr="006C2D49">
        <w:rPr>
          <w:rStyle w:val="xcontentpasted0"/>
          <w:rFonts w:cstheme="minorHAnsi"/>
          <w:color w:val="000000"/>
        </w:rPr>
        <w:lastRenderedPageBreak/>
        <w:t xml:space="preserve">Trent University is committed to creating a diverse and inclusive campus community. </w:t>
      </w:r>
      <w:r w:rsidRPr="006C2D49">
        <w:rPr>
          <w:rFonts w:cstheme="minorHAnsi"/>
          <w:spacing w:val="-1"/>
        </w:rPr>
        <w:t xml:space="preserve">All qualified candidates are encouraged to apply; however, Canadian citizens and permanent residents will be given priority.  </w:t>
      </w:r>
      <w:r w:rsidRPr="006C2D49">
        <w:rPr>
          <w:rStyle w:val="xcontentpasted0"/>
          <w:rFonts w:cstheme="minorHAnsi"/>
          <w:color w:val="000000"/>
        </w:rPr>
        <w:t>P</w:t>
      </w:r>
      <w:r w:rsidRPr="006C2D49">
        <w:rPr>
          <w:rStyle w:val="xcontentpasted0"/>
          <w:rFonts w:cstheme="minorHAnsi"/>
          <w:color w:val="242424"/>
        </w:rPr>
        <w:t xml:space="preserve">reference will be given to candidates from underrepresented groups including women, Indigenous People (First Nations, </w:t>
      </w:r>
      <w:proofErr w:type="gramStart"/>
      <w:r w:rsidRPr="006C2D49">
        <w:rPr>
          <w:rStyle w:val="xcontentpasted0"/>
          <w:rFonts w:cstheme="minorHAnsi"/>
          <w:color w:val="242424"/>
        </w:rPr>
        <w:t>Inuit</w:t>
      </w:r>
      <w:proofErr w:type="gramEnd"/>
      <w:r w:rsidRPr="006C2D49">
        <w:rPr>
          <w:rStyle w:val="xcontentpasted0"/>
          <w:rFonts w:cstheme="minorHAnsi"/>
          <w:color w:val="242424"/>
        </w:rPr>
        <w:t xml:space="preserve"> and Métis), persons with disabilities, members of visible minorities or racialized groups and LGBTQ2+ people. </w:t>
      </w:r>
    </w:p>
    <w:p w14:paraId="606C0FC3" w14:textId="77777777" w:rsidR="00960A86" w:rsidRPr="006C2D49" w:rsidRDefault="00960A86">
      <w:pPr>
        <w:pStyle w:val="BodyText"/>
        <w:ind w:right="239"/>
        <w:rPr>
          <w:rStyle w:val="xcontentpasted0"/>
          <w:rFonts w:cstheme="minorHAnsi"/>
          <w:color w:val="242424"/>
        </w:rPr>
      </w:pPr>
    </w:p>
    <w:p w14:paraId="2CA59C75" w14:textId="77777777" w:rsidR="00960A86" w:rsidRPr="006C2D49" w:rsidRDefault="00000000">
      <w:pPr>
        <w:pStyle w:val="BodyText"/>
        <w:ind w:right="239"/>
        <w:rPr>
          <w:rFonts w:cstheme="minorHAnsi"/>
          <w:b/>
          <w:bCs/>
        </w:rPr>
      </w:pPr>
      <w:r w:rsidRPr="006C2D49">
        <w:rPr>
          <w:rStyle w:val="xcontentpasted0"/>
          <w:rFonts w:cstheme="minorHAnsi"/>
          <w:color w:val="242424"/>
        </w:rPr>
        <w:t xml:space="preserve">Trent </w:t>
      </w:r>
      <w:r w:rsidRPr="006C2D49">
        <w:rPr>
          <w:rFonts w:cstheme="minorHAnsi"/>
        </w:rPr>
        <w:t xml:space="preserve">University offers accommodation for applicants with disabilities in its recruitment processes. If you require accommodation during the recruitment process or require an accessible version of a document/publication, please contact </w:t>
      </w:r>
      <w:hyperlink r:id="rId13">
        <w:r w:rsidRPr="006C2D49">
          <w:rPr>
            <w:rStyle w:val="Hyperlink"/>
            <w:rFonts w:cstheme="minorHAnsi"/>
          </w:rPr>
          <w:t>admnjobs@trentu.ca</w:t>
        </w:r>
      </w:hyperlink>
      <w:r w:rsidRPr="006C2D49">
        <w:rPr>
          <w:rFonts w:cstheme="minorHAnsi"/>
        </w:rPr>
        <w:t>.</w:t>
      </w:r>
    </w:p>
    <w:p w14:paraId="68700E91" w14:textId="77777777" w:rsidR="00960A86" w:rsidRPr="006C2D49" w:rsidRDefault="00960A86">
      <w:pPr>
        <w:spacing w:before="240"/>
        <w:rPr>
          <w:rFonts w:cstheme="minorHAnsi"/>
          <w:sz w:val="24"/>
          <w:szCs w:val="24"/>
        </w:rPr>
      </w:pPr>
    </w:p>
    <w:sectPr w:rsidR="00960A86" w:rsidRPr="006C2D49">
      <w:pgSz w:w="12240" w:h="15840"/>
      <w:pgMar w:top="1440" w:right="1440" w:bottom="1440" w:left="1440" w:header="0" w:footer="0" w:gutter="0"/>
      <w:cols w:space="720"/>
      <w:formProt w:val="0"/>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roman"/>
    <w:pitch w:val="variable"/>
  </w:font>
  <w:font w:name="Tahoma">
    <w:panose1 w:val="020B0604030504040204"/>
    <w:charset w:val="00"/>
    <w:family w:val="swiss"/>
    <w:pitch w:val="variable"/>
    <w:sig w:usb0="E1002EFF" w:usb1="C000605B" w:usb2="00000029" w:usb3="00000000" w:csb0="000101FF" w:csb1="00000000"/>
  </w:font>
  <w:font w:name="Droid Sans Devanagari">
    <w:altName w:val="Segoe UI"/>
    <w:panose1 w:val="020B0604020202020204"/>
    <w:charset w:val="00"/>
    <w:family w:val="roman"/>
    <w:notTrueType/>
    <w:pitch w:val="default"/>
  </w:font>
  <w:font w:name="Liberation Mono">
    <w:altName w:val="Courier New"/>
    <w:panose1 w:val="020B0604020202020204"/>
    <w:charset w:val="01"/>
    <w:family w:val="roman"/>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A86"/>
    <w:rsid w:val="006C2D49"/>
    <w:rsid w:val="00960A8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4477F2A6"/>
  <w15:docId w15:val="{7A835DAD-D791-E74F-8701-EB83EE2B9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pPr>
    <w:rPr>
      <w:rFonts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2D94"/>
    <w:rPr>
      <w:color w:val="0000FF" w:themeColor="hyperlink"/>
      <w:u w:val="single"/>
    </w:rPr>
  </w:style>
  <w:style w:type="character" w:styleId="CommentReference">
    <w:name w:val="annotation reference"/>
    <w:basedOn w:val="DefaultParagraphFont"/>
    <w:uiPriority w:val="99"/>
    <w:semiHidden/>
    <w:unhideWhenUsed/>
    <w:qFormat/>
    <w:rsid w:val="00AE226E"/>
    <w:rPr>
      <w:sz w:val="16"/>
      <w:szCs w:val="16"/>
    </w:rPr>
  </w:style>
  <w:style w:type="character" w:customStyle="1" w:styleId="CommentTextChar">
    <w:name w:val="Comment Text Char"/>
    <w:basedOn w:val="DefaultParagraphFont"/>
    <w:link w:val="CommentText"/>
    <w:uiPriority w:val="99"/>
    <w:semiHidden/>
    <w:qFormat/>
    <w:rsid w:val="00AE226E"/>
    <w:rPr>
      <w:rFonts w:ascii="Calibri" w:eastAsia="Calibri" w:hAnsi="Calibri" w:cs="Calibri"/>
      <w:sz w:val="20"/>
      <w:szCs w:val="20"/>
    </w:rPr>
  </w:style>
  <w:style w:type="character" w:customStyle="1" w:styleId="CommentSubjectChar">
    <w:name w:val="Comment Subject Char"/>
    <w:basedOn w:val="CommentTextChar"/>
    <w:link w:val="CommentSubject"/>
    <w:uiPriority w:val="99"/>
    <w:semiHidden/>
    <w:qFormat/>
    <w:rsid w:val="00AE226E"/>
    <w:rPr>
      <w:rFonts w:ascii="Calibri" w:eastAsia="Calibri" w:hAnsi="Calibri" w:cs="Calibri"/>
      <w:b/>
      <w:bCs/>
      <w:sz w:val="20"/>
      <w:szCs w:val="20"/>
    </w:rPr>
  </w:style>
  <w:style w:type="character" w:customStyle="1" w:styleId="BalloonTextChar">
    <w:name w:val="Balloon Text Char"/>
    <w:basedOn w:val="DefaultParagraphFont"/>
    <w:link w:val="BalloonText"/>
    <w:uiPriority w:val="99"/>
    <w:semiHidden/>
    <w:qFormat/>
    <w:rsid w:val="00AE226E"/>
    <w:rPr>
      <w:rFonts w:ascii="Times New Roman" w:eastAsia="Calibri" w:hAnsi="Times New Roman" w:cs="Times New Roman"/>
      <w:sz w:val="26"/>
      <w:szCs w:val="26"/>
    </w:rPr>
  </w:style>
  <w:style w:type="character" w:styleId="FollowedHyperlink">
    <w:name w:val="FollowedHyperlink"/>
    <w:rPr>
      <w:color w:val="800000"/>
      <w:u w:val="single"/>
    </w:rPr>
  </w:style>
  <w:style w:type="character" w:customStyle="1" w:styleId="LineNumber1">
    <w:name w:val="Line Number1"/>
    <w:qFormat/>
  </w:style>
  <w:style w:type="character" w:customStyle="1" w:styleId="BodyTextChar">
    <w:name w:val="Body Text Char"/>
    <w:basedOn w:val="DefaultParagraphFont"/>
    <w:link w:val="BodyText"/>
    <w:uiPriority w:val="1"/>
    <w:qFormat/>
    <w:rsid w:val="006C29DD"/>
    <w:rPr>
      <w:rFonts w:cs="Calibri"/>
      <w:sz w:val="24"/>
      <w:szCs w:val="24"/>
    </w:rPr>
  </w:style>
  <w:style w:type="character" w:customStyle="1" w:styleId="xcontentpasted0">
    <w:name w:val="x_contentpasted0"/>
    <w:basedOn w:val="DefaultParagraphFont"/>
    <w:qFormat/>
    <w:rsid w:val="00EB0752"/>
  </w:style>
  <w:style w:type="paragraph" w:customStyle="1" w:styleId="Heading">
    <w:name w:val="Heading"/>
    <w:basedOn w:val="Normal"/>
    <w:next w:val="BodyText"/>
    <w:qFormat/>
    <w:pPr>
      <w:keepNext/>
      <w:spacing w:before="240" w:after="120"/>
    </w:pPr>
    <w:rPr>
      <w:rFonts w:ascii="Liberation Sans" w:eastAsia="Tahoma" w:hAnsi="Liberation Sans" w:cs="Droid Sans Devanagari"/>
      <w:sz w:val="28"/>
      <w:szCs w:val="28"/>
    </w:rPr>
  </w:style>
  <w:style w:type="paragraph" w:styleId="BodyText">
    <w:name w:val="Body Text"/>
    <w:basedOn w:val="Normal"/>
    <w:link w:val="BodyTextChar"/>
    <w:uiPriority w:val="1"/>
    <w:qFormat/>
    <w:rPr>
      <w:sz w:val="24"/>
      <w:szCs w:val="24"/>
    </w:rPr>
  </w:style>
  <w:style w:type="paragraph" w:styleId="List">
    <w:name w:val="List"/>
    <w:basedOn w:val="BodyText"/>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customStyle="1" w:styleId="Index">
    <w:name w:val="Index"/>
    <w:basedOn w:val="Normal"/>
    <w:qFormat/>
    <w:pPr>
      <w:suppressLineNumbers/>
    </w:pPr>
    <w:rPr>
      <w:rFonts w:cs="Droid Sans Devanaga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CommentText">
    <w:name w:val="annotation text"/>
    <w:basedOn w:val="Normal"/>
    <w:link w:val="CommentTextChar"/>
    <w:uiPriority w:val="99"/>
    <w:semiHidden/>
    <w:unhideWhenUsed/>
    <w:qFormat/>
    <w:rsid w:val="00AE226E"/>
    <w:rPr>
      <w:sz w:val="20"/>
      <w:szCs w:val="20"/>
    </w:rPr>
  </w:style>
  <w:style w:type="paragraph" w:styleId="CommentSubject">
    <w:name w:val="annotation subject"/>
    <w:basedOn w:val="CommentText"/>
    <w:next w:val="CommentText"/>
    <w:link w:val="CommentSubjectChar"/>
    <w:uiPriority w:val="99"/>
    <w:semiHidden/>
    <w:unhideWhenUsed/>
    <w:qFormat/>
    <w:rsid w:val="00AE226E"/>
    <w:rPr>
      <w:b/>
      <w:bCs/>
    </w:rPr>
  </w:style>
  <w:style w:type="paragraph" w:styleId="BalloonText">
    <w:name w:val="Balloon Text"/>
    <w:basedOn w:val="Normal"/>
    <w:link w:val="BalloonTextChar"/>
    <w:uiPriority w:val="99"/>
    <w:semiHidden/>
    <w:unhideWhenUsed/>
    <w:qFormat/>
    <w:rsid w:val="00AE226E"/>
    <w:rPr>
      <w:rFonts w:ascii="Times New Roman" w:hAnsi="Times New Roman" w:cs="Times New Roman"/>
      <w:sz w:val="26"/>
      <w:szCs w:val="26"/>
    </w:rPr>
  </w:style>
  <w:style w:type="paragraph" w:customStyle="1" w:styleId="PreformattedText">
    <w:name w:val="Preformatted Text"/>
    <w:basedOn w:val="Normal"/>
    <w:qFormat/>
    <w:rPr>
      <w:rFonts w:ascii="Liberation Mono" w:eastAsia="Liberation Mono" w:hAnsi="Liberation Mono"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mnjobs@trentu.ca?subject=tenure%20track,%20account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rentu.ca/humanresources/sites/trentu.ca.humanresources/files/documents/Self-Identification%20Form.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njobs@trentu.ca?subject=tenure%20track,%20accountin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blew@trentu.ca" TargetMode="External"/><Relationship Id="rId4" Type="http://schemas.openxmlformats.org/officeDocument/2006/relationships/customXml" Target="../customXml/item4.xml"/><Relationship Id="rId9" Type="http://schemas.openxmlformats.org/officeDocument/2006/relationships/hyperlink" Target="http://www.trentu.ca/busines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FFF02DE280F9468EC077B9531A2164" ma:contentTypeVersion="13" ma:contentTypeDescription="Create a new document." ma:contentTypeScope="" ma:versionID="a22415d2fbe2e3a97090f011b62901d2">
  <xsd:schema xmlns:xsd="http://www.w3.org/2001/XMLSchema" xmlns:xs="http://www.w3.org/2001/XMLSchema" xmlns:p="http://schemas.microsoft.com/office/2006/metadata/properties" xmlns:ns2="e4ed2dac-b6d8-4ed8-b1b5-73d4584c837d" xmlns:ns3="6559733e-aa01-4c83-a35c-ede3233a8b0c" targetNamespace="http://schemas.microsoft.com/office/2006/metadata/properties" ma:root="true" ma:fieldsID="a5f66102971f1eca8be7ef1b68055615" ns2:_="" ns3:_="">
    <xsd:import namespace="e4ed2dac-b6d8-4ed8-b1b5-73d4584c837d"/>
    <xsd:import namespace="6559733e-aa01-4c83-a35c-ede3233a8b0c"/>
    <xsd:element name="properties">
      <xsd:complexType>
        <xsd:sequence>
          <xsd:element name="documentManagement">
            <xsd:complexType>
              <xsd:all>
                <xsd:element ref="ns2:SharedWithUsers" minOccurs="0"/>
                <xsd:element ref="ns2:SharedWithDetails" minOccurs="0"/>
                <xsd:element ref="ns3:lcf76f155ced4ddcb4097134ff3c332f" minOccurs="0"/>
                <xsd:element ref="ns2:TaxCatchAll" minOccurs="0"/>
                <xsd:element ref="ns3:MediaServiceMetadata" minOccurs="0"/>
                <xsd:element ref="ns3:MediaServiceFastMetadata"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d2dac-b6d8-4ed8-b1b5-73d4584c8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90d3d451-f25a-40bb-a439-9c84444047c9}" ma:internalName="TaxCatchAll" ma:showField="CatchAllData" ma:web="e4ed2dac-b6d8-4ed8-b1b5-73d4584c837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59733e-aa01-4c83-a35c-ede3233a8b0c" elementFormDefault="qualified">
    <xsd:import namespace="http://schemas.microsoft.com/office/2006/documentManagement/types"/>
    <xsd:import namespace="http://schemas.microsoft.com/office/infopath/2007/PartnerControls"/>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Flow_SignoffStatus" ma:index="20"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4ed2dac-b6d8-4ed8-b1b5-73d4584c837d" xsi:nil="true"/>
    <lcf76f155ced4ddcb4097134ff3c332f xmlns="6559733e-aa01-4c83-a35c-ede3233a8b0c">
      <Terms xmlns="http://schemas.microsoft.com/office/infopath/2007/PartnerControls"/>
    </lcf76f155ced4ddcb4097134ff3c332f>
    <_Flow_SignoffStatus xmlns="6559733e-aa01-4c83-a35c-ede3233a8b0c" xsi:nil="true"/>
  </documentManagement>
</p:properties>
</file>

<file path=customXml/itemProps1.xml><?xml version="1.0" encoding="utf-8"?>
<ds:datastoreItem xmlns:ds="http://schemas.openxmlformats.org/officeDocument/2006/customXml" ds:itemID="{59791C21-0243-43D0-9AAB-8420B609E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ed2dac-b6d8-4ed8-b1b5-73d4584c837d"/>
    <ds:schemaRef ds:uri="6559733e-aa01-4c83-a35c-ede3233a8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522EC2-F1D3-44D6-9B16-EA85AF1A7CDF}">
  <ds:schemaRefs>
    <ds:schemaRef ds:uri="http://schemas.openxmlformats.org/officeDocument/2006/bibliography"/>
  </ds:schemaRefs>
</ds:datastoreItem>
</file>

<file path=customXml/itemProps3.xml><?xml version="1.0" encoding="utf-8"?>
<ds:datastoreItem xmlns:ds="http://schemas.openxmlformats.org/officeDocument/2006/customXml" ds:itemID="{F3ABC5A4-B85D-4FC8-AF80-8FC6E8635C34}">
  <ds:schemaRefs>
    <ds:schemaRef ds:uri="http://schemas.microsoft.com/sharepoint/v3/contenttype/forms"/>
  </ds:schemaRefs>
</ds:datastoreItem>
</file>

<file path=customXml/itemProps4.xml><?xml version="1.0" encoding="utf-8"?>
<ds:datastoreItem xmlns:ds="http://schemas.openxmlformats.org/officeDocument/2006/customXml" ds:itemID="{44736A2D-8CFC-4F53-956A-2152AB875CBB}">
  <ds:schemaRefs>
    <ds:schemaRef ds:uri="http://schemas.microsoft.com/office/2006/metadata/properties"/>
    <ds:schemaRef ds:uri="http://schemas.microsoft.com/office/infopath/2007/PartnerControls"/>
    <ds:schemaRef ds:uri="e4ed2dac-b6d8-4ed8-b1b5-73d4584c837d"/>
    <ds:schemaRef ds:uri="6559733e-aa01-4c83-a35c-ede3233a8b0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3361</Characters>
  <Application>Microsoft Office Word</Application>
  <DocSecurity>0</DocSecurity>
  <Lines>28</Lines>
  <Paragraphs>7</Paragraphs>
  <ScaleCrop>false</ScaleCrop>
  <Company>Trent University</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dc:creator>
  <dc:description/>
  <cp:lastModifiedBy>Rosanna E. Grims</cp:lastModifiedBy>
  <cp:revision>2</cp:revision>
  <cp:lastPrinted>2023-01-24T16:36:00Z</cp:lastPrinted>
  <dcterms:created xsi:type="dcterms:W3CDTF">2023-07-04T16:24:00Z</dcterms:created>
  <dcterms:modified xsi:type="dcterms:W3CDTF">2023-07-04T16:24:00Z</dcterms:modified>
  <cp:contentStatus>Final</cp:contentStatus>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0x010100D9FFF02DE280F9468EC077B9531A2164</vt:lpwstr>
  </property>
  <property fmtid="{D5CDD505-2E9C-101B-9397-08002B2CF9AE}" pid="3" name="Created">
    <vt:filetime>2017-03-29T00:00:00Z</vt:filetime>
  </property>
  <property fmtid="{D5CDD505-2E9C-101B-9397-08002B2CF9AE}" pid="4" name="Creator">
    <vt:lpwstr>Microsoft® Word 2013</vt:lpwstr>
  </property>
  <property fmtid="{D5CDD505-2E9C-101B-9397-08002B2CF9AE}" pid="5" name="HyperlinksChanged">
    <vt:bool>false</vt:bool>
  </property>
  <property fmtid="{D5CDD505-2E9C-101B-9397-08002B2CF9AE}" pid="6" name="LastSaved">
    <vt:filetime>2017-09-18T00:00:00Z</vt:filetime>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