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78E2CEB4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</w:t>
      </w:r>
      <w:r w:rsidRPr="00727506">
        <w:rPr>
          <w:rFonts w:cstheme="minorHAnsi"/>
          <w:sz w:val="28"/>
          <w:szCs w:val="28"/>
        </w:rPr>
        <w:t xml:space="preserve">of </w:t>
      </w:r>
      <w:r w:rsidR="00C22CDC" w:rsidRPr="00727506">
        <w:rPr>
          <w:rFonts w:cstheme="minorHAnsi"/>
          <w:b/>
          <w:sz w:val="28"/>
          <w:szCs w:val="28"/>
        </w:rPr>
        <w:t>Forensic Science</w:t>
      </w:r>
      <w:r w:rsidR="009319B9" w:rsidRPr="00727506">
        <w:rPr>
          <w:rFonts w:cstheme="minorHAnsi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85AF6">
        <w:rPr>
          <w:rFonts w:cstheme="minorHAnsi"/>
          <w:b/>
          <w:bCs/>
          <w:color w:val="000000"/>
          <w:sz w:val="28"/>
          <w:szCs w:val="28"/>
        </w:rPr>
        <w:t xml:space="preserve">Graduate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C22CDC">
        <w:rPr>
          <w:rFonts w:cstheme="minorHAnsi"/>
          <w:color w:val="000000"/>
          <w:sz w:val="28"/>
          <w:szCs w:val="28"/>
        </w:rPr>
        <w:t>25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C22CDC">
        <w:rPr>
          <w:rFonts w:cstheme="minorHAnsi"/>
          <w:color w:val="000000"/>
          <w:sz w:val="28"/>
          <w:szCs w:val="28"/>
        </w:rPr>
        <w:t>26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</w:t>
      </w:r>
      <w:r w:rsidR="00E26466">
        <w:rPr>
          <w:rFonts w:cstheme="minorHAnsi"/>
          <w:color w:val="000000"/>
          <w:sz w:val="28"/>
          <w:szCs w:val="28"/>
        </w:rPr>
        <w:t xml:space="preserve">the </w:t>
      </w:r>
      <w:r w:rsidR="00C22CDC">
        <w:rPr>
          <w:rFonts w:cstheme="minorHAnsi"/>
          <w:color w:val="000000"/>
          <w:sz w:val="28"/>
          <w:szCs w:val="28"/>
        </w:rPr>
        <w:t>2026 Winter Term.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51805F0D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A46182">
        <w:rPr>
          <w:rFonts w:cstheme="minorHAnsi"/>
          <w:sz w:val="28"/>
          <w:szCs w:val="28"/>
        </w:rPr>
        <w:t>62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7" w:history="1">
        <w:r w:rsidRPr="00A46182">
          <w:rPr>
            <w:rStyle w:val="Hyperlink"/>
            <w:rFonts w:cstheme="minorHAnsi"/>
            <w:sz w:val="28"/>
            <w:szCs w:val="28"/>
          </w:rPr>
          <w:t>C</w:t>
        </w:r>
        <w:r w:rsidR="00E32814" w:rsidRPr="00A46182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A44F8F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4B26D4" w14:textId="11AF4250" w:rsidR="006B433D" w:rsidRDefault="006B433D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Courses with </w:t>
      </w:r>
      <w:r w:rsidR="00E85AF6">
        <w:rPr>
          <w:rFonts w:cstheme="minorHAnsi"/>
          <w:b/>
          <w:bCs/>
          <w:color w:val="000000"/>
          <w:sz w:val="28"/>
          <w:szCs w:val="28"/>
        </w:rPr>
        <w:t xml:space="preserve">Graduate </w:t>
      </w:r>
      <w:r>
        <w:rPr>
          <w:rFonts w:cstheme="minorHAnsi"/>
          <w:b/>
          <w:bCs/>
          <w:color w:val="000000"/>
          <w:sz w:val="28"/>
          <w:szCs w:val="28"/>
        </w:rPr>
        <w:t xml:space="preserve">Student Marker Positions: </w:t>
      </w:r>
    </w:p>
    <w:p w14:paraId="0C1D4299" w14:textId="0F651BC2" w:rsidR="006B433D" w:rsidRPr="00727506" w:rsidRDefault="003F0228" w:rsidP="003F022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727506">
        <w:rPr>
          <w:rFonts w:cstheme="minorHAnsi"/>
          <w:bCs/>
          <w:sz w:val="28"/>
          <w:szCs w:val="28"/>
        </w:rPr>
        <w:t xml:space="preserve">FRSC 4310H – </w:t>
      </w:r>
      <w:r w:rsidR="00727506" w:rsidRPr="00727506">
        <w:rPr>
          <w:rFonts w:cstheme="minorHAnsi"/>
          <w:bCs/>
          <w:sz w:val="28"/>
          <w:szCs w:val="28"/>
        </w:rPr>
        <w:t>Advanced Forensic Documentation</w:t>
      </w:r>
    </w:p>
    <w:p w14:paraId="1006EDE5" w14:textId="643AEF40" w:rsidR="003F0228" w:rsidRPr="00727506" w:rsidRDefault="003F0228" w:rsidP="003F022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727506">
        <w:rPr>
          <w:rFonts w:cstheme="minorHAnsi"/>
          <w:bCs/>
          <w:sz w:val="28"/>
          <w:szCs w:val="28"/>
        </w:rPr>
        <w:t xml:space="preserve">FRSC 4410H – </w:t>
      </w:r>
      <w:r w:rsidR="00727506" w:rsidRPr="00727506">
        <w:rPr>
          <w:rFonts w:cstheme="minorHAnsi"/>
          <w:bCs/>
          <w:sz w:val="28"/>
          <w:szCs w:val="28"/>
        </w:rPr>
        <w:t>Math Tools for Criminal Investigation</w:t>
      </w:r>
    </w:p>
    <w:p w14:paraId="15195DC8" w14:textId="55B2DAFB" w:rsidR="003F0228" w:rsidRPr="00727506" w:rsidRDefault="003F0228" w:rsidP="003F022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727506">
        <w:rPr>
          <w:rFonts w:cstheme="minorHAnsi"/>
          <w:bCs/>
          <w:sz w:val="28"/>
          <w:szCs w:val="28"/>
        </w:rPr>
        <w:t xml:space="preserve">FRSC 3100H – </w:t>
      </w:r>
      <w:r w:rsidR="00727506" w:rsidRPr="00727506">
        <w:rPr>
          <w:rFonts w:cstheme="minorHAnsi"/>
          <w:bCs/>
          <w:sz w:val="28"/>
          <w:szCs w:val="28"/>
        </w:rPr>
        <w:t>Trends in Forensic Science</w:t>
      </w:r>
    </w:p>
    <w:p w14:paraId="65894E49" w14:textId="2C8C8215" w:rsidR="003F0228" w:rsidRPr="00727506" w:rsidRDefault="003F0228" w:rsidP="003F022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727506">
        <w:rPr>
          <w:rFonts w:cstheme="minorHAnsi"/>
          <w:bCs/>
          <w:sz w:val="28"/>
          <w:szCs w:val="28"/>
        </w:rPr>
        <w:t xml:space="preserve">FRSC 3000H – </w:t>
      </w:r>
      <w:r w:rsidR="00727506" w:rsidRPr="00727506">
        <w:rPr>
          <w:rFonts w:cstheme="minorHAnsi"/>
          <w:bCs/>
          <w:sz w:val="28"/>
          <w:szCs w:val="28"/>
        </w:rPr>
        <w:t>Laboratory DNA Forensics</w:t>
      </w:r>
    </w:p>
    <w:p w14:paraId="1CE7DE62" w14:textId="77777777" w:rsidR="006B433D" w:rsidRPr="00E32814" w:rsidRDefault="006B433D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1C73298A" w14:textId="77777777" w:rsidR="004F62E6" w:rsidRPr="00727506" w:rsidRDefault="004F62E6" w:rsidP="004F62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727506">
        <w:rPr>
          <w:rFonts w:cstheme="minorHAnsi"/>
          <w:bCs/>
          <w:sz w:val="28"/>
          <w:szCs w:val="28"/>
        </w:rPr>
        <w:t>You must be a registered graduate student at Trent University to apply.</w:t>
      </w:r>
    </w:p>
    <w:p w14:paraId="3989A052" w14:textId="77777777" w:rsidR="004F62E6" w:rsidRPr="00727506" w:rsidRDefault="004F62E6" w:rsidP="004F62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727506">
        <w:rPr>
          <w:rFonts w:cstheme="minorHAnsi"/>
          <w:bCs/>
          <w:sz w:val="28"/>
          <w:szCs w:val="28"/>
        </w:rPr>
        <w:t>Prior experience with the course is preferred.</w:t>
      </w:r>
    </w:p>
    <w:p w14:paraId="010C3D65" w14:textId="7D04BB12" w:rsidR="004F62E6" w:rsidRPr="00727506" w:rsidRDefault="004F62E6" w:rsidP="004F62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727506">
        <w:rPr>
          <w:rFonts w:cstheme="minorHAnsi"/>
          <w:bCs/>
          <w:sz w:val="28"/>
          <w:szCs w:val="28"/>
        </w:rPr>
        <w:t>Experience as a Marker/Grader considered an asset.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0F091408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A copy of their latest </w:t>
      </w:r>
      <w:r w:rsidR="004F62E6">
        <w:rPr>
          <w:rFonts w:cstheme="minorHAnsi"/>
          <w:sz w:val="28"/>
          <w:szCs w:val="28"/>
        </w:rPr>
        <w:t>Unofficial Transcript</w:t>
      </w:r>
    </w:p>
    <w:p w14:paraId="30C4894C" w14:textId="77777777" w:rsidR="005E06FF" w:rsidRPr="00727506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0ECABC1" w14:textId="2FEB2336" w:rsidR="005E06FF" w:rsidRPr="00727506" w:rsidRDefault="005E06FF" w:rsidP="0038351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27506">
        <w:rPr>
          <w:rFonts w:cstheme="minorHAnsi"/>
          <w:sz w:val="28"/>
          <w:szCs w:val="28"/>
        </w:rPr>
        <w:t xml:space="preserve">Submit </w:t>
      </w:r>
      <w:r w:rsidR="0038351B" w:rsidRPr="00727506">
        <w:rPr>
          <w:rFonts w:cstheme="minorHAnsi"/>
          <w:sz w:val="28"/>
          <w:szCs w:val="28"/>
        </w:rPr>
        <w:t>Application</w:t>
      </w:r>
      <w:r w:rsidRPr="00727506">
        <w:rPr>
          <w:rFonts w:cstheme="minorHAnsi"/>
          <w:sz w:val="28"/>
          <w:szCs w:val="28"/>
        </w:rPr>
        <w:t xml:space="preserve"> to:</w:t>
      </w:r>
      <w:r w:rsidR="0038351B" w:rsidRPr="00727506">
        <w:rPr>
          <w:rFonts w:cstheme="minorHAnsi"/>
          <w:sz w:val="28"/>
          <w:szCs w:val="28"/>
        </w:rPr>
        <w:t xml:space="preserve"> </w:t>
      </w:r>
      <w:hyperlink r:id="rId8" w:history="1">
        <w:r w:rsidR="0038351B" w:rsidRPr="00727506">
          <w:rPr>
            <w:rStyle w:val="Hyperlink"/>
            <w:rFonts w:cstheme="minorHAnsi"/>
            <w:color w:val="auto"/>
            <w:sz w:val="28"/>
            <w:szCs w:val="28"/>
          </w:rPr>
          <w:t>forensicsciencejobs@trentu.ca</w:t>
        </w:r>
      </w:hyperlink>
      <w:r w:rsidR="0038351B" w:rsidRPr="00727506">
        <w:rPr>
          <w:rFonts w:cstheme="minorHAnsi"/>
          <w:sz w:val="28"/>
          <w:szCs w:val="28"/>
        </w:rPr>
        <w:t xml:space="preserve"> and note the course you are applying to mark for in the subject </w:t>
      </w:r>
      <w:r w:rsidR="00727506">
        <w:rPr>
          <w:rFonts w:cstheme="minorHAnsi"/>
          <w:sz w:val="28"/>
          <w:szCs w:val="28"/>
        </w:rPr>
        <w:t xml:space="preserve">line </w:t>
      </w:r>
      <w:r w:rsidR="0038351B" w:rsidRPr="00727506">
        <w:rPr>
          <w:rFonts w:cstheme="minorHAnsi"/>
          <w:sz w:val="28"/>
          <w:szCs w:val="28"/>
        </w:rPr>
        <w:t>and body of the email.</w:t>
      </w:r>
    </w:p>
    <w:p w14:paraId="5528FC4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B0EEB09" w14:textId="1C4FE259" w:rsidR="005E06FF" w:rsidRDefault="005E06FF" w:rsidP="003835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hyperlink r:id="rId9" w:history="1">
        <w:r w:rsidR="0038351B" w:rsidRPr="00E3759E">
          <w:rPr>
            <w:rStyle w:val="Hyperlink"/>
            <w:rFonts w:cstheme="minorHAnsi"/>
            <w:b/>
            <w:sz w:val="28"/>
            <w:szCs w:val="28"/>
          </w:rPr>
          <w:t>forensicscience@trentu.ca</w:t>
        </w:r>
      </w:hyperlink>
    </w:p>
    <w:p w14:paraId="13D213FA" w14:textId="77777777" w:rsidR="0038351B" w:rsidRPr="00E32814" w:rsidRDefault="0038351B" w:rsidP="0038351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5BB2EE" w14:textId="7A1ACCD8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</w:t>
      </w:r>
      <w:r w:rsidRPr="00727506">
        <w:rPr>
          <w:rFonts w:cstheme="minorHAnsi"/>
          <w:b/>
          <w:bCs/>
          <w:sz w:val="28"/>
          <w:szCs w:val="28"/>
        </w:rPr>
        <w:t xml:space="preserve">tions </w:t>
      </w:r>
      <w:r w:rsidR="00C85A7D" w:rsidRPr="00727506">
        <w:rPr>
          <w:rFonts w:cstheme="minorHAnsi"/>
          <w:b/>
          <w:bCs/>
          <w:sz w:val="28"/>
          <w:szCs w:val="28"/>
        </w:rPr>
        <w:t>Monday</w:t>
      </w:r>
      <w:r w:rsidR="0038351B" w:rsidRPr="00727506">
        <w:rPr>
          <w:rFonts w:cstheme="minorHAnsi"/>
          <w:b/>
          <w:bCs/>
          <w:sz w:val="28"/>
          <w:szCs w:val="28"/>
        </w:rPr>
        <w:t xml:space="preserve"> </w:t>
      </w:r>
      <w:r w:rsidR="00C85A7D" w:rsidRPr="00727506">
        <w:rPr>
          <w:rFonts w:cstheme="minorHAnsi"/>
          <w:b/>
          <w:bCs/>
          <w:sz w:val="28"/>
          <w:szCs w:val="28"/>
        </w:rPr>
        <w:t>D</w:t>
      </w:r>
      <w:r w:rsidR="00F069B2" w:rsidRPr="00727506">
        <w:rPr>
          <w:rFonts w:cstheme="minorHAnsi"/>
          <w:b/>
          <w:bCs/>
          <w:sz w:val="28"/>
          <w:szCs w:val="28"/>
        </w:rPr>
        <w:t>ecember</w:t>
      </w:r>
      <w:r w:rsidR="00C85A7D" w:rsidRPr="00727506">
        <w:rPr>
          <w:rFonts w:cstheme="minorHAnsi"/>
          <w:b/>
          <w:bCs/>
          <w:sz w:val="28"/>
          <w:szCs w:val="28"/>
        </w:rPr>
        <w:t xml:space="preserve"> 1</w:t>
      </w:r>
      <w:r w:rsidR="00F069B2" w:rsidRPr="00727506">
        <w:rPr>
          <w:rFonts w:cstheme="minorHAnsi"/>
          <w:b/>
          <w:bCs/>
          <w:sz w:val="28"/>
          <w:szCs w:val="28"/>
        </w:rPr>
        <w:t>, 2025</w:t>
      </w:r>
      <w:r w:rsidR="00C85A7D" w:rsidRPr="00727506">
        <w:rPr>
          <w:rFonts w:cstheme="minorHAnsi"/>
          <w:b/>
          <w:bCs/>
          <w:sz w:val="28"/>
          <w:szCs w:val="28"/>
        </w:rPr>
        <w:t xml:space="preserve"> at 4:00pm.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D2E0B3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All positions are subject to budgetary approval by the </w:t>
      </w:r>
      <w:r w:rsidR="00A46182">
        <w:rPr>
          <w:rFonts w:cstheme="minorHAnsi"/>
          <w:color w:val="000000"/>
          <w:sz w:val="28"/>
          <w:szCs w:val="28"/>
        </w:rPr>
        <w:t>Deans’ 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F1EC" w14:textId="77777777" w:rsidR="0080256B" w:rsidRDefault="0080256B" w:rsidP="004B3756">
      <w:pPr>
        <w:spacing w:after="0" w:line="240" w:lineRule="auto"/>
      </w:pPr>
      <w:r>
        <w:separator/>
      </w:r>
    </w:p>
  </w:endnote>
  <w:endnote w:type="continuationSeparator" w:id="0">
    <w:p w14:paraId="78DC01E1" w14:textId="77777777" w:rsidR="0080256B" w:rsidRDefault="0080256B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1C7F" w14:textId="77777777" w:rsidR="0080256B" w:rsidRDefault="0080256B" w:rsidP="004B3756">
      <w:pPr>
        <w:spacing w:after="0" w:line="240" w:lineRule="auto"/>
      </w:pPr>
      <w:r>
        <w:separator/>
      </w:r>
    </w:p>
  </w:footnote>
  <w:footnote w:type="continuationSeparator" w:id="0">
    <w:p w14:paraId="7BBF95AA" w14:textId="77777777" w:rsidR="0080256B" w:rsidRDefault="0080256B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388"/>
    <w:multiLevelType w:val="hybridMultilevel"/>
    <w:tmpl w:val="13D8A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880"/>
    <w:multiLevelType w:val="hybridMultilevel"/>
    <w:tmpl w:val="5596E9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3"/>
  </w:num>
  <w:num w:numId="2" w16cid:durableId="1289044463">
    <w:abstractNumId w:val="4"/>
  </w:num>
  <w:num w:numId="3" w16cid:durableId="1273787545">
    <w:abstractNumId w:val="2"/>
  </w:num>
  <w:num w:numId="4" w16cid:durableId="1273975176">
    <w:abstractNumId w:val="1"/>
  </w:num>
  <w:num w:numId="5" w16cid:durableId="142484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07A80"/>
    <w:rsid w:val="00165D7E"/>
    <w:rsid w:val="0035649B"/>
    <w:rsid w:val="0038351B"/>
    <w:rsid w:val="00384789"/>
    <w:rsid w:val="003F0228"/>
    <w:rsid w:val="004B3756"/>
    <w:rsid w:val="004F62E6"/>
    <w:rsid w:val="005E06FF"/>
    <w:rsid w:val="00607D13"/>
    <w:rsid w:val="006B433D"/>
    <w:rsid w:val="00727506"/>
    <w:rsid w:val="0080256B"/>
    <w:rsid w:val="00885FD9"/>
    <w:rsid w:val="008F53CC"/>
    <w:rsid w:val="009319B9"/>
    <w:rsid w:val="00987D2F"/>
    <w:rsid w:val="00996E51"/>
    <w:rsid w:val="00A44F8F"/>
    <w:rsid w:val="00A46182"/>
    <w:rsid w:val="00C22CDC"/>
    <w:rsid w:val="00C85A7D"/>
    <w:rsid w:val="00C9487D"/>
    <w:rsid w:val="00E251C4"/>
    <w:rsid w:val="00E26466"/>
    <w:rsid w:val="00E32814"/>
    <w:rsid w:val="00E85AF6"/>
    <w:rsid w:val="00F069B2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ensicsciencejobs@trent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orensicscience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1844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Sylvie Johnston</cp:lastModifiedBy>
  <cp:revision>11</cp:revision>
  <cp:lastPrinted>2012-09-27T13:12:00Z</cp:lastPrinted>
  <dcterms:created xsi:type="dcterms:W3CDTF">2025-11-18T18:51:00Z</dcterms:created>
  <dcterms:modified xsi:type="dcterms:W3CDTF">2025-11-18T18:59:00Z</dcterms:modified>
</cp:coreProperties>
</file>