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AFD9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0ADF09C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987BB84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573179B7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niversity </w:t>
      </w:r>
      <w:proofErr w:type="gramStart"/>
      <w:r w:rsidRPr="00E32814">
        <w:rPr>
          <w:rFonts w:cstheme="minorHAnsi"/>
          <w:b/>
          <w:color w:val="000000" w:themeColor="text1"/>
          <w:sz w:val="28"/>
          <w:szCs w:val="28"/>
        </w:rPr>
        <w:t>in order to</w:t>
      </w:r>
      <w:proofErr w:type="gramEnd"/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2017354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3562B4F0" w14:textId="4AF4AF9D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</w:t>
      </w:r>
      <w:r w:rsidRPr="005A284A">
        <w:rPr>
          <w:rFonts w:cstheme="minorHAnsi"/>
          <w:sz w:val="28"/>
          <w:szCs w:val="28"/>
        </w:rPr>
        <w:t xml:space="preserve">of </w:t>
      </w:r>
      <w:r w:rsidR="00632B54" w:rsidRPr="005A284A">
        <w:rPr>
          <w:rFonts w:cstheme="minorHAnsi"/>
          <w:b/>
          <w:sz w:val="28"/>
          <w:szCs w:val="28"/>
        </w:rPr>
        <w:t>Forensic Science</w:t>
      </w:r>
      <w:r w:rsidR="009319B9" w:rsidRPr="005A284A">
        <w:rPr>
          <w:rFonts w:cstheme="minorHAnsi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3B7F42">
        <w:rPr>
          <w:rFonts w:cstheme="minorHAnsi"/>
          <w:b/>
          <w:bCs/>
          <w:color w:val="000000"/>
          <w:sz w:val="28"/>
          <w:szCs w:val="28"/>
        </w:rPr>
        <w:t>Student Lab Demonstrators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632B54">
        <w:rPr>
          <w:rFonts w:cstheme="minorHAnsi"/>
          <w:color w:val="000000"/>
          <w:sz w:val="28"/>
          <w:szCs w:val="28"/>
        </w:rPr>
        <w:t>25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632B54">
        <w:rPr>
          <w:rFonts w:cstheme="minorHAnsi"/>
          <w:color w:val="000000"/>
          <w:sz w:val="28"/>
          <w:szCs w:val="28"/>
        </w:rPr>
        <w:t>26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during the </w:t>
      </w:r>
      <w:r w:rsidR="00632B54">
        <w:rPr>
          <w:rFonts w:cstheme="minorHAnsi"/>
          <w:color w:val="000000"/>
          <w:sz w:val="28"/>
          <w:szCs w:val="28"/>
        </w:rPr>
        <w:t>Winter 2026 term.</w:t>
      </w:r>
    </w:p>
    <w:p w14:paraId="26C4291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E6A13C7" w14:textId="0671FECE" w:rsidR="00E32814" w:rsidRPr="003B7F42" w:rsidRDefault="004A5193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>
        <w:rPr>
          <w:rFonts w:cstheme="minorHAnsi"/>
          <w:sz w:val="28"/>
          <w:szCs w:val="28"/>
        </w:rPr>
        <w:t xml:space="preserve">the CUPE 3908 Unit 2 Collective Agreement and </w:t>
      </w:r>
      <w:r w:rsidRPr="00E32814">
        <w:rPr>
          <w:rFonts w:cstheme="minorHAnsi"/>
          <w:sz w:val="28"/>
          <w:szCs w:val="28"/>
        </w:rPr>
        <w:t xml:space="preserve">may be found in Appendix A Wage Rates on page </w:t>
      </w:r>
      <w:r>
        <w:rPr>
          <w:rFonts w:cstheme="minorHAnsi"/>
          <w:sz w:val="28"/>
          <w:szCs w:val="28"/>
        </w:rPr>
        <w:t>62</w:t>
      </w:r>
      <w:r w:rsidRPr="00E32814">
        <w:rPr>
          <w:rFonts w:cstheme="minorHAnsi"/>
          <w:sz w:val="28"/>
          <w:szCs w:val="28"/>
        </w:rPr>
        <w:t xml:space="preserve"> of the </w:t>
      </w:r>
      <w:hyperlink r:id="rId7" w:history="1">
        <w:r w:rsidRPr="004A5193">
          <w:rPr>
            <w:rStyle w:val="Hyperlink"/>
            <w:rFonts w:cstheme="minorHAnsi"/>
            <w:sz w:val="28"/>
            <w:szCs w:val="28"/>
          </w:rPr>
          <w:t>CUPE Unit 2 collective agreement</w:t>
        </w:r>
      </w:hyperlink>
      <w:r>
        <w:rPr>
          <w:rFonts w:cstheme="minorHAnsi"/>
          <w:sz w:val="28"/>
          <w:szCs w:val="28"/>
        </w:rPr>
        <w:t>.</w:t>
      </w:r>
    </w:p>
    <w:p w14:paraId="568595C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035C91A" w14:textId="3C231ADC" w:rsidR="003B7F42" w:rsidRPr="003B7F42" w:rsidRDefault="003B7F42" w:rsidP="003B7F4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8"/>
          <w:szCs w:val="28"/>
        </w:rPr>
      </w:pPr>
      <w:r w:rsidRPr="003B7F42">
        <w:rPr>
          <w:rFonts w:cstheme="minorHAnsi"/>
          <w:b/>
          <w:bCs/>
          <w:color w:val="000000"/>
          <w:sz w:val="28"/>
          <w:szCs w:val="28"/>
        </w:rPr>
        <w:t>Student Lab Demonstrator (SLD)</w:t>
      </w:r>
      <w:r w:rsidRPr="003B7F42">
        <w:rPr>
          <w:rFonts w:cstheme="minorHAnsi"/>
          <w:b/>
          <w:color w:val="000000"/>
          <w:sz w:val="28"/>
          <w:szCs w:val="28"/>
        </w:rPr>
        <w:t xml:space="preserve"> </w:t>
      </w:r>
      <w:r w:rsidRPr="003B7F42">
        <w:rPr>
          <w:rFonts w:cstheme="minorHAnsi"/>
          <w:bCs/>
          <w:color w:val="000000"/>
          <w:sz w:val="28"/>
          <w:szCs w:val="28"/>
        </w:rPr>
        <w:t xml:space="preserve">shall be defined as an enrolled Trent University student who does not currently hold a GTA position. SLD shall not set up or take down laboratories or workshops. A SLD will not be assigned principal responsibility for the preparation and presentation of courses. Duties related to the position, which shall be in accordance with </w:t>
      </w:r>
      <w:proofErr w:type="gramStart"/>
      <w:r w:rsidRPr="003B7F42">
        <w:rPr>
          <w:rFonts w:cstheme="minorHAnsi"/>
          <w:bCs/>
          <w:color w:val="000000"/>
          <w:sz w:val="28"/>
          <w:szCs w:val="28"/>
        </w:rPr>
        <w:t>University</w:t>
      </w:r>
      <w:proofErr w:type="gramEnd"/>
      <w:r w:rsidRPr="003B7F42">
        <w:rPr>
          <w:rFonts w:cstheme="minorHAnsi"/>
          <w:bCs/>
          <w:color w:val="000000"/>
          <w:sz w:val="28"/>
          <w:szCs w:val="28"/>
        </w:rPr>
        <w:t xml:space="preserve"> and departmental practices, shall be determined by the person(s) who has (have) principal responsibility for the course.  Assigned duties may include but are not limited to the following: Employer-required training and orientation; assigning, marking, and evaluating lab or workshop work; submission of grades as required; monitor labs; prepare for and conduct discussion groups, laboratories, workshops, and/or problem-solving sessions.</w:t>
      </w:r>
    </w:p>
    <w:p w14:paraId="3230A25D" w14:textId="77777777" w:rsidR="002A6475" w:rsidRPr="002A6475" w:rsidRDefault="002A6475" w:rsidP="002A647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FDCDDE8" w14:textId="5B44E9BA" w:rsidR="00DB55A4" w:rsidRDefault="00DB55A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bookmarkStart w:id="0" w:name="_Hlk190335573"/>
      <w:r>
        <w:rPr>
          <w:rFonts w:cstheme="minorHAnsi"/>
          <w:b/>
          <w:bCs/>
          <w:color w:val="000000"/>
          <w:sz w:val="28"/>
          <w:szCs w:val="28"/>
        </w:rPr>
        <w:t xml:space="preserve">Courses </w:t>
      </w:r>
      <w:r w:rsidR="003F1D02">
        <w:rPr>
          <w:rFonts w:cstheme="minorHAnsi"/>
          <w:b/>
          <w:bCs/>
          <w:color w:val="000000"/>
          <w:sz w:val="28"/>
          <w:szCs w:val="28"/>
        </w:rPr>
        <w:t xml:space="preserve">with Student Lab Demonstrator Positions: </w:t>
      </w:r>
    </w:p>
    <w:p w14:paraId="41411EBC" w14:textId="2A69225E" w:rsidR="00632B54" w:rsidRPr="005A284A" w:rsidRDefault="00390DF1" w:rsidP="005A28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5A284A">
        <w:rPr>
          <w:rFonts w:cstheme="minorHAnsi"/>
          <w:bCs/>
          <w:sz w:val="28"/>
          <w:szCs w:val="28"/>
        </w:rPr>
        <w:t xml:space="preserve">FRSC 4600H – </w:t>
      </w:r>
      <w:r w:rsidR="00DD362E" w:rsidRPr="005A284A">
        <w:rPr>
          <w:rFonts w:cstheme="minorHAnsi"/>
          <w:bCs/>
          <w:sz w:val="28"/>
          <w:szCs w:val="28"/>
        </w:rPr>
        <w:t>Applied Molecular Genetics</w:t>
      </w:r>
    </w:p>
    <w:bookmarkEnd w:id="0"/>
    <w:p w14:paraId="66B82857" w14:textId="77777777" w:rsidR="003F1D02" w:rsidRDefault="003F1D02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0ED18D60" w14:textId="4529638C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056504A2" w14:textId="686F7DD3" w:rsidR="00302E9D" w:rsidRPr="005A284A" w:rsidRDefault="00302E9D" w:rsidP="005A284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5A284A">
        <w:rPr>
          <w:rFonts w:cstheme="minorHAnsi"/>
          <w:bCs/>
          <w:sz w:val="28"/>
          <w:szCs w:val="28"/>
        </w:rPr>
        <w:t>Prior demonstrated experience with the course content preferred</w:t>
      </w:r>
    </w:p>
    <w:p w14:paraId="0F6F7F0A" w14:textId="5FCFA346" w:rsidR="00302E9D" w:rsidRPr="005A284A" w:rsidRDefault="00302E9D" w:rsidP="00CE567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5A284A">
        <w:rPr>
          <w:rFonts w:cstheme="minorHAnsi"/>
          <w:bCs/>
          <w:sz w:val="28"/>
          <w:szCs w:val="28"/>
        </w:rPr>
        <w:t>Experience as a Student Lab Demonstrator, Academic Assistant or Graduate Teaching Assistant considered an asset</w:t>
      </w:r>
    </w:p>
    <w:p w14:paraId="43696159" w14:textId="3D190ED1" w:rsidR="00302E9D" w:rsidRPr="005A284A" w:rsidRDefault="00302E9D" w:rsidP="00CE567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5A284A">
        <w:rPr>
          <w:rFonts w:cstheme="minorHAnsi"/>
          <w:bCs/>
          <w:sz w:val="28"/>
          <w:szCs w:val="28"/>
        </w:rPr>
        <w:t>Must be a current Trent University student. Graduate students that hold GTA positions are not eligible</w:t>
      </w:r>
    </w:p>
    <w:p w14:paraId="18294936" w14:textId="6368B968" w:rsidR="005E06FF" w:rsidRPr="005A284A" w:rsidRDefault="00302E9D" w:rsidP="005E06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5A284A">
        <w:rPr>
          <w:rFonts w:cstheme="minorHAnsi"/>
          <w:bCs/>
          <w:sz w:val="28"/>
          <w:szCs w:val="28"/>
        </w:rPr>
        <w:t xml:space="preserve">Must be able to attend </w:t>
      </w:r>
      <w:r w:rsidR="00306415">
        <w:rPr>
          <w:rFonts w:cstheme="minorHAnsi"/>
          <w:bCs/>
          <w:sz w:val="28"/>
          <w:szCs w:val="28"/>
        </w:rPr>
        <w:t>the Wednesday afternoon seminars at 2:00-3:00 and 3:00-4:00pm</w:t>
      </w:r>
    </w:p>
    <w:p w14:paraId="02EA4BFA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1716180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4CFAF9D5" w14:textId="77777777" w:rsidR="006A4F4C" w:rsidRPr="006A4F4C" w:rsidRDefault="006A4F4C" w:rsidP="006A4F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6A4F4C">
        <w:rPr>
          <w:rFonts w:cstheme="minorHAnsi"/>
          <w:color w:val="000000"/>
          <w:sz w:val="28"/>
          <w:szCs w:val="28"/>
        </w:rPr>
        <w:t>Applicants should send an email specifying which course(s) they are applying for along with:</w:t>
      </w:r>
    </w:p>
    <w:p w14:paraId="21344B1F" w14:textId="58E94C88" w:rsidR="006A4F4C" w:rsidRPr="006A4F4C" w:rsidRDefault="006A4F4C" w:rsidP="006A4F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6A4F4C">
        <w:rPr>
          <w:rFonts w:cstheme="minorHAnsi"/>
          <w:color w:val="000000"/>
          <w:sz w:val="28"/>
          <w:szCs w:val="28"/>
        </w:rPr>
        <w:t>A resume</w:t>
      </w:r>
    </w:p>
    <w:p w14:paraId="293599D4" w14:textId="3DF67B3B" w:rsidR="006A4F4C" w:rsidRPr="006A4F4C" w:rsidRDefault="006A4F4C" w:rsidP="006A4F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6A4F4C">
        <w:rPr>
          <w:rFonts w:cstheme="minorHAnsi"/>
          <w:color w:val="000000"/>
          <w:sz w:val="28"/>
          <w:szCs w:val="28"/>
        </w:rPr>
        <w:t>A copy of their latest Unofficial Transcript</w:t>
      </w:r>
    </w:p>
    <w:p w14:paraId="4A28C1B1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189B908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lastRenderedPageBreak/>
        <w:t>Submit Resume to:</w:t>
      </w:r>
    </w:p>
    <w:p w14:paraId="673B640D" w14:textId="77777777" w:rsidR="005B5F3C" w:rsidRPr="005A284A" w:rsidRDefault="005B5F3C" w:rsidP="005B5F3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A284A">
        <w:rPr>
          <w:rFonts w:cstheme="minorHAnsi"/>
          <w:sz w:val="28"/>
          <w:szCs w:val="28"/>
        </w:rPr>
        <w:t>forensicsciencejobs@trentu.ca, Attn: Dr. Aaron Shafer, Chair, Department of Forensic Science</w:t>
      </w:r>
    </w:p>
    <w:p w14:paraId="6C7A2428" w14:textId="77777777" w:rsidR="005B5F3C" w:rsidRPr="005A284A" w:rsidRDefault="005B5F3C" w:rsidP="005B5F3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24C9FFC7" w14:textId="77777777" w:rsidR="005B5F3C" w:rsidRPr="005A284A" w:rsidRDefault="005B5F3C" w:rsidP="005B5F3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26B7C03E" w14:textId="77777777" w:rsidR="005B5F3C" w:rsidRPr="005A284A" w:rsidRDefault="005B5F3C" w:rsidP="005B5F3C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A284A">
        <w:rPr>
          <w:rFonts w:cstheme="minorHAnsi"/>
          <w:sz w:val="28"/>
          <w:szCs w:val="28"/>
        </w:rPr>
        <w:t xml:space="preserve">Enquiries may be directed to the department by e-mail: forensicscience@trentu.ca or by phone: 705-748-1011 </w:t>
      </w:r>
      <w:proofErr w:type="spellStart"/>
      <w:r w:rsidRPr="005A284A">
        <w:rPr>
          <w:rFonts w:cstheme="minorHAnsi"/>
          <w:sz w:val="28"/>
          <w:szCs w:val="28"/>
        </w:rPr>
        <w:t>ext</w:t>
      </w:r>
      <w:proofErr w:type="spellEnd"/>
      <w:r w:rsidRPr="005A284A">
        <w:rPr>
          <w:rFonts w:cstheme="minorHAnsi"/>
          <w:sz w:val="28"/>
          <w:szCs w:val="28"/>
        </w:rPr>
        <w:t xml:space="preserve"> 7200</w:t>
      </w:r>
    </w:p>
    <w:p w14:paraId="09390455" w14:textId="77777777" w:rsidR="005B5F3C" w:rsidRDefault="005B5F3C" w:rsidP="005B5F3C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</w:p>
    <w:p w14:paraId="2383F61C" w14:textId="480F549D" w:rsidR="005E06FF" w:rsidRPr="005A284A" w:rsidRDefault="005E06FF" w:rsidP="005B5F3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 xml:space="preserve">Deadline for receipt of </w:t>
      </w:r>
      <w:r w:rsidRPr="005A284A">
        <w:rPr>
          <w:rFonts w:cstheme="minorHAnsi"/>
          <w:b/>
          <w:bCs/>
          <w:sz w:val="28"/>
          <w:szCs w:val="28"/>
        </w:rPr>
        <w:t xml:space="preserve">applications </w:t>
      </w:r>
      <w:r w:rsidR="00306415">
        <w:rPr>
          <w:rFonts w:cstheme="minorHAnsi"/>
          <w:b/>
          <w:bCs/>
          <w:sz w:val="28"/>
          <w:szCs w:val="28"/>
        </w:rPr>
        <w:t>Thursday December 18</w:t>
      </w:r>
      <w:r w:rsidR="005A284A" w:rsidRPr="005A284A">
        <w:rPr>
          <w:rFonts w:cstheme="minorHAnsi"/>
          <w:b/>
          <w:bCs/>
          <w:sz w:val="28"/>
          <w:szCs w:val="28"/>
        </w:rPr>
        <w:t xml:space="preserve">, </w:t>
      </w:r>
      <w:proofErr w:type="gramStart"/>
      <w:r w:rsidR="005A284A" w:rsidRPr="005A284A">
        <w:rPr>
          <w:rFonts w:cstheme="minorHAnsi"/>
          <w:b/>
          <w:bCs/>
          <w:sz w:val="28"/>
          <w:szCs w:val="28"/>
        </w:rPr>
        <w:t>2025</w:t>
      </w:r>
      <w:proofErr w:type="gramEnd"/>
      <w:r w:rsidR="005A284A" w:rsidRPr="005A284A">
        <w:rPr>
          <w:rFonts w:cstheme="minorHAnsi"/>
          <w:b/>
          <w:bCs/>
          <w:sz w:val="28"/>
          <w:szCs w:val="28"/>
        </w:rPr>
        <w:t xml:space="preserve"> by 4:00pm.</w:t>
      </w:r>
    </w:p>
    <w:p w14:paraId="18855D20" w14:textId="77777777" w:rsidR="005E06FF" w:rsidRPr="005A284A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4F525D0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5C6DB0A" w14:textId="6C413BDC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All positions are subject to budgetary approval by the </w:t>
      </w:r>
      <w:r w:rsidR="004A5193">
        <w:rPr>
          <w:rFonts w:cstheme="minorHAnsi"/>
          <w:color w:val="000000"/>
          <w:sz w:val="28"/>
          <w:szCs w:val="28"/>
        </w:rPr>
        <w:t>Deans’ O</w:t>
      </w:r>
      <w:r w:rsidRPr="00E32814">
        <w:rPr>
          <w:rFonts w:cstheme="minorHAnsi"/>
          <w:color w:val="000000"/>
          <w:sz w:val="28"/>
          <w:szCs w:val="28"/>
        </w:rPr>
        <w:t>ffice.</w:t>
      </w:r>
    </w:p>
    <w:p w14:paraId="58CDC2C8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68B65CAD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50B4D" w14:textId="77777777" w:rsidR="00013883" w:rsidRDefault="00013883" w:rsidP="004B3756">
      <w:pPr>
        <w:spacing w:after="0" w:line="240" w:lineRule="auto"/>
      </w:pPr>
      <w:r>
        <w:separator/>
      </w:r>
    </w:p>
  </w:endnote>
  <w:endnote w:type="continuationSeparator" w:id="0">
    <w:p w14:paraId="31BD5803" w14:textId="77777777" w:rsidR="00013883" w:rsidRDefault="00013883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15AC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 xml:space="preserve">July 1, </w:t>
    </w:r>
    <w:proofErr w:type="gramStart"/>
    <w:r w:rsidRPr="004B3756">
      <w:rPr>
        <w:sz w:val="16"/>
        <w:szCs w:val="16"/>
      </w:rPr>
      <w:t>2019</w:t>
    </w:r>
    <w:proofErr w:type="gramEnd"/>
    <w:r w:rsidRPr="004B3756">
      <w:rPr>
        <w:sz w:val="16"/>
        <w:szCs w:val="16"/>
      </w:rPr>
      <w:t xml:space="preserve"> last updated</w:t>
    </w:r>
  </w:p>
  <w:p w14:paraId="60314DAF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97C5C" w14:textId="77777777" w:rsidR="00013883" w:rsidRDefault="00013883" w:rsidP="004B3756">
      <w:pPr>
        <w:spacing w:after="0" w:line="240" w:lineRule="auto"/>
      </w:pPr>
      <w:r>
        <w:separator/>
      </w:r>
    </w:p>
  </w:footnote>
  <w:footnote w:type="continuationSeparator" w:id="0">
    <w:p w14:paraId="377B9356" w14:textId="77777777" w:rsidR="00013883" w:rsidRDefault="00013883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386A"/>
    <w:multiLevelType w:val="hybridMultilevel"/>
    <w:tmpl w:val="4BE4CF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1776E"/>
    <w:multiLevelType w:val="hybridMultilevel"/>
    <w:tmpl w:val="24226F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542C2"/>
    <w:multiLevelType w:val="hybridMultilevel"/>
    <w:tmpl w:val="159EB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037642">
    <w:abstractNumId w:val="4"/>
  </w:num>
  <w:num w:numId="2" w16cid:durableId="504979089">
    <w:abstractNumId w:val="5"/>
  </w:num>
  <w:num w:numId="3" w16cid:durableId="2053311240">
    <w:abstractNumId w:val="3"/>
  </w:num>
  <w:num w:numId="4" w16cid:durableId="769353581">
    <w:abstractNumId w:val="1"/>
  </w:num>
  <w:num w:numId="5" w16cid:durableId="822813409">
    <w:abstractNumId w:val="2"/>
  </w:num>
  <w:num w:numId="6" w16cid:durableId="148589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07A80"/>
    <w:rsid w:val="00013883"/>
    <w:rsid w:val="00076306"/>
    <w:rsid w:val="00165D7E"/>
    <w:rsid w:val="00251AFB"/>
    <w:rsid w:val="002A6475"/>
    <w:rsid w:val="00302E9D"/>
    <w:rsid w:val="00306415"/>
    <w:rsid w:val="00384789"/>
    <w:rsid w:val="00390DF1"/>
    <w:rsid w:val="003B7F42"/>
    <w:rsid w:val="003F1D02"/>
    <w:rsid w:val="004A059E"/>
    <w:rsid w:val="004A5193"/>
    <w:rsid w:val="004B3756"/>
    <w:rsid w:val="00570E51"/>
    <w:rsid w:val="005A284A"/>
    <w:rsid w:val="005B5F3C"/>
    <w:rsid w:val="005E06FF"/>
    <w:rsid w:val="00607D13"/>
    <w:rsid w:val="00615BC5"/>
    <w:rsid w:val="00632B54"/>
    <w:rsid w:val="006A4F4C"/>
    <w:rsid w:val="00814766"/>
    <w:rsid w:val="008F53CC"/>
    <w:rsid w:val="009319B9"/>
    <w:rsid w:val="009355FA"/>
    <w:rsid w:val="00987D2F"/>
    <w:rsid w:val="00996E51"/>
    <w:rsid w:val="00A005BB"/>
    <w:rsid w:val="00A07840"/>
    <w:rsid w:val="00A177F9"/>
    <w:rsid w:val="00A72608"/>
    <w:rsid w:val="00A944EB"/>
    <w:rsid w:val="00C9487D"/>
    <w:rsid w:val="00CE567E"/>
    <w:rsid w:val="00DB55A4"/>
    <w:rsid w:val="00DD362E"/>
    <w:rsid w:val="00E251C4"/>
    <w:rsid w:val="00E32814"/>
    <w:rsid w:val="00F6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DD858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4A5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Sylvie Johnston</cp:lastModifiedBy>
  <cp:revision>2</cp:revision>
  <cp:lastPrinted>2012-09-27T13:12:00Z</cp:lastPrinted>
  <dcterms:created xsi:type="dcterms:W3CDTF">2025-12-11T16:10:00Z</dcterms:created>
  <dcterms:modified xsi:type="dcterms:W3CDTF">2025-12-11T16:10:00Z</dcterms:modified>
</cp:coreProperties>
</file>