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CD359" w14:textId="77777777" w:rsidR="005C0D1B" w:rsidRDefault="005C0D1B" w:rsidP="005C0D1B">
      <w:pPr>
        <w:spacing w:after="0" w:line="240" w:lineRule="auto"/>
        <w:jc w:val="center"/>
        <w:rPr>
          <w:sz w:val="24"/>
          <w:szCs w:val="24"/>
          <w:u w:val="single"/>
        </w:rPr>
      </w:pPr>
      <w:bookmarkStart w:id="0" w:name="_Hlk115777065"/>
      <w:bookmarkEnd w:id="0"/>
      <w:r>
        <w:rPr>
          <w:b/>
          <w:bCs/>
          <w:noProof/>
          <w:lang w:val="en-US"/>
        </w:rPr>
        <w:drawing>
          <wp:inline distT="0" distB="0" distL="0" distR="0" wp14:anchorId="0BFAE301" wp14:editId="32E358B5">
            <wp:extent cx="2038350" cy="854133"/>
            <wp:effectExtent l="0" t="0" r="0" b="3175"/>
            <wp:docPr id="1954225718" name="Picture 1954225718" title="Trent University Foo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619" cy="874778"/>
                    </a:xfrm>
                    <a:prstGeom prst="rect">
                      <a:avLst/>
                    </a:prstGeom>
                    <a:noFill/>
                  </pic:spPr>
                </pic:pic>
              </a:graphicData>
            </a:graphic>
          </wp:inline>
        </w:drawing>
      </w:r>
    </w:p>
    <w:p w14:paraId="4194E88E" w14:textId="77777777" w:rsidR="005C0D1B" w:rsidRDefault="005C0D1B" w:rsidP="005C0D1B">
      <w:pPr>
        <w:spacing w:after="0" w:line="240" w:lineRule="auto"/>
        <w:jc w:val="center"/>
        <w:rPr>
          <w:sz w:val="24"/>
          <w:szCs w:val="24"/>
          <w:u w:val="single"/>
        </w:rPr>
      </w:pPr>
    </w:p>
    <w:p w14:paraId="08AA66BB" w14:textId="77777777" w:rsidR="005C0D1B" w:rsidRPr="005A3D8E" w:rsidRDefault="005C0D1B" w:rsidP="005C0D1B">
      <w:pPr>
        <w:spacing w:after="0" w:line="240" w:lineRule="auto"/>
        <w:jc w:val="center"/>
        <w:rPr>
          <w:sz w:val="36"/>
          <w:szCs w:val="36"/>
        </w:rPr>
      </w:pPr>
      <w:r w:rsidRPr="005A3D8E">
        <w:rPr>
          <w:sz w:val="36"/>
          <w:szCs w:val="36"/>
        </w:rPr>
        <w:t>Foodservice Advisory Committee</w:t>
      </w:r>
    </w:p>
    <w:p w14:paraId="4CD5DE7B" w14:textId="5C8F34A9" w:rsidR="005C0D1B" w:rsidRDefault="005C0D1B" w:rsidP="00664D86">
      <w:pPr>
        <w:spacing w:after="0" w:line="240" w:lineRule="auto"/>
        <w:jc w:val="center"/>
        <w:rPr>
          <w:sz w:val="36"/>
          <w:szCs w:val="36"/>
        </w:rPr>
      </w:pPr>
      <w:r>
        <w:rPr>
          <w:sz w:val="36"/>
          <w:szCs w:val="36"/>
        </w:rPr>
        <w:t>November 28, 2024, 202</w:t>
      </w:r>
      <w:r w:rsidR="00664D86">
        <w:rPr>
          <w:sz w:val="36"/>
          <w:szCs w:val="36"/>
        </w:rPr>
        <w:t>4</w:t>
      </w:r>
    </w:p>
    <w:p w14:paraId="5619A996" w14:textId="77777777" w:rsidR="00664D86" w:rsidRDefault="00664D86" w:rsidP="00664D86">
      <w:pPr>
        <w:spacing w:after="0" w:line="240" w:lineRule="auto"/>
        <w:jc w:val="center"/>
        <w:rPr>
          <w:rFonts w:ascii="Arial" w:hAnsi="Arial" w:cs="Arial"/>
          <w:sz w:val="36"/>
          <w:szCs w:val="36"/>
        </w:rPr>
      </w:pPr>
    </w:p>
    <w:p w14:paraId="43C4E4DB" w14:textId="593F59E6" w:rsidR="005C0D1B" w:rsidRPr="000E229A" w:rsidRDefault="00664D86" w:rsidP="005C0D1B">
      <w:pPr>
        <w:spacing w:after="0" w:line="240" w:lineRule="auto"/>
        <w:jc w:val="center"/>
        <w:rPr>
          <w:rFonts w:ascii="Arial" w:hAnsi="Arial" w:cs="Arial"/>
          <w:sz w:val="36"/>
          <w:szCs w:val="36"/>
        </w:rPr>
      </w:pPr>
      <w:r>
        <w:rPr>
          <w:rFonts w:ascii="Arial" w:hAnsi="Arial" w:cs="Arial"/>
          <w:sz w:val="36"/>
          <w:szCs w:val="36"/>
        </w:rPr>
        <w:t>MEETING NOTES</w:t>
      </w:r>
    </w:p>
    <w:p w14:paraId="25E4D309" w14:textId="77777777" w:rsidR="000E08C1" w:rsidRDefault="000E08C1" w:rsidP="000E08C1">
      <w:pPr>
        <w:spacing w:after="0" w:line="240" w:lineRule="auto"/>
        <w:rPr>
          <w:rFonts w:ascii="Arial" w:eastAsia="Times New Roman" w:hAnsi="Arial" w:cs="Arial"/>
          <w:color w:val="212121"/>
          <w:sz w:val="24"/>
          <w:szCs w:val="24"/>
          <w:lang w:eastAsia="en-CA"/>
        </w:rPr>
      </w:pPr>
    </w:p>
    <w:p w14:paraId="720B6630" w14:textId="4B09CBE4" w:rsidR="005C0D1B" w:rsidRPr="000E08C1" w:rsidRDefault="005C0D1B" w:rsidP="000E08C1">
      <w:pPr>
        <w:spacing w:after="0" w:line="240" w:lineRule="auto"/>
        <w:rPr>
          <w:rFonts w:ascii="Arial" w:eastAsia="Times New Roman" w:hAnsi="Arial" w:cs="Arial"/>
          <w:color w:val="212121"/>
          <w:sz w:val="24"/>
          <w:szCs w:val="24"/>
          <w:lang w:eastAsia="en-CA"/>
        </w:rPr>
      </w:pPr>
      <w:r w:rsidRPr="000E08C1">
        <w:rPr>
          <w:rFonts w:ascii="Arial" w:eastAsia="Times New Roman" w:hAnsi="Arial" w:cs="Arial"/>
          <w:color w:val="212121"/>
          <w:sz w:val="24"/>
          <w:szCs w:val="24"/>
          <w:lang w:eastAsia="en-CA"/>
        </w:rPr>
        <w:t>Attendance</w:t>
      </w:r>
      <w:r w:rsidR="00664D86" w:rsidRPr="000E08C1">
        <w:rPr>
          <w:rFonts w:ascii="Arial" w:eastAsia="Times New Roman" w:hAnsi="Arial" w:cs="Arial"/>
          <w:color w:val="212121"/>
          <w:sz w:val="24"/>
          <w:szCs w:val="24"/>
          <w:lang w:eastAsia="en-CA"/>
        </w:rPr>
        <w:t xml:space="preserve">: Mark Murdoch, Food Services; </w:t>
      </w:r>
      <w:r w:rsidR="004E2A2A">
        <w:rPr>
          <w:rFonts w:ascii="Arial" w:eastAsia="Times New Roman" w:hAnsi="Arial" w:cs="Arial"/>
          <w:color w:val="212121"/>
          <w:sz w:val="24"/>
          <w:szCs w:val="24"/>
          <w:lang w:eastAsia="en-CA"/>
        </w:rPr>
        <w:t xml:space="preserve">Lori Johnston, Conferences; Aimee Blyth, Seasoned Spoon; </w:t>
      </w:r>
      <w:r w:rsidR="00835CC8">
        <w:rPr>
          <w:rFonts w:ascii="Arial" w:eastAsia="Times New Roman" w:hAnsi="Arial" w:cs="Arial"/>
          <w:color w:val="212121"/>
          <w:sz w:val="24"/>
          <w:szCs w:val="24"/>
          <w:lang w:eastAsia="en-CA"/>
        </w:rPr>
        <w:t>Heather Klyn-Hesselink, TGSA</w:t>
      </w:r>
      <w:r w:rsidR="008C72DC">
        <w:rPr>
          <w:rFonts w:ascii="Arial" w:eastAsia="Times New Roman" w:hAnsi="Arial" w:cs="Arial"/>
          <w:color w:val="212121"/>
          <w:sz w:val="24"/>
          <w:szCs w:val="24"/>
          <w:lang w:eastAsia="en-CA"/>
        </w:rPr>
        <w:t xml:space="preserve">; </w:t>
      </w:r>
      <w:r w:rsidR="00B01041">
        <w:rPr>
          <w:rFonts w:ascii="Arial" w:eastAsia="Times New Roman" w:hAnsi="Arial" w:cs="Arial"/>
          <w:color w:val="212121"/>
          <w:sz w:val="24"/>
          <w:szCs w:val="24"/>
          <w:lang w:eastAsia="en-CA"/>
        </w:rPr>
        <w:t xml:space="preserve">Christine Thomas, Cassandra Kun, Chartwells; </w:t>
      </w:r>
      <w:r w:rsidR="007B29F1">
        <w:rPr>
          <w:rFonts w:ascii="Arial" w:eastAsia="Times New Roman" w:hAnsi="Arial" w:cs="Arial"/>
          <w:color w:val="212121"/>
          <w:sz w:val="24"/>
          <w:szCs w:val="24"/>
          <w:lang w:eastAsia="en-CA"/>
        </w:rPr>
        <w:t>Kim Stevens, CUPE 3205; Jillienne Simone-</w:t>
      </w:r>
      <w:r w:rsidR="006E4679">
        <w:rPr>
          <w:rFonts w:ascii="Arial" w:eastAsia="Times New Roman" w:hAnsi="Arial" w:cs="Arial"/>
          <w:color w:val="212121"/>
          <w:sz w:val="24"/>
          <w:szCs w:val="24"/>
          <w:lang w:eastAsia="en-CA"/>
        </w:rPr>
        <w:t>Burns, Student Housing.</w:t>
      </w:r>
    </w:p>
    <w:p w14:paraId="6A211167" w14:textId="77777777" w:rsidR="00664D86" w:rsidRPr="00AF6CB1" w:rsidRDefault="00664D86" w:rsidP="00664D86">
      <w:pPr>
        <w:pStyle w:val="ListParagraph"/>
        <w:spacing w:after="0" w:line="240" w:lineRule="auto"/>
        <w:rPr>
          <w:rFonts w:ascii="Arial" w:hAnsi="Arial" w:cs="Arial"/>
          <w:sz w:val="24"/>
          <w:szCs w:val="24"/>
          <w:u w:val="single"/>
        </w:rPr>
      </w:pPr>
    </w:p>
    <w:p w14:paraId="3A5C2A10" w14:textId="02622B95" w:rsidR="005C0D1B" w:rsidRPr="00510EA2" w:rsidRDefault="005C0D1B" w:rsidP="005C0D1B">
      <w:pPr>
        <w:pStyle w:val="ListParagraph"/>
        <w:numPr>
          <w:ilvl w:val="0"/>
          <w:numId w:val="1"/>
        </w:numPr>
        <w:spacing w:after="0" w:line="240" w:lineRule="auto"/>
        <w:rPr>
          <w:rFonts w:ascii="Arial" w:hAnsi="Arial" w:cs="Arial"/>
          <w:sz w:val="24"/>
          <w:szCs w:val="24"/>
        </w:rPr>
      </w:pPr>
      <w:r w:rsidRPr="00405437">
        <w:rPr>
          <w:rFonts w:ascii="Arial" w:hAnsi="Arial" w:cs="Arial"/>
          <w:sz w:val="24"/>
          <w:szCs w:val="24"/>
        </w:rPr>
        <w:t xml:space="preserve">Review of Meeting Notes </w:t>
      </w:r>
      <w:r w:rsidRPr="00510EA2">
        <w:rPr>
          <w:rFonts w:ascii="Arial" w:hAnsi="Arial" w:cs="Arial"/>
          <w:sz w:val="24"/>
          <w:szCs w:val="24"/>
        </w:rPr>
        <w:t xml:space="preserve">of </w:t>
      </w:r>
      <w:r>
        <w:rPr>
          <w:rFonts w:ascii="Arial" w:hAnsi="Arial" w:cs="Arial"/>
          <w:sz w:val="24"/>
          <w:szCs w:val="24"/>
        </w:rPr>
        <w:t>November 7</w:t>
      </w:r>
    </w:p>
    <w:p w14:paraId="7CC66D91" w14:textId="77777777" w:rsidR="005C0D1B" w:rsidRPr="00510EA2" w:rsidRDefault="005C0D1B" w:rsidP="005C0D1B">
      <w:pPr>
        <w:pStyle w:val="ListParagraph"/>
        <w:numPr>
          <w:ilvl w:val="1"/>
          <w:numId w:val="1"/>
        </w:numPr>
        <w:spacing w:after="0" w:line="240" w:lineRule="auto"/>
        <w:rPr>
          <w:rFonts w:ascii="Arial" w:hAnsi="Arial" w:cs="Arial"/>
          <w:sz w:val="24"/>
          <w:szCs w:val="24"/>
        </w:rPr>
      </w:pPr>
    </w:p>
    <w:p w14:paraId="636657FF" w14:textId="77777777" w:rsidR="005C0D1B" w:rsidRPr="00510EA2" w:rsidRDefault="005C0D1B" w:rsidP="005C0D1B">
      <w:pPr>
        <w:pStyle w:val="ListParagraph"/>
        <w:numPr>
          <w:ilvl w:val="0"/>
          <w:numId w:val="1"/>
        </w:numPr>
        <w:spacing w:after="0" w:line="240" w:lineRule="auto"/>
        <w:rPr>
          <w:rFonts w:ascii="Arial" w:hAnsi="Arial" w:cs="Arial"/>
          <w:sz w:val="24"/>
          <w:szCs w:val="24"/>
          <w:u w:val="single"/>
        </w:rPr>
      </w:pPr>
      <w:r w:rsidRPr="00510EA2">
        <w:rPr>
          <w:rFonts w:ascii="Arial" w:eastAsia="Times New Roman" w:hAnsi="Arial" w:cs="Arial"/>
          <w:color w:val="212121"/>
          <w:sz w:val="24"/>
          <w:szCs w:val="24"/>
          <w:lang w:eastAsia="en-CA"/>
        </w:rPr>
        <w:t>Sub-committee reports</w:t>
      </w:r>
    </w:p>
    <w:p w14:paraId="684AC972" w14:textId="77777777" w:rsidR="005C0D1B" w:rsidRPr="00011FE5" w:rsidRDefault="005C0D1B" w:rsidP="005C0D1B">
      <w:pPr>
        <w:pStyle w:val="ListParagraph"/>
        <w:numPr>
          <w:ilvl w:val="0"/>
          <w:numId w:val="2"/>
        </w:numPr>
        <w:spacing w:after="0" w:line="240" w:lineRule="auto"/>
        <w:rPr>
          <w:rFonts w:ascii="Arial" w:hAnsi="Arial" w:cs="Arial"/>
          <w:sz w:val="24"/>
          <w:szCs w:val="24"/>
          <w:u w:val="single"/>
        </w:rPr>
      </w:pPr>
      <w:r w:rsidRPr="008328CB">
        <w:rPr>
          <w:rFonts w:ascii="Arial" w:eastAsia="Times New Roman" w:hAnsi="Arial" w:cs="Arial"/>
          <w:color w:val="212121"/>
          <w:sz w:val="24"/>
          <w:szCs w:val="24"/>
          <w:lang w:eastAsia="en-CA"/>
        </w:rPr>
        <w:t>Opera</w:t>
      </w:r>
      <w:r w:rsidRPr="00AF6CB1">
        <w:rPr>
          <w:rFonts w:ascii="Arial" w:eastAsia="Times New Roman" w:hAnsi="Arial" w:cs="Arial"/>
          <w:color w:val="212121"/>
          <w:sz w:val="24"/>
          <w:szCs w:val="24"/>
          <w:lang w:eastAsia="en-CA"/>
        </w:rPr>
        <w:t xml:space="preserve">tions and Marketing </w:t>
      </w:r>
    </w:p>
    <w:p w14:paraId="181F0544" w14:textId="02FE80E0" w:rsidR="005C0D1B" w:rsidRDefault="005C0D1B" w:rsidP="005C0D1B">
      <w:pPr>
        <w:pStyle w:val="ListParagraph"/>
        <w:numPr>
          <w:ilvl w:val="1"/>
          <w:numId w:val="2"/>
        </w:numPr>
        <w:spacing w:after="0" w:line="240" w:lineRule="auto"/>
        <w:rPr>
          <w:rFonts w:ascii="Arial" w:hAnsi="Arial" w:cs="Arial"/>
          <w:sz w:val="24"/>
          <w:szCs w:val="24"/>
        </w:rPr>
      </w:pPr>
      <w:r w:rsidRPr="008328CB">
        <w:rPr>
          <w:rFonts w:ascii="Arial" w:hAnsi="Arial" w:cs="Arial"/>
          <w:sz w:val="24"/>
          <w:szCs w:val="24"/>
        </w:rPr>
        <w:t xml:space="preserve">See Meeting Notes of </w:t>
      </w:r>
      <w:r>
        <w:rPr>
          <w:rFonts w:ascii="Arial" w:hAnsi="Arial" w:cs="Arial"/>
          <w:sz w:val="24"/>
          <w:szCs w:val="24"/>
        </w:rPr>
        <w:t>November 26</w:t>
      </w:r>
    </w:p>
    <w:p w14:paraId="191374CB" w14:textId="2ACDDA34" w:rsidR="00B115CB" w:rsidRDefault="00B115CB" w:rsidP="005C0D1B">
      <w:pPr>
        <w:pStyle w:val="ListParagraph"/>
        <w:numPr>
          <w:ilvl w:val="2"/>
          <w:numId w:val="2"/>
        </w:numPr>
        <w:spacing w:after="0" w:line="240" w:lineRule="auto"/>
        <w:rPr>
          <w:rFonts w:ascii="Arial" w:hAnsi="Arial" w:cs="Arial"/>
          <w:sz w:val="24"/>
          <w:szCs w:val="24"/>
        </w:rPr>
      </w:pPr>
      <w:r>
        <w:rPr>
          <w:rFonts w:ascii="Arial" w:hAnsi="Arial" w:cs="Arial"/>
          <w:sz w:val="24"/>
          <w:szCs w:val="24"/>
        </w:rPr>
        <w:t>HST holiday</w:t>
      </w:r>
    </w:p>
    <w:p w14:paraId="25499FBE" w14:textId="15C3F179" w:rsidR="005C0D1B" w:rsidRDefault="005C0D1B" w:rsidP="005C0D1B">
      <w:pPr>
        <w:pStyle w:val="ListParagraph"/>
        <w:numPr>
          <w:ilvl w:val="2"/>
          <w:numId w:val="2"/>
        </w:numPr>
        <w:spacing w:after="0" w:line="240" w:lineRule="auto"/>
        <w:rPr>
          <w:rFonts w:ascii="Arial" w:hAnsi="Arial" w:cs="Arial"/>
          <w:sz w:val="24"/>
          <w:szCs w:val="24"/>
        </w:rPr>
      </w:pPr>
      <w:r>
        <w:rPr>
          <w:rFonts w:ascii="Arial" w:hAnsi="Arial" w:cs="Arial"/>
          <w:sz w:val="24"/>
          <w:szCs w:val="24"/>
        </w:rPr>
        <w:t>Exam and Holiday Season schedule</w:t>
      </w:r>
    </w:p>
    <w:p w14:paraId="45BE291E" w14:textId="0892602E" w:rsidR="005C0D1B" w:rsidRPr="008328CB" w:rsidRDefault="005C0D1B" w:rsidP="005C0D1B">
      <w:pPr>
        <w:pStyle w:val="ListParagraph"/>
        <w:numPr>
          <w:ilvl w:val="2"/>
          <w:numId w:val="2"/>
        </w:numPr>
        <w:spacing w:after="0" w:line="240" w:lineRule="auto"/>
        <w:rPr>
          <w:rFonts w:ascii="Arial" w:hAnsi="Arial" w:cs="Arial"/>
          <w:sz w:val="24"/>
          <w:szCs w:val="24"/>
        </w:rPr>
      </w:pPr>
      <w:r>
        <w:rPr>
          <w:rFonts w:ascii="Arial" w:hAnsi="Arial" w:cs="Arial"/>
          <w:sz w:val="24"/>
          <w:szCs w:val="24"/>
        </w:rPr>
        <w:t>Extension to the Housing term</w:t>
      </w:r>
    </w:p>
    <w:p w14:paraId="7919B5ED" w14:textId="77777777" w:rsidR="005C0D1B" w:rsidRPr="0083035F" w:rsidRDefault="005C0D1B" w:rsidP="005C0D1B">
      <w:pPr>
        <w:pStyle w:val="ListParagraph"/>
        <w:numPr>
          <w:ilvl w:val="0"/>
          <w:numId w:val="2"/>
        </w:numPr>
        <w:spacing w:after="0" w:line="240" w:lineRule="auto"/>
        <w:rPr>
          <w:rFonts w:ascii="Arial" w:hAnsi="Arial" w:cs="Arial"/>
          <w:sz w:val="24"/>
          <w:szCs w:val="24"/>
          <w:u w:val="single"/>
        </w:rPr>
      </w:pPr>
      <w:r w:rsidRPr="0083035F">
        <w:rPr>
          <w:rFonts w:ascii="Arial" w:eastAsia="Times New Roman" w:hAnsi="Arial" w:cs="Arial"/>
          <w:color w:val="212121"/>
          <w:sz w:val="24"/>
          <w:szCs w:val="24"/>
          <w:lang w:eastAsia="en-CA"/>
        </w:rPr>
        <w:t>Sustainability and Fair Trade</w:t>
      </w:r>
    </w:p>
    <w:p w14:paraId="6A653616" w14:textId="12A63E17" w:rsidR="005C0D1B" w:rsidRPr="0083035F" w:rsidRDefault="005C0D1B" w:rsidP="005C0D1B">
      <w:pPr>
        <w:pStyle w:val="ListParagraph"/>
        <w:numPr>
          <w:ilvl w:val="1"/>
          <w:numId w:val="2"/>
        </w:numPr>
        <w:spacing w:after="0" w:line="240" w:lineRule="auto"/>
        <w:rPr>
          <w:rFonts w:ascii="Arial" w:hAnsi="Arial" w:cs="Arial"/>
          <w:sz w:val="24"/>
          <w:szCs w:val="24"/>
        </w:rPr>
      </w:pPr>
      <w:r w:rsidRPr="0083035F">
        <w:rPr>
          <w:rFonts w:ascii="Arial" w:hAnsi="Arial" w:cs="Arial"/>
          <w:sz w:val="24"/>
          <w:szCs w:val="24"/>
        </w:rPr>
        <w:t xml:space="preserve">See meeting notes of November </w:t>
      </w:r>
      <w:r>
        <w:rPr>
          <w:rFonts w:ascii="Arial" w:hAnsi="Arial" w:cs="Arial"/>
          <w:sz w:val="24"/>
          <w:szCs w:val="24"/>
        </w:rPr>
        <w:t>26</w:t>
      </w:r>
    </w:p>
    <w:p w14:paraId="47D8E6E6" w14:textId="77777777" w:rsidR="005C0D1B" w:rsidRPr="0083035F" w:rsidRDefault="005C0D1B" w:rsidP="005C0D1B">
      <w:pPr>
        <w:pStyle w:val="ListParagraph"/>
        <w:numPr>
          <w:ilvl w:val="0"/>
          <w:numId w:val="2"/>
        </w:numPr>
        <w:spacing w:after="0" w:line="240" w:lineRule="auto"/>
        <w:rPr>
          <w:rFonts w:ascii="Arial" w:hAnsi="Arial" w:cs="Arial"/>
          <w:sz w:val="24"/>
          <w:szCs w:val="24"/>
          <w:u w:val="single"/>
        </w:rPr>
      </w:pPr>
      <w:r w:rsidRPr="0083035F">
        <w:rPr>
          <w:rFonts w:ascii="Arial" w:eastAsia="Times New Roman" w:hAnsi="Arial" w:cs="Arial"/>
          <w:color w:val="212121"/>
          <w:sz w:val="24"/>
          <w:szCs w:val="24"/>
          <w:lang w:eastAsia="en-CA"/>
        </w:rPr>
        <w:t>Budget</w:t>
      </w:r>
    </w:p>
    <w:p w14:paraId="671ED786" w14:textId="43872B43" w:rsidR="005C0D1B" w:rsidRPr="0083035F" w:rsidRDefault="005C0D1B" w:rsidP="005C0D1B">
      <w:pPr>
        <w:pStyle w:val="ListParagraph"/>
        <w:numPr>
          <w:ilvl w:val="1"/>
          <w:numId w:val="2"/>
        </w:numPr>
        <w:spacing w:after="0" w:line="240" w:lineRule="auto"/>
        <w:rPr>
          <w:rFonts w:ascii="Arial" w:hAnsi="Arial" w:cs="Arial"/>
          <w:sz w:val="24"/>
          <w:szCs w:val="24"/>
          <w:u w:val="single"/>
        </w:rPr>
      </w:pPr>
      <w:r w:rsidRPr="0083035F">
        <w:rPr>
          <w:rFonts w:ascii="Arial" w:eastAsia="Times New Roman" w:hAnsi="Arial" w:cs="Arial"/>
          <w:color w:val="212121"/>
          <w:sz w:val="24"/>
          <w:szCs w:val="24"/>
          <w:lang w:eastAsia="en-CA"/>
        </w:rPr>
        <w:t xml:space="preserve"> See meeting notes of November </w:t>
      </w:r>
      <w:r>
        <w:rPr>
          <w:rFonts w:ascii="Arial" w:eastAsia="Times New Roman" w:hAnsi="Arial" w:cs="Arial"/>
          <w:color w:val="212121"/>
          <w:sz w:val="24"/>
          <w:szCs w:val="24"/>
          <w:lang w:eastAsia="en-CA"/>
        </w:rPr>
        <w:t>26</w:t>
      </w:r>
    </w:p>
    <w:p w14:paraId="253F24F2" w14:textId="77777777" w:rsidR="005C0D1B" w:rsidRPr="0083035F" w:rsidRDefault="005C0D1B" w:rsidP="005C0D1B">
      <w:pPr>
        <w:pStyle w:val="ListParagraph"/>
        <w:numPr>
          <w:ilvl w:val="0"/>
          <w:numId w:val="2"/>
        </w:numPr>
        <w:spacing w:after="0" w:line="240" w:lineRule="auto"/>
        <w:rPr>
          <w:rFonts w:ascii="Arial" w:hAnsi="Arial" w:cs="Arial"/>
          <w:sz w:val="24"/>
          <w:szCs w:val="24"/>
          <w:u w:val="single"/>
        </w:rPr>
      </w:pPr>
      <w:r w:rsidRPr="0083035F">
        <w:rPr>
          <w:rFonts w:ascii="Arial" w:eastAsia="Times New Roman" w:hAnsi="Arial" w:cs="Arial"/>
          <w:color w:val="212121"/>
          <w:sz w:val="24"/>
          <w:szCs w:val="24"/>
          <w:lang w:eastAsia="en-CA"/>
        </w:rPr>
        <w:t>Catering</w:t>
      </w:r>
    </w:p>
    <w:p w14:paraId="027915A9" w14:textId="48740732" w:rsidR="005C0D1B" w:rsidRPr="0083035F" w:rsidRDefault="005C0D1B" w:rsidP="005C0D1B">
      <w:pPr>
        <w:pStyle w:val="ListParagraph"/>
        <w:numPr>
          <w:ilvl w:val="1"/>
          <w:numId w:val="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No meeting</w:t>
      </w:r>
    </w:p>
    <w:p w14:paraId="7A409B47" w14:textId="77777777" w:rsidR="005C0D1B" w:rsidRPr="0083035F" w:rsidRDefault="005C0D1B" w:rsidP="005C0D1B">
      <w:pPr>
        <w:pStyle w:val="ListParagraph"/>
        <w:numPr>
          <w:ilvl w:val="0"/>
          <w:numId w:val="2"/>
        </w:numPr>
        <w:spacing w:after="0" w:line="240" w:lineRule="auto"/>
        <w:rPr>
          <w:rFonts w:ascii="Arial" w:hAnsi="Arial" w:cs="Arial"/>
          <w:sz w:val="24"/>
          <w:szCs w:val="24"/>
        </w:rPr>
      </w:pPr>
      <w:r w:rsidRPr="0083035F">
        <w:rPr>
          <w:rFonts w:ascii="Arial" w:hAnsi="Arial" w:cs="Arial"/>
          <w:sz w:val="24"/>
          <w:szCs w:val="24"/>
        </w:rPr>
        <w:t>AYCTE WG</w:t>
      </w:r>
    </w:p>
    <w:p w14:paraId="1B91FD6A" w14:textId="2582E86D" w:rsidR="005C0D1B" w:rsidRPr="0083035F" w:rsidRDefault="005C0D1B" w:rsidP="005C0D1B">
      <w:pPr>
        <w:pStyle w:val="ListParagraph"/>
        <w:numPr>
          <w:ilvl w:val="1"/>
          <w:numId w:val="2"/>
        </w:numPr>
        <w:spacing w:after="0" w:line="240" w:lineRule="auto"/>
        <w:rPr>
          <w:rFonts w:ascii="Arial" w:hAnsi="Arial" w:cs="Arial"/>
          <w:sz w:val="24"/>
          <w:szCs w:val="24"/>
        </w:rPr>
      </w:pPr>
      <w:r w:rsidRPr="0083035F">
        <w:rPr>
          <w:rFonts w:ascii="Arial" w:hAnsi="Arial" w:cs="Arial"/>
          <w:sz w:val="24"/>
          <w:szCs w:val="24"/>
        </w:rPr>
        <w:t xml:space="preserve">See meeting notes of November </w:t>
      </w:r>
      <w:r>
        <w:rPr>
          <w:rFonts w:ascii="Arial" w:hAnsi="Arial" w:cs="Arial"/>
          <w:sz w:val="24"/>
          <w:szCs w:val="24"/>
        </w:rPr>
        <w:t>26</w:t>
      </w:r>
    </w:p>
    <w:p w14:paraId="7FAAE587" w14:textId="6458D072" w:rsidR="005C0D1B" w:rsidRPr="005C0D1B" w:rsidRDefault="005C0D1B" w:rsidP="005C0D1B">
      <w:pPr>
        <w:pStyle w:val="ListParagraph"/>
        <w:numPr>
          <w:ilvl w:val="0"/>
          <w:numId w:val="1"/>
        </w:numPr>
        <w:spacing w:after="0" w:line="240" w:lineRule="auto"/>
        <w:rPr>
          <w:rFonts w:ascii="Arial" w:hAnsi="Arial" w:cs="Arial"/>
          <w:sz w:val="24"/>
          <w:szCs w:val="24"/>
        </w:rPr>
      </w:pPr>
      <w:r w:rsidRPr="005C0D1B">
        <w:rPr>
          <w:rFonts w:ascii="Arial" w:hAnsi="Arial" w:cs="Arial"/>
          <w:sz w:val="24"/>
          <w:szCs w:val="24"/>
        </w:rPr>
        <w:t>Winter meeting schedule</w:t>
      </w:r>
      <w:r w:rsidR="008C7670">
        <w:rPr>
          <w:rFonts w:ascii="Arial" w:hAnsi="Arial" w:cs="Arial"/>
          <w:sz w:val="24"/>
          <w:szCs w:val="24"/>
        </w:rPr>
        <w:t xml:space="preserve"> - attached</w:t>
      </w:r>
    </w:p>
    <w:p w14:paraId="2625CB2B" w14:textId="77777777" w:rsidR="008C7670" w:rsidRPr="008C7670" w:rsidRDefault="005C0D1B" w:rsidP="008C7670">
      <w:pPr>
        <w:pStyle w:val="ListParagraph"/>
        <w:numPr>
          <w:ilvl w:val="0"/>
          <w:numId w:val="1"/>
        </w:numPr>
        <w:spacing w:after="0" w:line="240" w:lineRule="auto"/>
        <w:rPr>
          <w:rFonts w:ascii="Arial" w:hAnsi="Arial" w:cs="Arial"/>
          <w:sz w:val="24"/>
          <w:szCs w:val="24"/>
          <w:u w:val="single"/>
        </w:rPr>
      </w:pPr>
      <w:r w:rsidRPr="0083035F">
        <w:rPr>
          <w:rFonts w:ascii="Arial" w:eastAsia="Times New Roman" w:hAnsi="Arial" w:cs="Arial"/>
          <w:color w:val="212121"/>
          <w:sz w:val="24"/>
          <w:szCs w:val="24"/>
          <w:lang w:eastAsia="en-CA"/>
        </w:rPr>
        <w:t>General Discussion and Q &amp; A</w:t>
      </w:r>
    </w:p>
    <w:p w14:paraId="544AC7CD" w14:textId="18E1B692" w:rsidR="005C0D1B" w:rsidRPr="008C7670" w:rsidRDefault="005C0D1B" w:rsidP="008C7670">
      <w:pPr>
        <w:pStyle w:val="ListParagraph"/>
        <w:numPr>
          <w:ilvl w:val="0"/>
          <w:numId w:val="1"/>
        </w:numPr>
        <w:spacing w:after="0" w:line="240" w:lineRule="auto"/>
        <w:rPr>
          <w:rFonts w:ascii="Arial" w:hAnsi="Arial" w:cs="Arial"/>
          <w:sz w:val="24"/>
          <w:szCs w:val="24"/>
          <w:u w:val="single"/>
        </w:rPr>
      </w:pPr>
      <w:r w:rsidRPr="008C7670">
        <w:rPr>
          <w:rFonts w:ascii="Arial" w:eastAsia="Times New Roman" w:hAnsi="Arial" w:cs="Arial"/>
          <w:color w:val="212121"/>
          <w:sz w:val="24"/>
          <w:szCs w:val="24"/>
          <w:lang w:eastAsia="en-CA"/>
        </w:rPr>
        <w:t>Next meeting – January 23, 9:00 – 10:30, by TEAMS</w:t>
      </w:r>
    </w:p>
    <w:p w14:paraId="53DFE135" w14:textId="77777777" w:rsidR="005C0D1B" w:rsidRDefault="005C0D1B" w:rsidP="005C0D1B">
      <w:pPr>
        <w:spacing w:after="0" w:line="240" w:lineRule="auto"/>
        <w:jc w:val="center"/>
        <w:rPr>
          <w:sz w:val="24"/>
          <w:szCs w:val="24"/>
          <w:u w:val="single"/>
        </w:rPr>
      </w:pPr>
    </w:p>
    <w:p w14:paraId="4ECF9102" w14:textId="44BACAA1" w:rsidR="005C0D1B" w:rsidRDefault="005C0D1B" w:rsidP="005C0D1B">
      <w:pPr>
        <w:rPr>
          <w:sz w:val="24"/>
          <w:szCs w:val="24"/>
          <w:u w:val="single"/>
        </w:rPr>
      </w:pPr>
    </w:p>
    <w:p w14:paraId="6B173830" w14:textId="11A58997" w:rsidR="00DC59BF" w:rsidRDefault="00DC59BF" w:rsidP="005A3D8E">
      <w:pPr>
        <w:spacing w:after="0" w:line="240" w:lineRule="auto"/>
        <w:jc w:val="center"/>
        <w:rPr>
          <w:sz w:val="24"/>
          <w:szCs w:val="24"/>
          <w:u w:val="single"/>
        </w:rPr>
      </w:pPr>
    </w:p>
    <w:p w14:paraId="068BF25D" w14:textId="08CACB52" w:rsidR="00DC59BF" w:rsidRDefault="0058585E" w:rsidP="0058585E">
      <w:pPr>
        <w:spacing w:after="0" w:line="240" w:lineRule="auto"/>
        <w:rPr>
          <w:sz w:val="24"/>
          <w:szCs w:val="24"/>
          <w:u w:val="single"/>
        </w:rPr>
      </w:pPr>
      <w:r>
        <w:rPr>
          <w:sz w:val="24"/>
          <w:szCs w:val="24"/>
          <w:u w:val="single"/>
        </w:rPr>
        <w:br w:type="textWrapping" w:clear="all"/>
      </w:r>
    </w:p>
    <w:p w14:paraId="41DD9EDF" w14:textId="77777777" w:rsidR="00DC59BF" w:rsidRDefault="00DC59BF" w:rsidP="00DC59BF">
      <w:pPr>
        <w:spacing w:after="0" w:line="240" w:lineRule="auto"/>
        <w:jc w:val="center"/>
        <w:rPr>
          <w:sz w:val="24"/>
          <w:szCs w:val="24"/>
          <w:u w:val="single"/>
        </w:rPr>
      </w:pPr>
    </w:p>
    <w:p w14:paraId="483348DB" w14:textId="6E796424" w:rsidR="00E50F7F" w:rsidRDefault="00E50F7F">
      <w:pPr>
        <w:rPr>
          <w:sz w:val="24"/>
          <w:szCs w:val="24"/>
          <w:u w:val="single"/>
        </w:rPr>
      </w:pPr>
      <w:r>
        <w:rPr>
          <w:sz w:val="24"/>
          <w:szCs w:val="24"/>
          <w:u w:val="single"/>
        </w:rPr>
        <w:br w:type="page"/>
      </w:r>
    </w:p>
    <w:p w14:paraId="4203A892" w14:textId="77777777" w:rsidR="00DC59BF" w:rsidRDefault="00DC59BF" w:rsidP="005A3D8E">
      <w:pPr>
        <w:spacing w:after="0" w:line="240" w:lineRule="auto"/>
        <w:jc w:val="center"/>
        <w:rPr>
          <w:sz w:val="24"/>
          <w:szCs w:val="24"/>
          <w:u w:val="single"/>
        </w:rPr>
      </w:pPr>
    </w:p>
    <w:p w14:paraId="4C6BB7BE" w14:textId="77777777" w:rsidR="00E50F7F" w:rsidRDefault="00E50F7F" w:rsidP="00E50F7F">
      <w:pPr>
        <w:spacing w:after="0" w:line="240" w:lineRule="auto"/>
        <w:jc w:val="center"/>
        <w:rPr>
          <w:sz w:val="24"/>
          <w:szCs w:val="24"/>
          <w:u w:val="single"/>
        </w:rPr>
      </w:pPr>
      <w:r>
        <w:rPr>
          <w:b/>
          <w:bCs/>
          <w:noProof/>
          <w:lang w:val="en-US"/>
        </w:rPr>
        <w:drawing>
          <wp:inline distT="0" distB="0" distL="0" distR="0" wp14:anchorId="4D871AB9" wp14:editId="531905A5">
            <wp:extent cx="2038350" cy="854133"/>
            <wp:effectExtent l="0" t="0" r="0" b="3175"/>
            <wp:docPr id="1657736029" name="Picture 1657736029" descr="Trent University Food Service Logo " title="Trent Food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619" cy="874778"/>
                    </a:xfrm>
                    <a:prstGeom prst="rect">
                      <a:avLst/>
                    </a:prstGeom>
                    <a:noFill/>
                  </pic:spPr>
                </pic:pic>
              </a:graphicData>
            </a:graphic>
          </wp:inline>
        </w:drawing>
      </w:r>
    </w:p>
    <w:p w14:paraId="5B74DEDF" w14:textId="77777777" w:rsidR="00E50F7F" w:rsidRDefault="00E50F7F" w:rsidP="00E50F7F">
      <w:pPr>
        <w:spacing w:after="0" w:line="240" w:lineRule="auto"/>
        <w:jc w:val="center"/>
        <w:rPr>
          <w:sz w:val="24"/>
          <w:szCs w:val="24"/>
          <w:u w:val="single"/>
        </w:rPr>
      </w:pPr>
    </w:p>
    <w:p w14:paraId="2D96EB9A" w14:textId="77777777" w:rsidR="00E50F7F" w:rsidRPr="005729FE" w:rsidRDefault="00E50F7F" w:rsidP="00E50F7F">
      <w:pPr>
        <w:spacing w:after="0" w:line="240" w:lineRule="auto"/>
        <w:jc w:val="center"/>
        <w:rPr>
          <w:sz w:val="36"/>
          <w:szCs w:val="36"/>
        </w:rPr>
      </w:pPr>
      <w:r w:rsidRPr="005729FE">
        <w:rPr>
          <w:sz w:val="36"/>
          <w:szCs w:val="36"/>
        </w:rPr>
        <w:t>Trent University Foodservices</w:t>
      </w:r>
    </w:p>
    <w:p w14:paraId="11D93D94" w14:textId="77777777" w:rsidR="00E50F7F" w:rsidRPr="005729FE" w:rsidRDefault="00E50F7F" w:rsidP="00E50F7F">
      <w:pPr>
        <w:spacing w:after="0" w:line="240" w:lineRule="auto"/>
        <w:jc w:val="center"/>
        <w:rPr>
          <w:sz w:val="36"/>
          <w:szCs w:val="36"/>
        </w:rPr>
      </w:pPr>
      <w:r w:rsidRPr="005729FE">
        <w:rPr>
          <w:sz w:val="36"/>
          <w:szCs w:val="36"/>
        </w:rPr>
        <w:t>Food Services Advisory Committee</w:t>
      </w:r>
    </w:p>
    <w:p w14:paraId="561C06F2" w14:textId="77777777" w:rsidR="00E50F7F" w:rsidRDefault="00E50F7F" w:rsidP="00E50F7F">
      <w:pPr>
        <w:spacing w:after="0" w:line="240" w:lineRule="auto"/>
        <w:jc w:val="center"/>
        <w:rPr>
          <w:sz w:val="36"/>
          <w:szCs w:val="36"/>
        </w:rPr>
      </w:pPr>
      <w:r w:rsidRPr="005729FE">
        <w:rPr>
          <w:sz w:val="36"/>
          <w:szCs w:val="36"/>
        </w:rPr>
        <w:t>Operations and Marketing Working Group</w:t>
      </w:r>
    </w:p>
    <w:p w14:paraId="0C4343E4" w14:textId="77777777" w:rsidR="00E50F7F" w:rsidRDefault="00E50F7F" w:rsidP="00E50F7F">
      <w:pPr>
        <w:spacing w:after="0" w:line="240" w:lineRule="auto"/>
        <w:jc w:val="center"/>
        <w:rPr>
          <w:rFonts w:ascii="Segoe UI" w:hAnsi="Segoe UI" w:cs="Segoe UI"/>
          <w:color w:val="242424"/>
        </w:rPr>
      </w:pPr>
      <w:r>
        <w:rPr>
          <w:sz w:val="36"/>
          <w:szCs w:val="36"/>
        </w:rPr>
        <w:t>November 26, 2024</w:t>
      </w:r>
      <w:r>
        <w:rPr>
          <w:rFonts w:ascii="Segoe UI" w:hAnsi="Segoe UI" w:cs="Segoe UI"/>
          <w:color w:val="242424"/>
        </w:rPr>
        <w:t xml:space="preserve"> </w:t>
      </w:r>
    </w:p>
    <w:p w14:paraId="0B902A5E" w14:textId="77777777" w:rsidR="00E50F7F" w:rsidRDefault="00E50F7F" w:rsidP="00E50F7F">
      <w:pPr>
        <w:spacing w:after="0" w:line="240" w:lineRule="auto"/>
        <w:jc w:val="center"/>
        <w:rPr>
          <w:rFonts w:ascii="Segoe UI" w:hAnsi="Segoe UI" w:cs="Segoe UI"/>
          <w:color w:val="242424"/>
        </w:rPr>
      </w:pPr>
    </w:p>
    <w:p w14:paraId="34B615E4" w14:textId="77777777" w:rsidR="00E50F7F" w:rsidRPr="00F97685" w:rsidRDefault="00E50F7F" w:rsidP="00E50F7F">
      <w:pPr>
        <w:spacing w:after="0" w:line="240" w:lineRule="auto"/>
        <w:jc w:val="center"/>
        <w:rPr>
          <w:rFonts w:ascii="Segoe UI" w:hAnsi="Segoe UI" w:cs="Segoe UI"/>
          <w:color w:val="242424"/>
          <w:sz w:val="36"/>
          <w:szCs w:val="36"/>
        </w:rPr>
      </w:pPr>
      <w:r w:rsidRPr="00F97685">
        <w:rPr>
          <w:rFonts w:ascii="Segoe UI" w:hAnsi="Segoe UI" w:cs="Segoe UI"/>
          <w:color w:val="242424"/>
          <w:sz w:val="36"/>
          <w:szCs w:val="36"/>
        </w:rPr>
        <w:t>MEETING NOTES</w:t>
      </w:r>
    </w:p>
    <w:p w14:paraId="48729914" w14:textId="77777777" w:rsidR="00E50F7F" w:rsidRDefault="00E50F7F" w:rsidP="00E50F7F">
      <w:pPr>
        <w:spacing w:after="0" w:line="240" w:lineRule="auto"/>
        <w:jc w:val="center"/>
        <w:rPr>
          <w:sz w:val="36"/>
          <w:szCs w:val="36"/>
        </w:rPr>
      </w:pPr>
    </w:p>
    <w:p w14:paraId="6F677884" w14:textId="77777777" w:rsidR="00E50F7F" w:rsidRDefault="00E50F7F" w:rsidP="00E50F7F">
      <w:pPr>
        <w:spacing w:after="0" w:line="240" w:lineRule="auto"/>
        <w:rPr>
          <w:rFonts w:ascii="Arial" w:eastAsia="Times New Roman" w:hAnsi="Arial" w:cs="Arial"/>
          <w:color w:val="212121"/>
          <w:sz w:val="24"/>
          <w:szCs w:val="24"/>
          <w:lang w:eastAsia="en-CA"/>
        </w:rPr>
      </w:pPr>
      <w:r w:rsidRPr="00F97685">
        <w:rPr>
          <w:rFonts w:ascii="Arial" w:eastAsia="Times New Roman" w:hAnsi="Arial" w:cs="Arial"/>
          <w:color w:val="212121"/>
          <w:sz w:val="24"/>
          <w:szCs w:val="24"/>
          <w:lang w:eastAsia="en-CA"/>
        </w:rPr>
        <w:t>Attendance</w:t>
      </w:r>
      <w:r>
        <w:rPr>
          <w:rFonts w:ascii="Arial" w:eastAsia="Times New Roman" w:hAnsi="Arial" w:cs="Arial"/>
          <w:color w:val="212121"/>
          <w:sz w:val="24"/>
          <w:szCs w:val="24"/>
          <w:lang w:eastAsia="en-CA"/>
        </w:rPr>
        <w:t>: Mark Murdoch, Food Services; Aimee Blyth, Seasoned Spoon; Christine Thomas, Cassandra Kun, Chartwells; Kassandra Glasbergen, Ceilie; Sarah Gallen, Durham; Corine Bolton, Kim Stevens, CUPE 3205; Heather Klyn-Hesselink, TGSA.</w:t>
      </w:r>
    </w:p>
    <w:p w14:paraId="6F876180" w14:textId="77777777" w:rsidR="00E50F7F" w:rsidRPr="00F97685" w:rsidRDefault="00E50F7F" w:rsidP="00E50F7F">
      <w:pPr>
        <w:spacing w:after="0" w:line="240" w:lineRule="auto"/>
        <w:rPr>
          <w:rFonts w:ascii="Arial" w:hAnsi="Arial" w:cs="Arial"/>
          <w:sz w:val="24"/>
          <w:szCs w:val="24"/>
          <w:u w:val="single"/>
        </w:rPr>
      </w:pPr>
    </w:p>
    <w:p w14:paraId="37B46DF3" w14:textId="77777777" w:rsidR="00E50F7F" w:rsidRPr="00547EAB" w:rsidRDefault="00E50F7F" w:rsidP="00E50F7F">
      <w:pPr>
        <w:pStyle w:val="ListParagraph"/>
        <w:numPr>
          <w:ilvl w:val="0"/>
          <w:numId w:val="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R</w:t>
      </w:r>
      <w:r w:rsidRPr="0085194B">
        <w:rPr>
          <w:rFonts w:ascii="Arial" w:eastAsia="Times New Roman" w:hAnsi="Arial" w:cs="Arial"/>
          <w:color w:val="212121"/>
          <w:sz w:val="24"/>
          <w:szCs w:val="24"/>
          <w:lang w:eastAsia="en-CA"/>
        </w:rPr>
        <w:t xml:space="preserve">eview meeting notes from </w:t>
      </w:r>
      <w:r>
        <w:rPr>
          <w:rFonts w:ascii="Arial" w:eastAsia="Times New Roman" w:hAnsi="Arial" w:cs="Arial"/>
          <w:color w:val="212121"/>
          <w:sz w:val="24"/>
          <w:szCs w:val="24"/>
          <w:lang w:eastAsia="en-CA"/>
        </w:rPr>
        <w:t>November 5</w:t>
      </w:r>
    </w:p>
    <w:p w14:paraId="1FEAE643" w14:textId="77777777" w:rsidR="00E50F7F" w:rsidRPr="00A11574" w:rsidRDefault="00E50F7F" w:rsidP="00E50F7F">
      <w:pPr>
        <w:pStyle w:val="ListParagraph"/>
        <w:numPr>
          <w:ilvl w:val="1"/>
          <w:numId w:val="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Update re Bata Bean JWO</w:t>
      </w:r>
    </w:p>
    <w:p w14:paraId="119049CC" w14:textId="77777777" w:rsidR="00E50F7F" w:rsidRPr="00A11574" w:rsidRDefault="00E50F7F" w:rsidP="00E50F7F">
      <w:pPr>
        <w:pStyle w:val="ListParagraph"/>
        <w:numPr>
          <w:ilvl w:val="2"/>
          <w:numId w:val="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Continuing to work on allowing debit transactions</w:t>
      </w:r>
    </w:p>
    <w:p w14:paraId="676BC616" w14:textId="77777777" w:rsidR="00E50F7F" w:rsidRPr="00C7699A" w:rsidRDefault="00E50F7F" w:rsidP="00E50F7F">
      <w:pPr>
        <w:pStyle w:val="ListParagraph"/>
        <w:numPr>
          <w:ilvl w:val="2"/>
          <w:numId w:val="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Some bugs in the system are being worked out as they refine the software</w:t>
      </w:r>
    </w:p>
    <w:p w14:paraId="2C9B35ED" w14:textId="77777777" w:rsidR="00E50F7F" w:rsidRPr="00176DD2" w:rsidRDefault="00E50F7F" w:rsidP="00E50F7F">
      <w:pPr>
        <w:pStyle w:val="ListParagraph"/>
        <w:numPr>
          <w:ilvl w:val="2"/>
          <w:numId w:val="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Marketing campaign this week to encourage members of the campus community to download the BOOST app and to familiarize them with the use of the facility</w:t>
      </w:r>
    </w:p>
    <w:p w14:paraId="59708935" w14:textId="77777777" w:rsidR="00E50F7F" w:rsidRPr="00321F12" w:rsidRDefault="00E50F7F" w:rsidP="00E50F7F">
      <w:pPr>
        <w:pStyle w:val="ListParagraph"/>
        <w:numPr>
          <w:ilvl w:val="2"/>
          <w:numId w:val="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The system does not capture any video that can be used to identify a person.  The video stream is discombobulated and is captured as a blur overlayed by a stick figure that is used to map the items that are picked up.</w:t>
      </w:r>
    </w:p>
    <w:p w14:paraId="4D4C945D" w14:textId="77777777" w:rsidR="00E50F7F" w:rsidRPr="00660A65" w:rsidRDefault="00E50F7F" w:rsidP="00E50F7F">
      <w:pPr>
        <w:pStyle w:val="ListParagraph"/>
        <w:numPr>
          <w:ilvl w:val="2"/>
          <w:numId w:val="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Amazon does not have access to the purchase data.  That is retained at the Compass/Chartwells/Trent level, the same as all other purchase data on campus.</w:t>
      </w:r>
    </w:p>
    <w:p w14:paraId="0DE49306" w14:textId="77777777" w:rsidR="00E50F7F" w:rsidRPr="00962244" w:rsidRDefault="00E50F7F" w:rsidP="00E50F7F">
      <w:pPr>
        <w:pStyle w:val="ListParagraph"/>
        <w:numPr>
          <w:ilvl w:val="2"/>
          <w:numId w:val="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Trent did not make any capital investment in the facility.</w:t>
      </w:r>
    </w:p>
    <w:p w14:paraId="14E8FB7D" w14:textId="77777777" w:rsidR="00E50F7F" w:rsidRDefault="00E50F7F" w:rsidP="00E50F7F">
      <w:pPr>
        <w:pStyle w:val="ListParagraph"/>
        <w:numPr>
          <w:ilvl w:val="0"/>
          <w:numId w:val="5"/>
        </w:numPr>
        <w:rPr>
          <w:rFonts w:ascii="Arial" w:hAnsi="Arial" w:cs="Arial"/>
          <w:sz w:val="24"/>
          <w:szCs w:val="24"/>
        </w:rPr>
      </w:pPr>
      <w:r>
        <w:rPr>
          <w:rFonts w:ascii="Arial" w:hAnsi="Arial" w:cs="Arial"/>
          <w:sz w:val="24"/>
          <w:szCs w:val="24"/>
        </w:rPr>
        <w:t>GST reduction Dec 14 to Feb 15</w:t>
      </w:r>
    </w:p>
    <w:p w14:paraId="4904A7A0" w14:textId="77777777" w:rsidR="00E50F7F" w:rsidRDefault="00E50F7F" w:rsidP="00E50F7F">
      <w:pPr>
        <w:pStyle w:val="ListParagraph"/>
        <w:numPr>
          <w:ilvl w:val="1"/>
          <w:numId w:val="5"/>
        </w:numPr>
        <w:rPr>
          <w:rFonts w:ascii="Arial" w:hAnsi="Arial" w:cs="Arial"/>
          <w:sz w:val="24"/>
          <w:szCs w:val="24"/>
        </w:rPr>
      </w:pPr>
      <w:r>
        <w:rPr>
          <w:rFonts w:ascii="Arial" w:hAnsi="Arial" w:cs="Arial"/>
          <w:sz w:val="24"/>
          <w:szCs w:val="24"/>
        </w:rPr>
        <w:t>Will (likely) impact the full 13% HST.</w:t>
      </w:r>
    </w:p>
    <w:p w14:paraId="529F8E53" w14:textId="77777777" w:rsidR="00E50F7F" w:rsidRDefault="00E50F7F" w:rsidP="00E50F7F">
      <w:pPr>
        <w:pStyle w:val="ListParagraph"/>
        <w:numPr>
          <w:ilvl w:val="1"/>
          <w:numId w:val="5"/>
        </w:numPr>
        <w:rPr>
          <w:rFonts w:ascii="Arial" w:hAnsi="Arial" w:cs="Arial"/>
          <w:sz w:val="24"/>
          <w:szCs w:val="24"/>
        </w:rPr>
      </w:pPr>
      <w:r>
        <w:rPr>
          <w:rFonts w:ascii="Arial" w:hAnsi="Arial" w:cs="Arial"/>
          <w:sz w:val="24"/>
          <w:szCs w:val="24"/>
        </w:rPr>
        <w:t>Just learned about it last Thursday, so still trying to figure out what and how.</w:t>
      </w:r>
    </w:p>
    <w:p w14:paraId="4E23E0E4" w14:textId="77777777" w:rsidR="00E50F7F" w:rsidRPr="00547EAB" w:rsidRDefault="00E50F7F" w:rsidP="00E50F7F">
      <w:pPr>
        <w:pStyle w:val="ListParagraph"/>
        <w:numPr>
          <w:ilvl w:val="1"/>
          <w:numId w:val="5"/>
        </w:numPr>
        <w:rPr>
          <w:rFonts w:ascii="Arial" w:hAnsi="Arial" w:cs="Arial"/>
          <w:sz w:val="24"/>
          <w:szCs w:val="24"/>
        </w:rPr>
      </w:pPr>
      <w:r>
        <w:rPr>
          <w:rFonts w:ascii="Arial" w:hAnsi="Arial" w:cs="Arial"/>
          <w:sz w:val="24"/>
          <w:szCs w:val="24"/>
        </w:rPr>
        <w:t>Will have a solution by December 14.</w:t>
      </w:r>
    </w:p>
    <w:p w14:paraId="51776365" w14:textId="77777777" w:rsidR="00E50F7F" w:rsidRDefault="00E50F7F" w:rsidP="00E50F7F">
      <w:pPr>
        <w:pStyle w:val="ListParagraph"/>
        <w:numPr>
          <w:ilvl w:val="0"/>
          <w:numId w:val="5"/>
        </w:numPr>
        <w:rPr>
          <w:rFonts w:ascii="Arial" w:hAnsi="Arial" w:cs="Arial"/>
          <w:sz w:val="24"/>
          <w:szCs w:val="24"/>
        </w:rPr>
      </w:pPr>
      <w:r>
        <w:rPr>
          <w:rFonts w:ascii="Arial" w:hAnsi="Arial" w:cs="Arial"/>
          <w:sz w:val="24"/>
          <w:szCs w:val="24"/>
        </w:rPr>
        <w:t>Exam and Holiday Season operating hours - attached</w:t>
      </w:r>
    </w:p>
    <w:p w14:paraId="6C2CE7FD" w14:textId="77777777" w:rsidR="00E50F7F" w:rsidRDefault="00E50F7F" w:rsidP="00E50F7F">
      <w:pPr>
        <w:pStyle w:val="ListParagraph"/>
        <w:numPr>
          <w:ilvl w:val="0"/>
          <w:numId w:val="5"/>
        </w:numPr>
        <w:rPr>
          <w:rFonts w:ascii="Arial" w:hAnsi="Arial" w:cs="Arial"/>
          <w:sz w:val="24"/>
          <w:szCs w:val="24"/>
        </w:rPr>
      </w:pPr>
      <w:r>
        <w:rPr>
          <w:rFonts w:ascii="Arial" w:hAnsi="Arial" w:cs="Arial"/>
          <w:sz w:val="24"/>
          <w:szCs w:val="24"/>
        </w:rPr>
        <w:t>Addition of one week to the residence agreement</w:t>
      </w:r>
    </w:p>
    <w:p w14:paraId="11CCCDFF" w14:textId="77777777" w:rsidR="00E50F7F" w:rsidRDefault="00E50F7F" w:rsidP="00E50F7F">
      <w:pPr>
        <w:pStyle w:val="ListParagraph"/>
        <w:numPr>
          <w:ilvl w:val="1"/>
          <w:numId w:val="5"/>
        </w:numPr>
        <w:rPr>
          <w:rFonts w:ascii="Arial" w:hAnsi="Arial" w:cs="Arial"/>
          <w:sz w:val="24"/>
          <w:szCs w:val="24"/>
        </w:rPr>
      </w:pPr>
      <w:r>
        <w:rPr>
          <w:rFonts w:ascii="Arial" w:hAnsi="Arial" w:cs="Arial"/>
          <w:sz w:val="24"/>
          <w:szCs w:val="24"/>
        </w:rPr>
        <w:t xml:space="preserve">In April of 2026, the end of the next fiscal year, one week will be added to the end of the residence term, extending the stay to May 1.  This will allow students to leave all their stuff in their rooms until the first day of what could be their new lease off-campus.  There will be no need for residents to request an extended stay at the end of the school year.  Residence and dining rates will be adjusted accordingly.  </w:t>
      </w:r>
    </w:p>
    <w:p w14:paraId="7907777D" w14:textId="77777777" w:rsidR="00E50F7F" w:rsidRDefault="00E50F7F" w:rsidP="00E50F7F">
      <w:pPr>
        <w:pStyle w:val="ListParagraph"/>
        <w:numPr>
          <w:ilvl w:val="0"/>
          <w:numId w:val="5"/>
        </w:numPr>
        <w:rPr>
          <w:rFonts w:ascii="Arial" w:hAnsi="Arial" w:cs="Arial"/>
          <w:sz w:val="24"/>
          <w:szCs w:val="24"/>
        </w:rPr>
      </w:pPr>
      <w:r w:rsidRPr="00F537AB">
        <w:rPr>
          <w:rFonts w:ascii="Arial" w:hAnsi="Arial" w:cs="Arial"/>
          <w:sz w:val="24"/>
          <w:szCs w:val="24"/>
        </w:rPr>
        <w:t>Other business</w:t>
      </w:r>
    </w:p>
    <w:p w14:paraId="2E7FFE08" w14:textId="77777777" w:rsidR="00E50F7F" w:rsidRDefault="00E50F7F" w:rsidP="00E50F7F">
      <w:pPr>
        <w:pStyle w:val="ListParagraph"/>
        <w:numPr>
          <w:ilvl w:val="0"/>
          <w:numId w:val="5"/>
        </w:numPr>
        <w:rPr>
          <w:rFonts w:ascii="Arial" w:hAnsi="Arial" w:cs="Arial"/>
          <w:sz w:val="24"/>
          <w:szCs w:val="24"/>
        </w:rPr>
      </w:pPr>
      <w:r w:rsidRPr="00754DA2">
        <w:rPr>
          <w:rFonts w:ascii="Arial" w:hAnsi="Arial" w:cs="Arial"/>
          <w:sz w:val="24"/>
          <w:szCs w:val="24"/>
        </w:rPr>
        <w:t>Next meeting</w:t>
      </w:r>
      <w:r>
        <w:rPr>
          <w:rFonts w:ascii="Arial" w:hAnsi="Arial" w:cs="Arial"/>
          <w:sz w:val="24"/>
          <w:szCs w:val="24"/>
        </w:rPr>
        <w:t>s</w:t>
      </w:r>
      <w:r w:rsidRPr="00754DA2">
        <w:rPr>
          <w:rFonts w:ascii="Arial" w:hAnsi="Arial" w:cs="Arial"/>
          <w:sz w:val="24"/>
          <w:szCs w:val="24"/>
        </w:rPr>
        <w:t xml:space="preserve"> </w:t>
      </w:r>
      <w:r>
        <w:rPr>
          <w:rFonts w:ascii="Arial" w:hAnsi="Arial" w:cs="Arial"/>
          <w:sz w:val="24"/>
          <w:szCs w:val="24"/>
        </w:rPr>
        <w:t>January 21, February 25, March 25, 9:00 – 10:30</w:t>
      </w:r>
      <w:r w:rsidRPr="00754DA2">
        <w:rPr>
          <w:rFonts w:ascii="Arial" w:hAnsi="Arial" w:cs="Arial"/>
          <w:sz w:val="24"/>
          <w:szCs w:val="24"/>
        </w:rPr>
        <w:t xml:space="preserve"> by TEAMS</w:t>
      </w:r>
    </w:p>
    <w:p w14:paraId="58017B70" w14:textId="77777777" w:rsidR="009D58FE" w:rsidRDefault="009D58FE" w:rsidP="00E50F7F">
      <w:pPr>
        <w:rPr>
          <w:rFonts w:ascii="Arial" w:hAnsi="Arial" w:cs="Arial"/>
          <w:sz w:val="24"/>
          <w:szCs w:val="24"/>
        </w:rPr>
        <w:sectPr w:rsidR="009D58FE" w:rsidSect="00E50F7F">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pPr>
    </w:p>
    <w:p w14:paraId="06C2CA10" w14:textId="77777777" w:rsidR="00E50F7F" w:rsidRDefault="00E50F7F" w:rsidP="00E50F7F">
      <w:pPr>
        <w:spacing w:after="0" w:line="240" w:lineRule="auto"/>
        <w:jc w:val="center"/>
        <w:rPr>
          <w:sz w:val="24"/>
          <w:szCs w:val="24"/>
          <w:u w:val="single"/>
        </w:rPr>
      </w:pPr>
    </w:p>
    <w:p w14:paraId="79CE8CAB" w14:textId="39240EDC" w:rsidR="00E50F7F" w:rsidRDefault="00D7051A" w:rsidP="00E50F7F">
      <w:pPr>
        <w:pStyle w:val="ListParagraph"/>
        <w:rPr>
          <w:rFonts w:ascii="Arial" w:hAnsi="Arial" w:cs="Arial"/>
          <w:sz w:val="24"/>
          <w:szCs w:val="24"/>
        </w:rPr>
      </w:pPr>
      <w:r w:rsidRPr="00D7051A">
        <w:rPr>
          <w:noProof/>
        </w:rPr>
        <w:drawing>
          <wp:inline distT="0" distB="0" distL="0" distR="0" wp14:anchorId="2D0ED484" wp14:editId="063BA48B">
            <wp:extent cx="8229600" cy="4843145"/>
            <wp:effectExtent l="0" t="0" r="0" b="0"/>
            <wp:docPr id="2146846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4843145"/>
                    </a:xfrm>
                    <a:prstGeom prst="rect">
                      <a:avLst/>
                    </a:prstGeom>
                    <a:noFill/>
                    <a:ln>
                      <a:noFill/>
                    </a:ln>
                  </pic:spPr>
                </pic:pic>
              </a:graphicData>
            </a:graphic>
          </wp:inline>
        </w:drawing>
      </w:r>
    </w:p>
    <w:p w14:paraId="03F7798E" w14:textId="77777777" w:rsidR="00E50F7F" w:rsidRDefault="00E50F7F" w:rsidP="00E50F7F">
      <w:pPr>
        <w:pStyle w:val="ListParagraph"/>
        <w:rPr>
          <w:rFonts w:ascii="Arial" w:hAnsi="Arial" w:cs="Arial"/>
          <w:sz w:val="24"/>
          <w:szCs w:val="24"/>
        </w:rPr>
      </w:pPr>
    </w:p>
    <w:p w14:paraId="47FEF2C2" w14:textId="77777777" w:rsidR="00E50F7F" w:rsidRDefault="00E50F7F" w:rsidP="00E50F7F">
      <w:pPr>
        <w:pStyle w:val="ListParagraph"/>
        <w:rPr>
          <w:rFonts w:ascii="Arial" w:hAnsi="Arial" w:cs="Arial"/>
          <w:sz w:val="24"/>
          <w:szCs w:val="24"/>
        </w:rPr>
      </w:pPr>
    </w:p>
    <w:p w14:paraId="1AB3E2D5" w14:textId="77777777" w:rsidR="00E50F7F" w:rsidRDefault="00E50F7F" w:rsidP="00E50F7F">
      <w:pPr>
        <w:pStyle w:val="ListParagraph"/>
        <w:rPr>
          <w:rFonts w:ascii="Arial" w:hAnsi="Arial" w:cs="Arial"/>
          <w:sz w:val="24"/>
          <w:szCs w:val="24"/>
        </w:rPr>
      </w:pPr>
    </w:p>
    <w:p w14:paraId="0211BD81" w14:textId="77777777" w:rsidR="00E50F7F" w:rsidRDefault="00E50F7F" w:rsidP="00E50F7F">
      <w:pPr>
        <w:pStyle w:val="ListParagraph"/>
        <w:rPr>
          <w:rFonts w:ascii="Arial" w:hAnsi="Arial" w:cs="Arial"/>
          <w:sz w:val="24"/>
          <w:szCs w:val="24"/>
        </w:rPr>
      </w:pPr>
    </w:p>
    <w:p w14:paraId="25ED7374" w14:textId="77777777" w:rsidR="00E50F7F" w:rsidRDefault="00E50F7F" w:rsidP="00E50F7F">
      <w:pPr>
        <w:pStyle w:val="ListParagraph"/>
        <w:rPr>
          <w:rFonts w:ascii="Arial" w:hAnsi="Arial" w:cs="Arial"/>
          <w:sz w:val="24"/>
          <w:szCs w:val="24"/>
        </w:rPr>
      </w:pPr>
    </w:p>
    <w:p w14:paraId="2172F7BE" w14:textId="77777777" w:rsidR="00E50F7F" w:rsidRDefault="00E50F7F" w:rsidP="00E50F7F">
      <w:pPr>
        <w:pStyle w:val="ListParagraph"/>
        <w:rPr>
          <w:rFonts w:ascii="Arial" w:hAnsi="Arial" w:cs="Arial"/>
          <w:sz w:val="24"/>
          <w:szCs w:val="24"/>
        </w:rPr>
      </w:pPr>
    </w:p>
    <w:p w14:paraId="5296FC41" w14:textId="77777777" w:rsidR="00E50F7F" w:rsidRDefault="00E50F7F" w:rsidP="00E50F7F">
      <w:pPr>
        <w:pStyle w:val="ListParagraph"/>
        <w:rPr>
          <w:rFonts w:ascii="Arial" w:hAnsi="Arial" w:cs="Arial"/>
          <w:sz w:val="24"/>
          <w:szCs w:val="24"/>
        </w:rPr>
      </w:pPr>
      <w:r w:rsidRPr="00547EAB">
        <w:rPr>
          <w:noProof/>
        </w:rPr>
        <w:drawing>
          <wp:inline distT="0" distB="0" distL="0" distR="0" wp14:anchorId="54E23675" wp14:editId="3866FE25">
            <wp:extent cx="7680647" cy="4286228"/>
            <wp:effectExtent l="0" t="0" r="0" b="635"/>
            <wp:docPr id="2126928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91406" cy="4292232"/>
                    </a:xfrm>
                    <a:prstGeom prst="rect">
                      <a:avLst/>
                    </a:prstGeom>
                    <a:noFill/>
                    <a:ln>
                      <a:noFill/>
                    </a:ln>
                  </pic:spPr>
                </pic:pic>
              </a:graphicData>
            </a:graphic>
          </wp:inline>
        </w:drawing>
      </w:r>
    </w:p>
    <w:p w14:paraId="0558275A" w14:textId="77777777" w:rsidR="00E50F7F" w:rsidRDefault="00E50F7F" w:rsidP="00E50F7F">
      <w:pPr>
        <w:pStyle w:val="ListParagraph"/>
        <w:rPr>
          <w:rFonts w:ascii="Arial" w:hAnsi="Arial" w:cs="Arial"/>
          <w:sz w:val="24"/>
          <w:szCs w:val="24"/>
        </w:rPr>
      </w:pPr>
    </w:p>
    <w:p w14:paraId="21EA6417" w14:textId="77777777" w:rsidR="00E50F7F" w:rsidRDefault="00E50F7F" w:rsidP="00E50F7F">
      <w:pPr>
        <w:pStyle w:val="ListParagraph"/>
        <w:rPr>
          <w:rFonts w:ascii="Arial" w:hAnsi="Arial" w:cs="Arial"/>
          <w:sz w:val="24"/>
          <w:szCs w:val="24"/>
        </w:rPr>
      </w:pPr>
    </w:p>
    <w:p w14:paraId="7A959DDC" w14:textId="77777777" w:rsidR="00E50F7F" w:rsidRDefault="00E50F7F" w:rsidP="00E50F7F">
      <w:pPr>
        <w:pStyle w:val="ListParagraph"/>
        <w:rPr>
          <w:rFonts w:ascii="Arial" w:hAnsi="Arial" w:cs="Arial"/>
          <w:sz w:val="24"/>
          <w:szCs w:val="24"/>
        </w:rPr>
      </w:pPr>
    </w:p>
    <w:p w14:paraId="58D60D09" w14:textId="77777777" w:rsidR="00E50F7F" w:rsidRDefault="00E50F7F" w:rsidP="00E50F7F">
      <w:pPr>
        <w:pStyle w:val="ListParagraph"/>
        <w:rPr>
          <w:rFonts w:ascii="Arial" w:hAnsi="Arial" w:cs="Arial"/>
          <w:sz w:val="24"/>
          <w:szCs w:val="24"/>
        </w:rPr>
      </w:pPr>
    </w:p>
    <w:p w14:paraId="26BF05E3" w14:textId="77777777" w:rsidR="00E50F7F" w:rsidRDefault="00E50F7F" w:rsidP="00E50F7F">
      <w:pPr>
        <w:pStyle w:val="ListParagraph"/>
        <w:rPr>
          <w:rFonts w:ascii="Arial" w:hAnsi="Arial" w:cs="Arial"/>
          <w:sz w:val="24"/>
          <w:szCs w:val="24"/>
        </w:rPr>
      </w:pPr>
      <w:r w:rsidRPr="00547EAB">
        <w:rPr>
          <w:noProof/>
        </w:rPr>
        <w:lastRenderedPageBreak/>
        <w:drawing>
          <wp:inline distT="0" distB="0" distL="0" distR="0" wp14:anchorId="6C09E088" wp14:editId="365F27F2">
            <wp:extent cx="8141019" cy="5305796"/>
            <wp:effectExtent l="0" t="0" r="0" b="9525"/>
            <wp:docPr id="800401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9951" cy="5311617"/>
                    </a:xfrm>
                    <a:prstGeom prst="rect">
                      <a:avLst/>
                    </a:prstGeom>
                    <a:noFill/>
                    <a:ln>
                      <a:noFill/>
                    </a:ln>
                  </pic:spPr>
                </pic:pic>
              </a:graphicData>
            </a:graphic>
          </wp:inline>
        </w:drawing>
      </w:r>
    </w:p>
    <w:p w14:paraId="0951935C" w14:textId="77777777" w:rsidR="00E50F7F" w:rsidRDefault="00E50F7F" w:rsidP="00E50F7F">
      <w:pPr>
        <w:pStyle w:val="ListParagraph"/>
        <w:rPr>
          <w:rFonts w:ascii="Arial" w:hAnsi="Arial" w:cs="Arial"/>
          <w:sz w:val="24"/>
          <w:szCs w:val="24"/>
        </w:rPr>
      </w:pPr>
    </w:p>
    <w:p w14:paraId="198EE540" w14:textId="77777777" w:rsidR="00E50F7F" w:rsidRDefault="00E50F7F" w:rsidP="00E50F7F">
      <w:pPr>
        <w:pStyle w:val="ListParagraph"/>
        <w:rPr>
          <w:rFonts w:ascii="Arial" w:hAnsi="Arial" w:cs="Arial"/>
          <w:sz w:val="24"/>
          <w:szCs w:val="24"/>
        </w:rPr>
      </w:pPr>
    </w:p>
    <w:p w14:paraId="19FD7DE7" w14:textId="77777777" w:rsidR="00E50F7F" w:rsidRDefault="00E50F7F" w:rsidP="00E50F7F">
      <w:pPr>
        <w:pStyle w:val="ListParagraph"/>
        <w:rPr>
          <w:rFonts w:ascii="Arial" w:hAnsi="Arial" w:cs="Arial"/>
          <w:sz w:val="24"/>
          <w:szCs w:val="24"/>
        </w:rPr>
      </w:pPr>
    </w:p>
    <w:p w14:paraId="2CD3BC7E" w14:textId="77777777" w:rsidR="00E50F7F" w:rsidRDefault="00E50F7F" w:rsidP="00E50F7F">
      <w:pPr>
        <w:pStyle w:val="ListParagraph"/>
        <w:rPr>
          <w:rFonts w:ascii="Arial" w:hAnsi="Arial" w:cs="Arial"/>
          <w:sz w:val="24"/>
          <w:szCs w:val="24"/>
        </w:rPr>
      </w:pPr>
    </w:p>
    <w:p w14:paraId="51F302BE" w14:textId="77777777" w:rsidR="00E50F7F" w:rsidRDefault="00E50F7F" w:rsidP="00E50F7F">
      <w:pPr>
        <w:pStyle w:val="ListParagraph"/>
        <w:rPr>
          <w:rFonts w:ascii="Arial" w:hAnsi="Arial" w:cs="Arial"/>
          <w:sz w:val="24"/>
          <w:szCs w:val="24"/>
        </w:rPr>
      </w:pPr>
    </w:p>
    <w:p w14:paraId="72BD0C1C" w14:textId="77777777" w:rsidR="00E50F7F" w:rsidRDefault="00E50F7F" w:rsidP="00E50F7F">
      <w:pPr>
        <w:pStyle w:val="ListParagraph"/>
        <w:rPr>
          <w:rFonts w:ascii="Arial" w:hAnsi="Arial" w:cs="Arial"/>
          <w:sz w:val="24"/>
          <w:szCs w:val="24"/>
        </w:rPr>
      </w:pPr>
    </w:p>
    <w:p w14:paraId="59868D40" w14:textId="77777777" w:rsidR="00E50F7F" w:rsidRDefault="00E50F7F" w:rsidP="00E50F7F">
      <w:pPr>
        <w:pStyle w:val="ListParagraph"/>
        <w:rPr>
          <w:rFonts w:ascii="Arial" w:hAnsi="Arial" w:cs="Arial"/>
          <w:sz w:val="24"/>
          <w:szCs w:val="24"/>
        </w:rPr>
      </w:pPr>
      <w:r w:rsidRPr="00547EAB">
        <w:rPr>
          <w:noProof/>
        </w:rPr>
        <w:drawing>
          <wp:inline distT="0" distB="0" distL="0" distR="0" wp14:anchorId="25DA314E" wp14:editId="68D3510B">
            <wp:extent cx="8036144" cy="2530828"/>
            <wp:effectExtent l="0" t="0" r="3175" b="3175"/>
            <wp:docPr id="1257872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1662" cy="2542014"/>
                    </a:xfrm>
                    <a:prstGeom prst="rect">
                      <a:avLst/>
                    </a:prstGeom>
                    <a:noFill/>
                    <a:ln>
                      <a:noFill/>
                    </a:ln>
                  </pic:spPr>
                </pic:pic>
              </a:graphicData>
            </a:graphic>
          </wp:inline>
        </w:drawing>
      </w:r>
    </w:p>
    <w:p w14:paraId="19E5AC7D" w14:textId="77777777" w:rsidR="00E50F7F" w:rsidRDefault="00E50F7F" w:rsidP="00E50F7F">
      <w:pPr>
        <w:pStyle w:val="ListParagraph"/>
        <w:rPr>
          <w:rFonts w:ascii="Arial" w:hAnsi="Arial" w:cs="Arial"/>
          <w:sz w:val="24"/>
          <w:szCs w:val="24"/>
        </w:rPr>
      </w:pPr>
    </w:p>
    <w:p w14:paraId="1B1701E4" w14:textId="77777777" w:rsidR="00E50F7F" w:rsidRDefault="00E50F7F" w:rsidP="00E50F7F">
      <w:pPr>
        <w:pStyle w:val="ListParagraph"/>
        <w:rPr>
          <w:rFonts w:ascii="Arial" w:hAnsi="Arial" w:cs="Arial"/>
          <w:sz w:val="24"/>
          <w:szCs w:val="24"/>
        </w:rPr>
      </w:pPr>
    </w:p>
    <w:p w14:paraId="5CB0506F" w14:textId="77777777" w:rsidR="00E50F7F" w:rsidRDefault="00E50F7F" w:rsidP="00E50F7F">
      <w:pPr>
        <w:pStyle w:val="ListParagraph"/>
        <w:rPr>
          <w:rFonts w:ascii="Arial" w:hAnsi="Arial" w:cs="Arial"/>
          <w:sz w:val="24"/>
          <w:szCs w:val="24"/>
        </w:rPr>
      </w:pPr>
    </w:p>
    <w:p w14:paraId="730A8C89" w14:textId="77777777" w:rsidR="00E50F7F" w:rsidRDefault="00E50F7F" w:rsidP="00E50F7F">
      <w:pPr>
        <w:pStyle w:val="ListParagraph"/>
        <w:rPr>
          <w:rFonts w:ascii="Arial" w:hAnsi="Arial" w:cs="Arial"/>
          <w:sz w:val="24"/>
          <w:szCs w:val="24"/>
        </w:rPr>
      </w:pPr>
    </w:p>
    <w:p w14:paraId="76BE5848" w14:textId="77777777" w:rsidR="00E50F7F" w:rsidRDefault="00E50F7F" w:rsidP="00E50F7F">
      <w:pPr>
        <w:pStyle w:val="ListParagraph"/>
        <w:rPr>
          <w:rFonts w:ascii="Arial" w:hAnsi="Arial" w:cs="Arial"/>
          <w:sz w:val="24"/>
          <w:szCs w:val="24"/>
        </w:rPr>
      </w:pPr>
    </w:p>
    <w:p w14:paraId="4276B242" w14:textId="77777777" w:rsidR="00E50F7F" w:rsidRDefault="00E50F7F" w:rsidP="00E50F7F">
      <w:pPr>
        <w:pStyle w:val="ListParagraph"/>
        <w:rPr>
          <w:rFonts w:ascii="Arial" w:hAnsi="Arial" w:cs="Arial"/>
          <w:sz w:val="24"/>
          <w:szCs w:val="24"/>
        </w:rPr>
      </w:pPr>
    </w:p>
    <w:p w14:paraId="5EA1638B" w14:textId="77777777" w:rsidR="00E50F7F" w:rsidRDefault="00E50F7F" w:rsidP="00E50F7F">
      <w:pPr>
        <w:pStyle w:val="ListParagraph"/>
        <w:rPr>
          <w:rFonts w:ascii="Arial" w:hAnsi="Arial" w:cs="Arial"/>
          <w:sz w:val="24"/>
          <w:szCs w:val="24"/>
        </w:rPr>
      </w:pPr>
    </w:p>
    <w:p w14:paraId="7074B5F7" w14:textId="77777777" w:rsidR="00E50F7F" w:rsidRDefault="00E50F7F" w:rsidP="00E50F7F">
      <w:pPr>
        <w:pStyle w:val="ListParagraph"/>
        <w:rPr>
          <w:rFonts w:ascii="Arial" w:hAnsi="Arial" w:cs="Arial"/>
          <w:sz w:val="24"/>
          <w:szCs w:val="24"/>
        </w:rPr>
      </w:pPr>
    </w:p>
    <w:p w14:paraId="4875C934" w14:textId="77777777" w:rsidR="00E50F7F" w:rsidRDefault="00E50F7F" w:rsidP="00E50F7F">
      <w:pPr>
        <w:pStyle w:val="ListParagraph"/>
        <w:rPr>
          <w:rFonts w:ascii="Arial" w:hAnsi="Arial" w:cs="Arial"/>
          <w:sz w:val="24"/>
          <w:szCs w:val="24"/>
        </w:rPr>
      </w:pPr>
    </w:p>
    <w:p w14:paraId="69B4AF1F" w14:textId="77777777" w:rsidR="00E50F7F" w:rsidRDefault="00E50F7F" w:rsidP="00E50F7F">
      <w:pPr>
        <w:pStyle w:val="ListParagraph"/>
        <w:rPr>
          <w:rFonts w:ascii="Arial" w:hAnsi="Arial" w:cs="Arial"/>
          <w:sz w:val="24"/>
          <w:szCs w:val="24"/>
        </w:rPr>
      </w:pPr>
    </w:p>
    <w:p w14:paraId="53AF334B" w14:textId="77777777" w:rsidR="00E50F7F" w:rsidRDefault="00E50F7F" w:rsidP="00E50F7F">
      <w:pPr>
        <w:pStyle w:val="ListParagraph"/>
        <w:rPr>
          <w:rFonts w:ascii="Arial" w:hAnsi="Arial" w:cs="Arial"/>
          <w:sz w:val="24"/>
          <w:szCs w:val="24"/>
        </w:rPr>
      </w:pPr>
    </w:p>
    <w:p w14:paraId="034FA7D4" w14:textId="77777777" w:rsidR="00E50F7F" w:rsidRDefault="00E50F7F" w:rsidP="00E50F7F">
      <w:pPr>
        <w:pStyle w:val="ListParagraph"/>
        <w:rPr>
          <w:rFonts w:ascii="Arial" w:hAnsi="Arial" w:cs="Arial"/>
          <w:sz w:val="24"/>
          <w:szCs w:val="24"/>
        </w:rPr>
      </w:pPr>
    </w:p>
    <w:p w14:paraId="21E632DB" w14:textId="77777777" w:rsidR="00E50F7F" w:rsidRDefault="00E50F7F" w:rsidP="00E50F7F">
      <w:pPr>
        <w:pStyle w:val="ListParagraph"/>
        <w:rPr>
          <w:rFonts w:ascii="Arial" w:hAnsi="Arial" w:cs="Arial"/>
          <w:sz w:val="24"/>
          <w:szCs w:val="24"/>
        </w:rPr>
      </w:pPr>
    </w:p>
    <w:p w14:paraId="1739AFF0" w14:textId="77777777" w:rsidR="00E50F7F" w:rsidRDefault="00E50F7F" w:rsidP="00E50F7F">
      <w:pPr>
        <w:pStyle w:val="ListParagraph"/>
        <w:rPr>
          <w:rFonts w:ascii="Arial" w:hAnsi="Arial" w:cs="Arial"/>
          <w:sz w:val="24"/>
          <w:szCs w:val="24"/>
        </w:rPr>
      </w:pPr>
    </w:p>
    <w:p w14:paraId="1B1F5365" w14:textId="77777777" w:rsidR="00E50F7F" w:rsidRDefault="00E50F7F" w:rsidP="00E50F7F">
      <w:pPr>
        <w:pStyle w:val="ListParagraph"/>
        <w:rPr>
          <w:rFonts w:ascii="Arial" w:hAnsi="Arial" w:cs="Arial"/>
          <w:sz w:val="24"/>
          <w:szCs w:val="24"/>
        </w:rPr>
      </w:pPr>
    </w:p>
    <w:p w14:paraId="1BCF0EED" w14:textId="77777777" w:rsidR="00E50F7F" w:rsidRDefault="00E50F7F" w:rsidP="00E50F7F">
      <w:pPr>
        <w:pStyle w:val="ListParagraph"/>
        <w:rPr>
          <w:rFonts w:ascii="Arial" w:hAnsi="Arial" w:cs="Arial"/>
          <w:sz w:val="24"/>
          <w:szCs w:val="24"/>
        </w:rPr>
      </w:pPr>
    </w:p>
    <w:p w14:paraId="717C6DA4" w14:textId="7B98935A" w:rsidR="00E50F7F" w:rsidRPr="00547EAB" w:rsidRDefault="00F31A25" w:rsidP="00E50F7F">
      <w:pPr>
        <w:pStyle w:val="ListParagraph"/>
        <w:rPr>
          <w:rFonts w:ascii="Arial" w:hAnsi="Arial" w:cs="Arial"/>
          <w:sz w:val="24"/>
          <w:szCs w:val="24"/>
        </w:rPr>
      </w:pPr>
      <w:r w:rsidRPr="00F31A25">
        <w:rPr>
          <w:noProof/>
        </w:rPr>
        <w:drawing>
          <wp:inline distT="0" distB="0" distL="0" distR="0" wp14:anchorId="553863A3" wp14:editId="4196FFB5">
            <wp:extent cx="8229600" cy="4725670"/>
            <wp:effectExtent l="0" t="0" r="0" b="0"/>
            <wp:docPr id="1246818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725670"/>
                    </a:xfrm>
                    <a:prstGeom prst="rect">
                      <a:avLst/>
                    </a:prstGeom>
                    <a:noFill/>
                    <a:ln>
                      <a:noFill/>
                    </a:ln>
                  </pic:spPr>
                </pic:pic>
              </a:graphicData>
            </a:graphic>
          </wp:inline>
        </w:drawing>
      </w:r>
    </w:p>
    <w:p w14:paraId="7873B498" w14:textId="77777777" w:rsidR="00D83DB8" w:rsidRDefault="00357637" w:rsidP="00A80730">
      <w:pPr>
        <w:rPr>
          <w:sz w:val="24"/>
          <w:szCs w:val="24"/>
          <w:u w:val="single"/>
        </w:rPr>
        <w:sectPr w:rsidR="00D83DB8" w:rsidSect="009D58FE">
          <w:pgSz w:w="15840" w:h="12240" w:orient="landscape"/>
          <w:pgMar w:top="1440" w:right="1440" w:bottom="1440" w:left="1440" w:header="720" w:footer="720" w:gutter="0"/>
          <w:cols w:space="720"/>
          <w:docGrid w:linePitch="360"/>
        </w:sectPr>
      </w:pPr>
      <w:r>
        <w:rPr>
          <w:sz w:val="24"/>
          <w:szCs w:val="24"/>
          <w:u w:val="single"/>
        </w:rPr>
        <w:br w:type="page"/>
      </w:r>
    </w:p>
    <w:p w14:paraId="538244C0" w14:textId="77777777" w:rsidR="00A42C98" w:rsidRDefault="00A42C98" w:rsidP="00A42C98">
      <w:pPr>
        <w:spacing w:after="0" w:line="240" w:lineRule="auto"/>
        <w:jc w:val="center"/>
        <w:rPr>
          <w:sz w:val="24"/>
          <w:szCs w:val="24"/>
          <w:u w:val="single"/>
        </w:rPr>
      </w:pPr>
      <w:r w:rsidRPr="001445BF">
        <w:rPr>
          <w:noProof/>
          <w:sz w:val="24"/>
          <w:szCs w:val="24"/>
          <w:lang w:val="en-US"/>
        </w:rPr>
        <w:lastRenderedPageBreak/>
        <w:drawing>
          <wp:inline distT="0" distB="0" distL="0" distR="0" wp14:anchorId="26920AA9" wp14:editId="4BAFB2E9">
            <wp:extent cx="1487805" cy="621665"/>
            <wp:effectExtent l="0" t="0" r="0" b="6985"/>
            <wp:docPr id="1493656260" name="Picture 14936562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45380" name="Picture 1906045380" descr="A close up of a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805" cy="621665"/>
                    </a:xfrm>
                    <a:prstGeom prst="rect">
                      <a:avLst/>
                    </a:prstGeom>
                    <a:noFill/>
                  </pic:spPr>
                </pic:pic>
              </a:graphicData>
            </a:graphic>
          </wp:inline>
        </w:drawing>
      </w:r>
    </w:p>
    <w:p w14:paraId="47946B91" w14:textId="77777777" w:rsidR="00A42C98" w:rsidRDefault="00A42C98" w:rsidP="00A42C98">
      <w:pPr>
        <w:spacing w:after="0" w:line="240" w:lineRule="auto"/>
        <w:jc w:val="center"/>
        <w:rPr>
          <w:sz w:val="24"/>
          <w:szCs w:val="24"/>
          <w:u w:val="single"/>
        </w:rPr>
      </w:pPr>
    </w:p>
    <w:p w14:paraId="23EF7025" w14:textId="77777777" w:rsidR="00A42C98" w:rsidRDefault="00A42C98" w:rsidP="00A42C98">
      <w:pPr>
        <w:spacing w:after="0" w:line="240" w:lineRule="auto"/>
        <w:jc w:val="center"/>
        <w:rPr>
          <w:sz w:val="36"/>
          <w:szCs w:val="36"/>
        </w:rPr>
      </w:pPr>
      <w:r w:rsidRPr="005A3D8E">
        <w:rPr>
          <w:sz w:val="36"/>
          <w:szCs w:val="36"/>
        </w:rPr>
        <w:t>Foodservice Advisory Committee</w:t>
      </w:r>
    </w:p>
    <w:p w14:paraId="33AE0672" w14:textId="77777777" w:rsidR="00A42C98" w:rsidRPr="005A3D8E" w:rsidRDefault="00A42C98" w:rsidP="00A42C98">
      <w:pPr>
        <w:spacing w:after="0" w:line="240" w:lineRule="auto"/>
        <w:jc w:val="center"/>
        <w:rPr>
          <w:sz w:val="36"/>
          <w:szCs w:val="36"/>
        </w:rPr>
      </w:pPr>
      <w:r>
        <w:rPr>
          <w:sz w:val="36"/>
          <w:szCs w:val="36"/>
        </w:rPr>
        <w:t>Budget Working Group</w:t>
      </w:r>
    </w:p>
    <w:p w14:paraId="363A166F" w14:textId="77777777" w:rsidR="00A42C98" w:rsidRDefault="00A42C98" w:rsidP="00A42C98">
      <w:pPr>
        <w:spacing w:after="0" w:line="240" w:lineRule="auto"/>
        <w:jc w:val="center"/>
        <w:rPr>
          <w:sz w:val="36"/>
          <w:szCs w:val="36"/>
        </w:rPr>
      </w:pPr>
      <w:r>
        <w:rPr>
          <w:sz w:val="36"/>
          <w:szCs w:val="36"/>
        </w:rPr>
        <w:t>November 26, 2024</w:t>
      </w:r>
    </w:p>
    <w:p w14:paraId="6D7B840D" w14:textId="77777777" w:rsidR="00A42C98" w:rsidRDefault="00A42C98" w:rsidP="00A42C98">
      <w:pPr>
        <w:spacing w:after="0" w:line="240" w:lineRule="auto"/>
        <w:jc w:val="center"/>
        <w:rPr>
          <w:rStyle w:val="me-email-text-secondary"/>
          <w:rFonts w:ascii="Segoe UI" w:hAnsi="Segoe UI" w:cs="Segoe UI"/>
          <w:color w:val="616161"/>
          <w:sz w:val="21"/>
          <w:szCs w:val="21"/>
          <w:highlight w:val="yellow"/>
        </w:rPr>
      </w:pPr>
    </w:p>
    <w:p w14:paraId="3685DDDC" w14:textId="77777777" w:rsidR="00A42C98" w:rsidRDefault="00A42C98" w:rsidP="00A42C98">
      <w:pPr>
        <w:spacing w:after="0" w:line="240" w:lineRule="auto"/>
        <w:jc w:val="center"/>
        <w:rPr>
          <w:sz w:val="36"/>
          <w:szCs w:val="36"/>
        </w:rPr>
      </w:pPr>
      <w:r>
        <w:rPr>
          <w:sz w:val="36"/>
          <w:szCs w:val="36"/>
        </w:rPr>
        <w:t>MEETING NOTES</w:t>
      </w:r>
    </w:p>
    <w:p w14:paraId="489D1391" w14:textId="77777777" w:rsidR="00A42C98" w:rsidRPr="00AF6CB1" w:rsidRDefault="00A42C98" w:rsidP="00A42C98">
      <w:pPr>
        <w:spacing w:after="0" w:line="240" w:lineRule="auto"/>
        <w:rPr>
          <w:rFonts w:ascii="Arial" w:hAnsi="Arial" w:cs="Arial"/>
          <w:sz w:val="24"/>
          <w:szCs w:val="24"/>
          <w:u w:val="single"/>
        </w:rPr>
      </w:pPr>
    </w:p>
    <w:p w14:paraId="4D0488ED" w14:textId="77777777" w:rsidR="00A42C98" w:rsidRPr="00AF6CB1" w:rsidRDefault="00A42C98" w:rsidP="00A42C98">
      <w:pPr>
        <w:spacing w:after="0" w:line="240" w:lineRule="auto"/>
        <w:rPr>
          <w:rFonts w:ascii="Arial" w:eastAsia="Times New Roman" w:hAnsi="Arial" w:cs="Arial"/>
          <w:color w:val="212121"/>
          <w:sz w:val="24"/>
          <w:szCs w:val="24"/>
          <w:lang w:eastAsia="en-CA"/>
        </w:rPr>
      </w:pPr>
    </w:p>
    <w:p w14:paraId="4205D17A" w14:textId="77777777" w:rsidR="00A42C98" w:rsidRDefault="00A42C98" w:rsidP="00A42C98">
      <w:pPr>
        <w:spacing w:after="0" w:line="240" w:lineRule="auto"/>
        <w:rPr>
          <w:rFonts w:ascii="Arial" w:eastAsia="Times New Roman" w:hAnsi="Arial" w:cs="Arial"/>
          <w:color w:val="212121"/>
          <w:sz w:val="24"/>
          <w:szCs w:val="24"/>
          <w:lang w:eastAsia="en-CA"/>
        </w:rPr>
      </w:pPr>
      <w:r w:rsidRPr="00FE3DBC">
        <w:rPr>
          <w:rFonts w:ascii="Arial" w:eastAsia="Times New Roman" w:hAnsi="Arial" w:cs="Arial"/>
          <w:color w:val="212121"/>
          <w:sz w:val="24"/>
          <w:szCs w:val="24"/>
          <w:lang w:eastAsia="en-CA"/>
        </w:rPr>
        <w:t>Attendance</w:t>
      </w:r>
      <w:r>
        <w:rPr>
          <w:rFonts w:ascii="Arial" w:eastAsia="Times New Roman" w:hAnsi="Arial" w:cs="Arial"/>
          <w:color w:val="212121"/>
          <w:sz w:val="24"/>
          <w:szCs w:val="24"/>
          <w:lang w:eastAsia="en-CA"/>
        </w:rPr>
        <w:t xml:space="preserve">: Mark Murdoch, Food Services; Chris Nelan, Durham; Nav Chugh, </w:t>
      </w:r>
      <w:proofErr w:type="gramStart"/>
      <w:r>
        <w:rPr>
          <w:rFonts w:ascii="Arial" w:eastAsia="Times New Roman" w:hAnsi="Arial" w:cs="Arial"/>
          <w:color w:val="212121"/>
          <w:sz w:val="24"/>
          <w:szCs w:val="24"/>
          <w:lang w:eastAsia="en-CA"/>
        </w:rPr>
        <w:t>TCSA;</w:t>
      </w:r>
      <w:proofErr w:type="gramEnd"/>
      <w:r>
        <w:rPr>
          <w:rFonts w:ascii="Arial" w:eastAsia="Times New Roman" w:hAnsi="Arial" w:cs="Arial"/>
          <w:color w:val="212121"/>
          <w:sz w:val="24"/>
          <w:szCs w:val="24"/>
          <w:lang w:eastAsia="en-CA"/>
        </w:rPr>
        <w:t xml:space="preserve"> </w:t>
      </w:r>
    </w:p>
    <w:p w14:paraId="744205F1" w14:textId="77777777" w:rsidR="00A42C98" w:rsidRPr="00FE3DBC" w:rsidRDefault="00A42C98" w:rsidP="00A42C98">
      <w:pPr>
        <w:spacing w:after="0" w:line="240" w:lineRule="auto"/>
        <w:rPr>
          <w:rFonts w:ascii="Arial" w:hAnsi="Arial" w:cs="Arial"/>
          <w:sz w:val="24"/>
          <w:szCs w:val="24"/>
          <w:u w:val="single"/>
        </w:rPr>
      </w:pPr>
    </w:p>
    <w:p w14:paraId="23EAD97A" w14:textId="77777777" w:rsidR="00A42C98" w:rsidRPr="00183DD9" w:rsidRDefault="00A42C98" w:rsidP="00E95ADF">
      <w:pPr>
        <w:pStyle w:val="ListParagraph"/>
        <w:numPr>
          <w:ilvl w:val="0"/>
          <w:numId w:val="1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Review of Meeting Notes of Nov 5</w:t>
      </w:r>
    </w:p>
    <w:p w14:paraId="03A5D898" w14:textId="77777777" w:rsidR="00A42C98" w:rsidRPr="00446FCD" w:rsidRDefault="00A42C98" w:rsidP="00E95ADF">
      <w:pPr>
        <w:pStyle w:val="ListParagraph"/>
        <w:numPr>
          <w:ilvl w:val="0"/>
          <w:numId w:val="11"/>
        </w:numPr>
        <w:spacing w:after="0" w:line="240" w:lineRule="auto"/>
        <w:rPr>
          <w:rFonts w:ascii="Arial" w:hAnsi="Arial" w:cs="Arial"/>
          <w:sz w:val="24"/>
          <w:szCs w:val="24"/>
          <w:u w:val="single"/>
        </w:rPr>
      </w:pPr>
      <w:r w:rsidRPr="00183DD9">
        <w:rPr>
          <w:rFonts w:ascii="Arial" w:hAnsi="Arial" w:cs="Arial"/>
          <w:sz w:val="24"/>
          <w:szCs w:val="24"/>
        </w:rPr>
        <w:t>What has changed since November 5</w:t>
      </w:r>
    </w:p>
    <w:p w14:paraId="0C72E656" w14:textId="77777777" w:rsidR="00A42C98" w:rsidRPr="00D52A5B" w:rsidRDefault="00A42C98" w:rsidP="00E95ADF">
      <w:pPr>
        <w:pStyle w:val="ListParagraph"/>
        <w:numPr>
          <w:ilvl w:val="1"/>
          <w:numId w:val="11"/>
        </w:numPr>
        <w:spacing w:after="0" w:line="240" w:lineRule="auto"/>
        <w:rPr>
          <w:rFonts w:ascii="Arial" w:hAnsi="Arial" w:cs="Arial"/>
          <w:sz w:val="24"/>
          <w:szCs w:val="24"/>
        </w:rPr>
      </w:pPr>
      <w:r w:rsidRPr="00D52A5B">
        <w:rPr>
          <w:rFonts w:ascii="Arial" w:hAnsi="Arial" w:cs="Arial"/>
          <w:sz w:val="24"/>
          <w:szCs w:val="24"/>
        </w:rPr>
        <w:t>O-week meals</w:t>
      </w:r>
    </w:p>
    <w:p w14:paraId="2EFB1DAD" w14:textId="77777777" w:rsidR="00A42C98" w:rsidRPr="00B4194F" w:rsidRDefault="00A42C98" w:rsidP="00E95ADF">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t>Utility and maintenance charges confirmed</w:t>
      </w:r>
    </w:p>
    <w:p w14:paraId="72AE44AB" w14:textId="77777777" w:rsidR="00A42C98" w:rsidRPr="007365D0" w:rsidRDefault="00A42C98" w:rsidP="00E95ADF">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t>Forecast recruiting numbers</w:t>
      </w:r>
    </w:p>
    <w:p w14:paraId="228D579F" w14:textId="77777777" w:rsidR="00A42C98" w:rsidRDefault="00A42C98" w:rsidP="00E95ADF">
      <w:pPr>
        <w:pStyle w:val="ListParagraph"/>
        <w:numPr>
          <w:ilvl w:val="2"/>
          <w:numId w:val="11"/>
        </w:numPr>
        <w:spacing w:after="0" w:line="240" w:lineRule="auto"/>
        <w:rPr>
          <w:rFonts w:ascii="Arial" w:hAnsi="Arial" w:cs="Arial"/>
          <w:sz w:val="24"/>
          <w:szCs w:val="24"/>
        </w:rPr>
      </w:pPr>
      <w:r w:rsidRPr="007365D0">
        <w:rPr>
          <w:rFonts w:ascii="Arial" w:hAnsi="Arial" w:cs="Arial"/>
          <w:sz w:val="24"/>
          <w:szCs w:val="24"/>
        </w:rPr>
        <w:t>Impact on revenue</w:t>
      </w:r>
    </w:p>
    <w:p w14:paraId="23674036" w14:textId="77777777" w:rsidR="00A42C98" w:rsidRPr="007365D0" w:rsidRDefault="00A42C98" w:rsidP="00E95ADF">
      <w:pPr>
        <w:pStyle w:val="ListParagraph"/>
        <w:numPr>
          <w:ilvl w:val="2"/>
          <w:numId w:val="11"/>
        </w:numPr>
        <w:spacing w:after="0" w:line="240" w:lineRule="auto"/>
        <w:rPr>
          <w:rFonts w:ascii="Arial" w:hAnsi="Arial" w:cs="Arial"/>
          <w:sz w:val="24"/>
          <w:szCs w:val="24"/>
        </w:rPr>
      </w:pPr>
      <w:r>
        <w:rPr>
          <w:rFonts w:ascii="Arial" w:hAnsi="Arial" w:cs="Arial"/>
          <w:sz w:val="24"/>
          <w:szCs w:val="24"/>
        </w:rPr>
        <w:t>Impact on “per bed” charges</w:t>
      </w:r>
    </w:p>
    <w:p w14:paraId="4B171C1A" w14:textId="77777777" w:rsidR="00A42C98" w:rsidRPr="00B4194F" w:rsidRDefault="00A42C98" w:rsidP="00E95ADF">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t>Convert beds to non-revenue generating</w:t>
      </w:r>
    </w:p>
    <w:p w14:paraId="509DEC08" w14:textId="77777777" w:rsidR="00A42C98" w:rsidRPr="00183DD9" w:rsidRDefault="00A42C98" w:rsidP="00E95ADF">
      <w:pPr>
        <w:pStyle w:val="ListParagraph"/>
        <w:numPr>
          <w:ilvl w:val="1"/>
          <w:numId w:val="11"/>
        </w:numPr>
        <w:spacing w:after="0" w:line="240" w:lineRule="auto"/>
        <w:rPr>
          <w:rFonts w:ascii="Arial" w:hAnsi="Arial" w:cs="Arial"/>
          <w:sz w:val="24"/>
          <w:szCs w:val="24"/>
          <w:u w:val="single"/>
        </w:rPr>
      </w:pPr>
      <w:r>
        <w:rPr>
          <w:rFonts w:ascii="Arial" w:hAnsi="Arial" w:cs="Arial"/>
          <w:sz w:val="24"/>
          <w:szCs w:val="24"/>
        </w:rPr>
        <w:t>Add one week to the dining plan</w:t>
      </w:r>
    </w:p>
    <w:p w14:paraId="5574DFE6" w14:textId="77777777" w:rsidR="00A42C98" w:rsidRDefault="00A42C98" w:rsidP="00E95ADF">
      <w:pPr>
        <w:pStyle w:val="ListParagraph"/>
        <w:numPr>
          <w:ilvl w:val="0"/>
          <w:numId w:val="11"/>
        </w:numPr>
        <w:spacing w:after="0" w:line="240" w:lineRule="auto"/>
        <w:rPr>
          <w:rFonts w:ascii="Arial" w:hAnsi="Arial" w:cs="Arial"/>
          <w:sz w:val="24"/>
          <w:szCs w:val="24"/>
        </w:rPr>
      </w:pPr>
      <w:r>
        <w:rPr>
          <w:rFonts w:ascii="Arial" w:hAnsi="Arial" w:cs="Arial"/>
          <w:sz w:val="24"/>
          <w:szCs w:val="24"/>
        </w:rPr>
        <w:t>Proposed 2025-2026 Dining Plan Rates</w:t>
      </w:r>
    </w:p>
    <w:p w14:paraId="7FBE5118" w14:textId="77777777" w:rsidR="00A42C98" w:rsidRDefault="00A42C98" w:rsidP="00A42C98">
      <w:pPr>
        <w:rPr>
          <w:sz w:val="24"/>
          <w:szCs w:val="24"/>
          <w:u w:val="single"/>
        </w:rPr>
      </w:pPr>
    </w:p>
    <w:p w14:paraId="4339FE0E" w14:textId="77777777" w:rsidR="00A42C98" w:rsidRDefault="00A42C98" w:rsidP="00A42C98">
      <w:pPr>
        <w:jc w:val="center"/>
        <w:rPr>
          <w:sz w:val="24"/>
          <w:szCs w:val="24"/>
          <w:u w:val="single"/>
        </w:rPr>
      </w:pPr>
      <w:r>
        <w:rPr>
          <w:sz w:val="24"/>
          <w:szCs w:val="24"/>
          <w:u w:val="single"/>
        </w:rPr>
        <w:br w:type="page"/>
      </w:r>
    </w:p>
    <w:p w14:paraId="22D42E23" w14:textId="77777777" w:rsidR="00A42C98" w:rsidRDefault="00A42C98" w:rsidP="00A42C98">
      <w:pPr>
        <w:spacing w:after="0" w:line="240" w:lineRule="auto"/>
        <w:jc w:val="center"/>
        <w:rPr>
          <w:sz w:val="24"/>
          <w:szCs w:val="24"/>
          <w:u w:val="single"/>
        </w:rPr>
      </w:pPr>
    </w:p>
    <w:p w14:paraId="40FAC065" w14:textId="77777777" w:rsidR="00A42C98" w:rsidRPr="0085232B" w:rsidRDefault="00A42C98" w:rsidP="00A42C98">
      <w:pPr>
        <w:jc w:val="center"/>
        <w:rPr>
          <w:rFonts w:ascii="Arial" w:hAnsi="Arial" w:cs="Arial"/>
          <w:b/>
          <w:bCs/>
          <w:sz w:val="32"/>
          <w:szCs w:val="32"/>
        </w:rPr>
      </w:pPr>
      <w:r w:rsidRPr="0085232B">
        <w:rPr>
          <w:rFonts w:ascii="Arial" w:hAnsi="Arial" w:cs="Arial"/>
          <w:b/>
          <w:bCs/>
          <w:sz w:val="32"/>
          <w:szCs w:val="32"/>
        </w:rPr>
        <w:t>Revised budget – Nov 26</w:t>
      </w:r>
    </w:p>
    <w:p w14:paraId="6EB3A7B3" w14:textId="77777777" w:rsidR="00A42C98" w:rsidRDefault="00A42C98" w:rsidP="00A42C98">
      <w:pPr>
        <w:rPr>
          <w:rFonts w:ascii="Arial" w:hAnsi="Arial" w:cs="Arial"/>
          <w:sz w:val="24"/>
          <w:szCs w:val="24"/>
        </w:rPr>
      </w:pPr>
      <w:r>
        <w:rPr>
          <w:rFonts w:ascii="Arial" w:hAnsi="Arial" w:cs="Arial"/>
          <w:sz w:val="24"/>
          <w:szCs w:val="24"/>
        </w:rPr>
        <w:t>Items in yellow highlight have not been confirmed.</w:t>
      </w:r>
    </w:p>
    <w:p w14:paraId="7D356307" w14:textId="77777777" w:rsidR="00A42C98" w:rsidRDefault="00A42C98" w:rsidP="00A42C98">
      <w:pPr>
        <w:rPr>
          <w:rFonts w:ascii="Arial" w:hAnsi="Arial" w:cs="Arial"/>
          <w:sz w:val="24"/>
          <w:szCs w:val="24"/>
        </w:rPr>
      </w:pPr>
      <w:r w:rsidRPr="003A4F75">
        <w:rPr>
          <w:noProof/>
        </w:rPr>
        <w:drawing>
          <wp:inline distT="0" distB="0" distL="0" distR="0" wp14:anchorId="2E6F735B" wp14:editId="04A93451">
            <wp:extent cx="5943600" cy="2130425"/>
            <wp:effectExtent l="0" t="0" r="0" b="3175"/>
            <wp:docPr id="19471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130425"/>
                    </a:xfrm>
                    <a:prstGeom prst="rect">
                      <a:avLst/>
                    </a:prstGeom>
                    <a:noFill/>
                    <a:ln>
                      <a:noFill/>
                    </a:ln>
                  </pic:spPr>
                </pic:pic>
              </a:graphicData>
            </a:graphic>
          </wp:inline>
        </w:drawing>
      </w:r>
    </w:p>
    <w:p w14:paraId="0424FE0E" w14:textId="77777777" w:rsidR="00A42C98" w:rsidRDefault="00A42C98" w:rsidP="00A42C98">
      <w:pPr>
        <w:rPr>
          <w:rFonts w:ascii="Arial" w:hAnsi="Arial" w:cs="Arial"/>
          <w:sz w:val="24"/>
          <w:szCs w:val="24"/>
        </w:rPr>
      </w:pPr>
      <w:r w:rsidRPr="001E18AD">
        <w:rPr>
          <w:noProof/>
        </w:rPr>
        <w:drawing>
          <wp:inline distT="0" distB="0" distL="0" distR="0" wp14:anchorId="6A48BB20" wp14:editId="033FA135">
            <wp:extent cx="5943600" cy="4430395"/>
            <wp:effectExtent l="0" t="0" r="0" b="8255"/>
            <wp:docPr id="1970365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30395"/>
                    </a:xfrm>
                    <a:prstGeom prst="rect">
                      <a:avLst/>
                    </a:prstGeom>
                    <a:noFill/>
                    <a:ln>
                      <a:noFill/>
                    </a:ln>
                  </pic:spPr>
                </pic:pic>
              </a:graphicData>
            </a:graphic>
          </wp:inline>
        </w:drawing>
      </w:r>
    </w:p>
    <w:p w14:paraId="1A3311F7" w14:textId="77777777" w:rsidR="00A42C98" w:rsidRDefault="00A42C98" w:rsidP="00A42C98">
      <w:pPr>
        <w:rPr>
          <w:rFonts w:ascii="Arial" w:hAnsi="Arial" w:cs="Arial"/>
          <w:sz w:val="24"/>
          <w:szCs w:val="24"/>
        </w:rPr>
      </w:pPr>
    </w:p>
    <w:p w14:paraId="3444F105" w14:textId="77777777" w:rsidR="00A42C98" w:rsidRDefault="00A42C98" w:rsidP="00A42C98">
      <w:pPr>
        <w:rPr>
          <w:rFonts w:ascii="Arial" w:hAnsi="Arial" w:cs="Arial"/>
          <w:sz w:val="24"/>
          <w:szCs w:val="24"/>
        </w:rPr>
      </w:pPr>
    </w:p>
    <w:p w14:paraId="53DF20CF" w14:textId="77777777" w:rsidR="00A42C98" w:rsidRDefault="00A42C98" w:rsidP="00A42C98">
      <w:pPr>
        <w:rPr>
          <w:rFonts w:ascii="Arial" w:hAnsi="Arial" w:cs="Arial"/>
          <w:sz w:val="24"/>
          <w:szCs w:val="24"/>
        </w:rPr>
      </w:pPr>
    </w:p>
    <w:p w14:paraId="31FA96CB" w14:textId="77777777" w:rsidR="00A42C98" w:rsidRDefault="00A42C98" w:rsidP="00A42C98">
      <w:pPr>
        <w:rPr>
          <w:rFonts w:ascii="Arial" w:hAnsi="Arial" w:cs="Arial"/>
          <w:sz w:val="24"/>
          <w:szCs w:val="24"/>
        </w:rPr>
      </w:pPr>
      <w:r w:rsidRPr="00393509">
        <w:rPr>
          <w:noProof/>
        </w:rPr>
        <w:drawing>
          <wp:inline distT="0" distB="0" distL="0" distR="0" wp14:anchorId="3B1814EB" wp14:editId="25E74AB9">
            <wp:extent cx="5943600" cy="7880985"/>
            <wp:effectExtent l="0" t="0" r="0" b="5715"/>
            <wp:docPr id="996901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880985"/>
                    </a:xfrm>
                    <a:prstGeom prst="rect">
                      <a:avLst/>
                    </a:prstGeom>
                    <a:noFill/>
                    <a:ln>
                      <a:noFill/>
                    </a:ln>
                  </pic:spPr>
                </pic:pic>
              </a:graphicData>
            </a:graphic>
          </wp:inline>
        </w:drawing>
      </w:r>
    </w:p>
    <w:p w14:paraId="7577AB4E" w14:textId="77777777" w:rsidR="00A42C98" w:rsidRDefault="00A42C98" w:rsidP="00A42C98">
      <w:pPr>
        <w:rPr>
          <w:rFonts w:ascii="Arial" w:hAnsi="Arial" w:cs="Arial"/>
          <w:sz w:val="24"/>
          <w:szCs w:val="24"/>
        </w:rPr>
      </w:pPr>
    </w:p>
    <w:p w14:paraId="0AF3CD12" w14:textId="77777777" w:rsidR="00A42C98" w:rsidRDefault="00A42C98" w:rsidP="00A42C98">
      <w:pPr>
        <w:rPr>
          <w:rFonts w:ascii="Arial" w:hAnsi="Arial" w:cs="Arial"/>
          <w:sz w:val="24"/>
          <w:szCs w:val="24"/>
        </w:rPr>
      </w:pPr>
      <w:r w:rsidRPr="00D9617F">
        <w:rPr>
          <w:noProof/>
        </w:rPr>
        <w:drawing>
          <wp:inline distT="0" distB="0" distL="0" distR="0" wp14:anchorId="352A7366" wp14:editId="3899E1E1">
            <wp:extent cx="5943600" cy="7193915"/>
            <wp:effectExtent l="0" t="0" r="0" b="6985"/>
            <wp:docPr id="1958830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193915"/>
                    </a:xfrm>
                    <a:prstGeom prst="rect">
                      <a:avLst/>
                    </a:prstGeom>
                    <a:noFill/>
                    <a:ln>
                      <a:noFill/>
                    </a:ln>
                  </pic:spPr>
                </pic:pic>
              </a:graphicData>
            </a:graphic>
          </wp:inline>
        </w:drawing>
      </w:r>
    </w:p>
    <w:p w14:paraId="460ED739" w14:textId="77777777" w:rsidR="00A42C98" w:rsidRDefault="00A42C98" w:rsidP="00A42C98">
      <w:pPr>
        <w:rPr>
          <w:rFonts w:ascii="Arial" w:hAnsi="Arial" w:cs="Arial"/>
          <w:sz w:val="24"/>
          <w:szCs w:val="24"/>
        </w:rPr>
      </w:pPr>
    </w:p>
    <w:p w14:paraId="42637B93" w14:textId="77777777" w:rsidR="00A42C98" w:rsidRDefault="00A42C98" w:rsidP="00A42C98">
      <w:pPr>
        <w:rPr>
          <w:rFonts w:ascii="Arial" w:hAnsi="Arial" w:cs="Arial"/>
          <w:sz w:val="24"/>
          <w:szCs w:val="24"/>
        </w:rPr>
      </w:pPr>
      <w:r w:rsidRPr="005B2274">
        <w:rPr>
          <w:noProof/>
        </w:rPr>
        <w:lastRenderedPageBreak/>
        <w:drawing>
          <wp:inline distT="0" distB="0" distL="0" distR="0" wp14:anchorId="027B35B5" wp14:editId="4BC80060">
            <wp:extent cx="5943600" cy="3110230"/>
            <wp:effectExtent l="0" t="0" r="0" b="0"/>
            <wp:docPr id="737474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7D889662" w14:textId="77777777" w:rsidR="00A42C98" w:rsidRPr="001209A6" w:rsidRDefault="00A42C98" w:rsidP="00A42C98">
      <w:pPr>
        <w:rPr>
          <w:rFonts w:ascii="Arial" w:hAnsi="Arial" w:cs="Arial"/>
          <w:b/>
          <w:bCs/>
          <w:sz w:val="24"/>
          <w:szCs w:val="24"/>
        </w:rPr>
      </w:pPr>
      <w:r>
        <w:rPr>
          <w:rFonts w:ascii="Arial" w:hAnsi="Arial" w:cs="Arial"/>
          <w:b/>
          <w:bCs/>
          <w:sz w:val="24"/>
          <w:szCs w:val="24"/>
        </w:rPr>
        <w:t>Total Dining Plan Fees:</w:t>
      </w:r>
    </w:p>
    <w:p w14:paraId="7BFE2196" w14:textId="77777777" w:rsidR="00A42C98" w:rsidRDefault="00A42C98" w:rsidP="00A42C98">
      <w:pPr>
        <w:rPr>
          <w:rFonts w:ascii="Arial" w:hAnsi="Arial" w:cs="Arial"/>
          <w:sz w:val="24"/>
          <w:szCs w:val="24"/>
        </w:rPr>
      </w:pPr>
      <w:r>
        <w:rPr>
          <w:rFonts w:ascii="Arial" w:hAnsi="Arial" w:cs="Arial"/>
          <w:sz w:val="24"/>
          <w:szCs w:val="24"/>
        </w:rPr>
        <w:t>The increase to the total dining plan fee has two components: Food Services Overhead and the Declining Balance value.</w:t>
      </w:r>
    </w:p>
    <w:p w14:paraId="5F5B7E96" w14:textId="77777777" w:rsidR="00A42C98" w:rsidRDefault="00A42C98" w:rsidP="00A42C98">
      <w:pPr>
        <w:rPr>
          <w:rFonts w:ascii="Arial" w:hAnsi="Arial" w:cs="Arial"/>
          <w:b/>
          <w:bCs/>
          <w:sz w:val="24"/>
          <w:szCs w:val="24"/>
        </w:rPr>
      </w:pPr>
      <w:r>
        <w:rPr>
          <w:rFonts w:ascii="Arial" w:hAnsi="Arial" w:cs="Arial"/>
          <w:b/>
          <w:bCs/>
          <w:sz w:val="24"/>
          <w:szCs w:val="24"/>
        </w:rPr>
        <w:t>Food Services Overhead:</w:t>
      </w:r>
    </w:p>
    <w:p w14:paraId="54142D83" w14:textId="77777777" w:rsidR="00A42C98" w:rsidRPr="00452278" w:rsidRDefault="00A42C98" w:rsidP="00A42C98">
      <w:pPr>
        <w:rPr>
          <w:rFonts w:ascii="Arial" w:hAnsi="Arial" w:cs="Arial"/>
          <w:sz w:val="24"/>
          <w:szCs w:val="24"/>
        </w:rPr>
      </w:pPr>
      <w:r>
        <w:rPr>
          <w:rFonts w:ascii="Arial" w:hAnsi="Arial" w:cs="Arial"/>
          <w:sz w:val="24"/>
          <w:szCs w:val="24"/>
        </w:rPr>
        <w:t>Food Services Overhead includes four pieces; University Admin Overhead, calculated as 6.62% of the total dining plan fee, O-week meals, Utilities and Maintenance, and Principal and Interest.</w:t>
      </w:r>
    </w:p>
    <w:p w14:paraId="2522DF72" w14:textId="77777777" w:rsidR="00A42C98" w:rsidRDefault="00A42C98" w:rsidP="00A42C98">
      <w:pPr>
        <w:pStyle w:val="ListParagraph"/>
        <w:numPr>
          <w:ilvl w:val="0"/>
          <w:numId w:val="8"/>
        </w:numPr>
        <w:rPr>
          <w:rFonts w:ascii="Arial" w:hAnsi="Arial" w:cs="Arial"/>
          <w:sz w:val="24"/>
          <w:szCs w:val="24"/>
        </w:rPr>
      </w:pPr>
      <w:r>
        <w:rPr>
          <w:rFonts w:ascii="Arial" w:hAnsi="Arial" w:cs="Arial"/>
          <w:sz w:val="24"/>
          <w:szCs w:val="24"/>
        </w:rPr>
        <w:t>Modest changes to O-week meals:</w:t>
      </w:r>
    </w:p>
    <w:p w14:paraId="45E2DE9F" w14:textId="77777777" w:rsidR="00A42C98" w:rsidRDefault="00A42C98" w:rsidP="00A42C98">
      <w:pPr>
        <w:jc w:val="center"/>
        <w:rPr>
          <w:rFonts w:ascii="Arial" w:hAnsi="Arial" w:cs="Arial"/>
          <w:sz w:val="24"/>
          <w:szCs w:val="24"/>
        </w:rPr>
      </w:pPr>
      <w:r w:rsidRPr="00D52A5B">
        <w:rPr>
          <w:noProof/>
        </w:rPr>
        <w:drawing>
          <wp:inline distT="0" distB="0" distL="0" distR="0" wp14:anchorId="52C32F61" wp14:editId="24FD782D">
            <wp:extent cx="3855111" cy="2783286"/>
            <wp:effectExtent l="0" t="0" r="0" b="0"/>
            <wp:docPr id="3074790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9840" cy="2786700"/>
                    </a:xfrm>
                    <a:prstGeom prst="rect">
                      <a:avLst/>
                    </a:prstGeom>
                    <a:noFill/>
                    <a:ln>
                      <a:noFill/>
                    </a:ln>
                  </pic:spPr>
                </pic:pic>
              </a:graphicData>
            </a:graphic>
          </wp:inline>
        </w:drawing>
      </w:r>
    </w:p>
    <w:p w14:paraId="2B835B2C" w14:textId="77777777" w:rsidR="00A42C98" w:rsidRDefault="00A42C98" w:rsidP="00A42C98">
      <w:pPr>
        <w:pStyle w:val="ListParagraph"/>
        <w:numPr>
          <w:ilvl w:val="0"/>
          <w:numId w:val="8"/>
        </w:numPr>
        <w:rPr>
          <w:rFonts w:ascii="Arial" w:hAnsi="Arial" w:cs="Arial"/>
          <w:sz w:val="24"/>
          <w:szCs w:val="24"/>
        </w:rPr>
      </w:pPr>
      <w:r>
        <w:rPr>
          <w:rFonts w:ascii="Arial" w:hAnsi="Arial" w:cs="Arial"/>
          <w:sz w:val="24"/>
          <w:szCs w:val="24"/>
        </w:rPr>
        <w:lastRenderedPageBreak/>
        <w:t>Change to utility and maintenance costs:</w:t>
      </w:r>
    </w:p>
    <w:p w14:paraId="694D5F8E" w14:textId="77777777" w:rsidR="00A42C98" w:rsidRDefault="00A42C98" w:rsidP="00A42C98">
      <w:pPr>
        <w:pStyle w:val="ListParagraph"/>
        <w:numPr>
          <w:ilvl w:val="1"/>
          <w:numId w:val="8"/>
        </w:numPr>
        <w:rPr>
          <w:rFonts w:ascii="Arial" w:hAnsi="Arial" w:cs="Arial"/>
          <w:sz w:val="24"/>
          <w:szCs w:val="24"/>
        </w:rPr>
      </w:pPr>
      <w:r>
        <w:rPr>
          <w:rFonts w:ascii="Arial" w:hAnsi="Arial" w:cs="Arial"/>
          <w:sz w:val="24"/>
          <w:szCs w:val="24"/>
        </w:rPr>
        <w:t>The Nov 5 version had costs at $758,025</w:t>
      </w:r>
    </w:p>
    <w:p w14:paraId="5857A9BE" w14:textId="77777777" w:rsidR="00A42C98" w:rsidRDefault="00A42C98" w:rsidP="00A42C98">
      <w:pPr>
        <w:pStyle w:val="ListParagraph"/>
        <w:numPr>
          <w:ilvl w:val="1"/>
          <w:numId w:val="8"/>
        </w:numPr>
        <w:rPr>
          <w:rFonts w:ascii="Arial" w:hAnsi="Arial" w:cs="Arial"/>
          <w:sz w:val="24"/>
          <w:szCs w:val="24"/>
        </w:rPr>
      </w:pPr>
      <w:r>
        <w:rPr>
          <w:rFonts w:ascii="Arial" w:hAnsi="Arial" w:cs="Arial"/>
          <w:sz w:val="24"/>
          <w:szCs w:val="24"/>
        </w:rPr>
        <w:t>Confirmed costs are $753,759</w:t>
      </w:r>
    </w:p>
    <w:p w14:paraId="3617D217" w14:textId="77777777" w:rsidR="00A42C98" w:rsidRDefault="00A42C98" w:rsidP="00A42C98">
      <w:pPr>
        <w:ind w:left="720"/>
        <w:rPr>
          <w:rFonts w:ascii="Arial" w:hAnsi="Arial" w:cs="Arial"/>
          <w:sz w:val="24"/>
          <w:szCs w:val="24"/>
        </w:rPr>
      </w:pPr>
      <w:r>
        <w:rPr>
          <w:rFonts w:ascii="Arial" w:hAnsi="Arial" w:cs="Arial"/>
          <w:sz w:val="24"/>
          <w:szCs w:val="24"/>
        </w:rPr>
        <w:t>This represents an increase of 4.3% from 2024-2025.</w:t>
      </w:r>
    </w:p>
    <w:p w14:paraId="4AE37DB1" w14:textId="77777777" w:rsidR="00A42C98" w:rsidRDefault="00A42C98" w:rsidP="00A42C98">
      <w:pPr>
        <w:pStyle w:val="ListParagraph"/>
        <w:numPr>
          <w:ilvl w:val="0"/>
          <w:numId w:val="8"/>
        </w:numPr>
        <w:rPr>
          <w:rFonts w:ascii="Arial" w:hAnsi="Arial" w:cs="Arial"/>
          <w:sz w:val="24"/>
          <w:szCs w:val="24"/>
        </w:rPr>
      </w:pPr>
      <w:r w:rsidRPr="00E534A5">
        <w:rPr>
          <w:rFonts w:ascii="Arial" w:hAnsi="Arial" w:cs="Arial"/>
          <w:sz w:val="24"/>
          <w:szCs w:val="24"/>
        </w:rPr>
        <w:t xml:space="preserve">A forward look at recruiting numbers has prompted Student Housing to close some beds, convert double rooms to singles, convert first year rooms to upper year rooms, without a dining plan.  These impacts happened in the current year, but after the budget was developed.  Total income generating beds had declined from approx. 2,000 to about 1,600.  </w:t>
      </w:r>
    </w:p>
    <w:p w14:paraId="1459D821" w14:textId="77777777" w:rsidR="00A42C98" w:rsidRPr="00E534A5" w:rsidRDefault="00A42C98" w:rsidP="00A42C98">
      <w:pPr>
        <w:pStyle w:val="ListParagraph"/>
        <w:rPr>
          <w:rFonts w:ascii="Arial" w:hAnsi="Arial" w:cs="Arial"/>
          <w:sz w:val="24"/>
          <w:szCs w:val="24"/>
        </w:rPr>
      </w:pPr>
    </w:p>
    <w:p w14:paraId="55C521E2" w14:textId="77777777" w:rsidR="00A42C98" w:rsidRPr="00E534A5" w:rsidRDefault="00A42C98" w:rsidP="00A42C98">
      <w:pPr>
        <w:pStyle w:val="ListParagraph"/>
        <w:numPr>
          <w:ilvl w:val="0"/>
          <w:numId w:val="8"/>
        </w:numPr>
        <w:rPr>
          <w:rFonts w:ascii="Arial" w:hAnsi="Arial" w:cs="Arial"/>
          <w:sz w:val="24"/>
          <w:szCs w:val="24"/>
        </w:rPr>
      </w:pPr>
      <w:r>
        <w:rPr>
          <w:rFonts w:ascii="Arial" w:hAnsi="Arial" w:cs="Arial"/>
          <w:sz w:val="24"/>
          <w:szCs w:val="24"/>
        </w:rPr>
        <w:t xml:space="preserve">In Peterborough there were 1,860 beds.  At a new bed count of 1,480, the per bed cost for utilities has increased from $368.55 to $485.60. The capital repayment increases to $129.89.  The actual cost for capital repayment at Durham would be between $325 and </w:t>
      </w:r>
      <w:proofErr w:type="gramStart"/>
      <w:r>
        <w:rPr>
          <w:rFonts w:ascii="Arial" w:hAnsi="Arial" w:cs="Arial"/>
          <w:sz w:val="24"/>
          <w:szCs w:val="24"/>
        </w:rPr>
        <w:t>$400, but</w:t>
      </w:r>
      <w:proofErr w:type="gramEnd"/>
      <w:r>
        <w:rPr>
          <w:rFonts w:ascii="Arial" w:hAnsi="Arial" w:cs="Arial"/>
          <w:sz w:val="24"/>
          <w:szCs w:val="24"/>
        </w:rPr>
        <w:t xml:space="preserve"> has been reduced to $260 to help reduce the increase.  There is a similar impact on utility and maintenance costs at both campuses.</w:t>
      </w:r>
    </w:p>
    <w:p w14:paraId="06B1C847" w14:textId="77777777" w:rsidR="00A42C98" w:rsidRDefault="00A42C98" w:rsidP="00A42C98">
      <w:pPr>
        <w:pStyle w:val="ListParagraph"/>
        <w:rPr>
          <w:rFonts w:ascii="Arial" w:hAnsi="Arial" w:cs="Arial"/>
          <w:sz w:val="24"/>
          <w:szCs w:val="24"/>
        </w:rPr>
      </w:pPr>
    </w:p>
    <w:p w14:paraId="6D5CF1DB" w14:textId="77777777" w:rsidR="00A42C98" w:rsidRDefault="00A42C98" w:rsidP="00A42C98">
      <w:pPr>
        <w:pStyle w:val="ListParagraph"/>
        <w:numPr>
          <w:ilvl w:val="0"/>
          <w:numId w:val="8"/>
        </w:numPr>
        <w:rPr>
          <w:rFonts w:ascii="Arial" w:hAnsi="Arial" w:cs="Arial"/>
          <w:sz w:val="24"/>
          <w:szCs w:val="24"/>
        </w:rPr>
      </w:pPr>
      <w:r>
        <w:rPr>
          <w:rFonts w:ascii="Arial" w:hAnsi="Arial" w:cs="Arial"/>
          <w:sz w:val="24"/>
          <w:szCs w:val="24"/>
        </w:rPr>
        <w:t>One week is being added to the Housing contract, extending contracts to May 1, to allow students to move to off-campus housing in one step.  This has a 3.33% impact on the declining balance portion of the dining plan.</w:t>
      </w:r>
    </w:p>
    <w:p w14:paraId="21B742E4" w14:textId="77777777" w:rsidR="00A42C98" w:rsidRDefault="00A42C98" w:rsidP="00A42C98">
      <w:pPr>
        <w:pStyle w:val="ListParagraph"/>
        <w:rPr>
          <w:rFonts w:ascii="Arial" w:hAnsi="Arial" w:cs="Arial"/>
          <w:sz w:val="24"/>
          <w:szCs w:val="24"/>
        </w:rPr>
      </w:pPr>
    </w:p>
    <w:p w14:paraId="0E8DE0B3" w14:textId="77777777" w:rsidR="00A42C98" w:rsidRDefault="00A42C98" w:rsidP="00A42C98">
      <w:pPr>
        <w:jc w:val="center"/>
        <w:rPr>
          <w:rFonts w:ascii="Arial" w:hAnsi="Arial" w:cs="Arial"/>
          <w:sz w:val="24"/>
          <w:szCs w:val="24"/>
        </w:rPr>
      </w:pPr>
      <w:r w:rsidRPr="007F58E8">
        <w:rPr>
          <w:noProof/>
        </w:rPr>
        <w:drawing>
          <wp:inline distT="0" distB="0" distL="0" distR="0" wp14:anchorId="2AF82B51" wp14:editId="0DA29B85">
            <wp:extent cx="5086350" cy="2114550"/>
            <wp:effectExtent l="0" t="0" r="0" b="0"/>
            <wp:docPr id="779783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6350" cy="2114550"/>
                    </a:xfrm>
                    <a:prstGeom prst="rect">
                      <a:avLst/>
                    </a:prstGeom>
                    <a:noFill/>
                    <a:ln>
                      <a:noFill/>
                    </a:ln>
                  </pic:spPr>
                </pic:pic>
              </a:graphicData>
            </a:graphic>
          </wp:inline>
        </w:drawing>
      </w:r>
    </w:p>
    <w:p w14:paraId="73F1EB85" w14:textId="77777777" w:rsidR="00A42C98" w:rsidRDefault="00A42C98" w:rsidP="00A42C98">
      <w:pPr>
        <w:rPr>
          <w:rFonts w:ascii="Arial" w:hAnsi="Arial" w:cs="Arial"/>
          <w:sz w:val="24"/>
          <w:szCs w:val="24"/>
        </w:rPr>
      </w:pPr>
      <w:r>
        <w:rPr>
          <w:rFonts w:ascii="Arial" w:hAnsi="Arial" w:cs="Arial"/>
          <w:sz w:val="24"/>
          <w:szCs w:val="24"/>
        </w:rPr>
        <w:t xml:space="preserve">In Peterborough the Food Service Overhead cost per student has increased $179.  In Durham the increase is $204. The proposed Food Service Overhead for all traditional beds is $1,250 and $950 per Suite Style bed. Food Service Overhead fees at these levels will result in a budget shortfall of over $150,000.  </w:t>
      </w:r>
    </w:p>
    <w:p w14:paraId="22E54BDF" w14:textId="77777777" w:rsidR="00A42C98" w:rsidRDefault="00A42C98" w:rsidP="00A42C98">
      <w:pPr>
        <w:rPr>
          <w:rFonts w:ascii="Arial" w:hAnsi="Arial" w:cs="Arial"/>
          <w:b/>
          <w:bCs/>
          <w:sz w:val="24"/>
          <w:szCs w:val="24"/>
        </w:rPr>
      </w:pPr>
    </w:p>
    <w:p w14:paraId="519C7BE8" w14:textId="77777777" w:rsidR="00A42C98" w:rsidRDefault="00A42C98" w:rsidP="00A42C98">
      <w:pPr>
        <w:rPr>
          <w:rFonts w:ascii="Arial" w:hAnsi="Arial" w:cs="Arial"/>
          <w:b/>
          <w:bCs/>
          <w:sz w:val="24"/>
          <w:szCs w:val="24"/>
        </w:rPr>
      </w:pPr>
    </w:p>
    <w:p w14:paraId="7B4A6193" w14:textId="77777777" w:rsidR="00A42C98" w:rsidRDefault="00A42C98" w:rsidP="00A42C98">
      <w:pPr>
        <w:rPr>
          <w:rFonts w:ascii="Arial" w:hAnsi="Arial" w:cs="Arial"/>
          <w:b/>
          <w:bCs/>
          <w:sz w:val="24"/>
          <w:szCs w:val="24"/>
        </w:rPr>
      </w:pPr>
    </w:p>
    <w:p w14:paraId="6F8E2CA0" w14:textId="77777777" w:rsidR="00A42C98" w:rsidRDefault="00A42C98" w:rsidP="00A42C98">
      <w:pPr>
        <w:rPr>
          <w:rFonts w:ascii="Arial" w:hAnsi="Arial" w:cs="Arial"/>
          <w:b/>
          <w:bCs/>
          <w:sz w:val="24"/>
          <w:szCs w:val="24"/>
        </w:rPr>
      </w:pPr>
      <w:r w:rsidRPr="00032B79">
        <w:rPr>
          <w:rFonts w:ascii="Arial" w:hAnsi="Arial" w:cs="Arial"/>
          <w:b/>
          <w:bCs/>
          <w:sz w:val="24"/>
          <w:szCs w:val="24"/>
        </w:rPr>
        <w:lastRenderedPageBreak/>
        <w:t>Declining Balance Value Increase:</w:t>
      </w:r>
    </w:p>
    <w:p w14:paraId="3C52E971" w14:textId="77777777" w:rsidR="00A42C98" w:rsidRDefault="00A42C98" w:rsidP="00A42C98">
      <w:pPr>
        <w:pStyle w:val="ListParagraph"/>
        <w:numPr>
          <w:ilvl w:val="0"/>
          <w:numId w:val="7"/>
        </w:numPr>
        <w:rPr>
          <w:rFonts w:ascii="Arial" w:hAnsi="Arial" w:cs="Arial"/>
          <w:sz w:val="24"/>
          <w:szCs w:val="24"/>
        </w:rPr>
      </w:pPr>
      <w:r w:rsidRPr="004C4EE4">
        <w:rPr>
          <w:rFonts w:ascii="Arial" w:hAnsi="Arial" w:cs="Arial"/>
          <w:sz w:val="24"/>
          <w:szCs w:val="24"/>
        </w:rPr>
        <w:t>The declining</w:t>
      </w:r>
      <w:r>
        <w:rPr>
          <w:rFonts w:ascii="Arial" w:hAnsi="Arial" w:cs="Arial"/>
          <w:sz w:val="24"/>
          <w:szCs w:val="24"/>
        </w:rPr>
        <w:t xml:space="preserve"> balance portion of the dining plan needs to increase by an amount sufficient to cover inflation in the three broad categories of expenses:</w:t>
      </w:r>
    </w:p>
    <w:tbl>
      <w:tblPr>
        <w:tblStyle w:val="TableGrid"/>
        <w:tblW w:w="0" w:type="auto"/>
        <w:tblInd w:w="1440" w:type="dxa"/>
        <w:tblLook w:val="04A0" w:firstRow="1" w:lastRow="0" w:firstColumn="1" w:lastColumn="0" w:noHBand="0" w:noVBand="1"/>
      </w:tblPr>
      <w:tblGrid>
        <w:gridCol w:w="2017"/>
        <w:gridCol w:w="1300"/>
        <w:gridCol w:w="1191"/>
        <w:gridCol w:w="2417"/>
      </w:tblGrid>
      <w:tr w:rsidR="00A42C98" w14:paraId="4613943C" w14:textId="77777777" w:rsidTr="008B04CD">
        <w:tc>
          <w:tcPr>
            <w:tcW w:w="2017" w:type="dxa"/>
          </w:tcPr>
          <w:p w14:paraId="53D25C81" w14:textId="77777777" w:rsidR="00A42C98" w:rsidRPr="004C4EE4" w:rsidRDefault="00A42C98" w:rsidP="008B04CD">
            <w:pPr>
              <w:rPr>
                <w:rFonts w:ascii="Arial" w:hAnsi="Arial" w:cs="Arial"/>
                <w:b/>
                <w:bCs/>
                <w:sz w:val="24"/>
                <w:szCs w:val="24"/>
              </w:rPr>
            </w:pPr>
            <w:r w:rsidRPr="004C4EE4">
              <w:rPr>
                <w:rFonts w:ascii="Arial" w:hAnsi="Arial" w:cs="Arial"/>
                <w:b/>
                <w:bCs/>
                <w:sz w:val="24"/>
                <w:szCs w:val="24"/>
              </w:rPr>
              <w:t>Item:</w:t>
            </w:r>
          </w:p>
        </w:tc>
        <w:tc>
          <w:tcPr>
            <w:tcW w:w="1300" w:type="dxa"/>
          </w:tcPr>
          <w:p w14:paraId="4833B381" w14:textId="77777777" w:rsidR="00A42C98" w:rsidRPr="004C4EE4" w:rsidRDefault="00A42C98" w:rsidP="008B04CD">
            <w:pPr>
              <w:rPr>
                <w:rFonts w:ascii="Arial" w:hAnsi="Arial" w:cs="Arial"/>
                <w:b/>
                <w:bCs/>
                <w:sz w:val="24"/>
                <w:szCs w:val="24"/>
              </w:rPr>
            </w:pPr>
            <w:r w:rsidRPr="004C4EE4">
              <w:rPr>
                <w:rFonts w:ascii="Arial" w:hAnsi="Arial" w:cs="Arial"/>
                <w:b/>
                <w:bCs/>
                <w:sz w:val="24"/>
                <w:szCs w:val="24"/>
              </w:rPr>
              <w:t>% of total</w:t>
            </w:r>
          </w:p>
        </w:tc>
        <w:tc>
          <w:tcPr>
            <w:tcW w:w="1191" w:type="dxa"/>
          </w:tcPr>
          <w:p w14:paraId="027A3242" w14:textId="77777777" w:rsidR="00A42C98" w:rsidRPr="004C4EE4" w:rsidRDefault="00A42C98" w:rsidP="008B04CD">
            <w:pPr>
              <w:rPr>
                <w:rFonts w:ascii="Arial" w:hAnsi="Arial" w:cs="Arial"/>
                <w:b/>
                <w:bCs/>
                <w:sz w:val="24"/>
                <w:szCs w:val="24"/>
              </w:rPr>
            </w:pPr>
            <w:r w:rsidRPr="004C4EE4">
              <w:rPr>
                <w:rFonts w:ascii="Arial" w:hAnsi="Arial" w:cs="Arial"/>
                <w:b/>
                <w:bCs/>
                <w:sz w:val="24"/>
                <w:szCs w:val="24"/>
              </w:rPr>
              <w:t>Increase</w:t>
            </w:r>
          </w:p>
        </w:tc>
        <w:tc>
          <w:tcPr>
            <w:tcW w:w="2417" w:type="dxa"/>
          </w:tcPr>
          <w:p w14:paraId="24E6D203" w14:textId="77777777" w:rsidR="00A42C98" w:rsidRPr="004C4EE4" w:rsidRDefault="00A42C98" w:rsidP="008B04CD">
            <w:pPr>
              <w:rPr>
                <w:rFonts w:ascii="Arial" w:hAnsi="Arial" w:cs="Arial"/>
                <w:b/>
                <w:bCs/>
                <w:sz w:val="24"/>
                <w:szCs w:val="24"/>
              </w:rPr>
            </w:pPr>
            <w:r w:rsidRPr="004C4EE4">
              <w:rPr>
                <w:rFonts w:ascii="Arial" w:hAnsi="Arial" w:cs="Arial"/>
                <w:b/>
                <w:bCs/>
                <w:sz w:val="24"/>
                <w:szCs w:val="24"/>
              </w:rPr>
              <w:t>Weighted Increase</w:t>
            </w:r>
          </w:p>
        </w:tc>
      </w:tr>
      <w:tr w:rsidR="00A42C98" w14:paraId="689A54FD" w14:textId="77777777" w:rsidTr="008B04CD">
        <w:tc>
          <w:tcPr>
            <w:tcW w:w="2017" w:type="dxa"/>
          </w:tcPr>
          <w:p w14:paraId="782A95CA" w14:textId="77777777" w:rsidR="00A42C98" w:rsidRDefault="00A42C98" w:rsidP="008B04CD">
            <w:pPr>
              <w:rPr>
                <w:rFonts w:ascii="Arial" w:hAnsi="Arial" w:cs="Arial"/>
                <w:sz w:val="24"/>
                <w:szCs w:val="24"/>
              </w:rPr>
            </w:pPr>
            <w:r>
              <w:rPr>
                <w:rFonts w:ascii="Arial" w:hAnsi="Arial" w:cs="Arial"/>
                <w:sz w:val="24"/>
                <w:szCs w:val="24"/>
              </w:rPr>
              <w:t>Food Cost</w:t>
            </w:r>
          </w:p>
        </w:tc>
        <w:tc>
          <w:tcPr>
            <w:tcW w:w="1300" w:type="dxa"/>
          </w:tcPr>
          <w:p w14:paraId="14C157FA" w14:textId="77777777" w:rsidR="00A42C98" w:rsidRDefault="00A42C98" w:rsidP="008B04CD">
            <w:pPr>
              <w:jc w:val="right"/>
              <w:rPr>
                <w:rFonts w:ascii="Arial" w:hAnsi="Arial" w:cs="Arial"/>
                <w:sz w:val="24"/>
                <w:szCs w:val="24"/>
              </w:rPr>
            </w:pPr>
            <w:r>
              <w:rPr>
                <w:rFonts w:ascii="Arial" w:hAnsi="Arial" w:cs="Arial"/>
                <w:sz w:val="24"/>
                <w:szCs w:val="24"/>
              </w:rPr>
              <w:t>40%</w:t>
            </w:r>
          </w:p>
        </w:tc>
        <w:tc>
          <w:tcPr>
            <w:tcW w:w="1191" w:type="dxa"/>
          </w:tcPr>
          <w:p w14:paraId="5858D362" w14:textId="77777777" w:rsidR="00A42C98" w:rsidRDefault="00A42C98" w:rsidP="008B04CD">
            <w:pPr>
              <w:jc w:val="right"/>
              <w:rPr>
                <w:rFonts w:ascii="Arial" w:hAnsi="Arial" w:cs="Arial"/>
                <w:sz w:val="24"/>
                <w:szCs w:val="24"/>
              </w:rPr>
            </w:pPr>
            <w:r>
              <w:rPr>
                <w:rFonts w:ascii="Arial" w:hAnsi="Arial" w:cs="Arial"/>
                <w:sz w:val="24"/>
                <w:szCs w:val="24"/>
              </w:rPr>
              <w:t>2%</w:t>
            </w:r>
          </w:p>
        </w:tc>
        <w:tc>
          <w:tcPr>
            <w:tcW w:w="2417" w:type="dxa"/>
          </w:tcPr>
          <w:p w14:paraId="62B22DF7" w14:textId="77777777" w:rsidR="00A42C98" w:rsidRDefault="00A42C98" w:rsidP="008B04CD">
            <w:pPr>
              <w:jc w:val="right"/>
              <w:rPr>
                <w:rFonts w:ascii="Arial" w:hAnsi="Arial" w:cs="Arial"/>
                <w:sz w:val="24"/>
                <w:szCs w:val="24"/>
              </w:rPr>
            </w:pPr>
            <w:r>
              <w:rPr>
                <w:rFonts w:ascii="Arial" w:hAnsi="Arial" w:cs="Arial"/>
                <w:sz w:val="24"/>
                <w:szCs w:val="24"/>
              </w:rPr>
              <w:t>0.8%</w:t>
            </w:r>
          </w:p>
        </w:tc>
      </w:tr>
      <w:tr w:rsidR="00A42C98" w14:paraId="6F9DCE2E" w14:textId="77777777" w:rsidTr="008B04CD">
        <w:tc>
          <w:tcPr>
            <w:tcW w:w="2017" w:type="dxa"/>
          </w:tcPr>
          <w:p w14:paraId="03BB5C35" w14:textId="77777777" w:rsidR="00A42C98" w:rsidRDefault="00A42C98" w:rsidP="008B04CD">
            <w:pPr>
              <w:rPr>
                <w:rFonts w:ascii="Arial" w:hAnsi="Arial" w:cs="Arial"/>
                <w:sz w:val="24"/>
                <w:szCs w:val="24"/>
              </w:rPr>
            </w:pPr>
            <w:r>
              <w:rPr>
                <w:rFonts w:ascii="Arial" w:hAnsi="Arial" w:cs="Arial"/>
                <w:sz w:val="24"/>
                <w:szCs w:val="24"/>
              </w:rPr>
              <w:t>Labour Cost</w:t>
            </w:r>
          </w:p>
        </w:tc>
        <w:tc>
          <w:tcPr>
            <w:tcW w:w="1300" w:type="dxa"/>
          </w:tcPr>
          <w:p w14:paraId="45CD1F1E" w14:textId="77777777" w:rsidR="00A42C98" w:rsidRDefault="00A42C98" w:rsidP="008B04CD">
            <w:pPr>
              <w:jc w:val="right"/>
              <w:rPr>
                <w:rFonts w:ascii="Arial" w:hAnsi="Arial" w:cs="Arial"/>
                <w:sz w:val="24"/>
                <w:szCs w:val="24"/>
              </w:rPr>
            </w:pPr>
            <w:r>
              <w:rPr>
                <w:rFonts w:ascii="Arial" w:hAnsi="Arial" w:cs="Arial"/>
                <w:sz w:val="24"/>
                <w:szCs w:val="24"/>
              </w:rPr>
              <w:t>40%</w:t>
            </w:r>
          </w:p>
        </w:tc>
        <w:tc>
          <w:tcPr>
            <w:tcW w:w="1191" w:type="dxa"/>
          </w:tcPr>
          <w:p w14:paraId="692F8EC6" w14:textId="77777777" w:rsidR="00A42C98" w:rsidRDefault="00A42C98" w:rsidP="008B04CD">
            <w:pPr>
              <w:jc w:val="right"/>
              <w:rPr>
                <w:rFonts w:ascii="Arial" w:hAnsi="Arial" w:cs="Arial"/>
                <w:sz w:val="24"/>
                <w:szCs w:val="24"/>
              </w:rPr>
            </w:pPr>
            <w:r>
              <w:rPr>
                <w:rFonts w:ascii="Arial" w:hAnsi="Arial" w:cs="Arial"/>
                <w:sz w:val="24"/>
                <w:szCs w:val="24"/>
              </w:rPr>
              <w:t>4%</w:t>
            </w:r>
          </w:p>
        </w:tc>
        <w:tc>
          <w:tcPr>
            <w:tcW w:w="2417" w:type="dxa"/>
          </w:tcPr>
          <w:p w14:paraId="608529B4" w14:textId="77777777" w:rsidR="00A42C98" w:rsidRDefault="00A42C98" w:rsidP="008B04CD">
            <w:pPr>
              <w:jc w:val="right"/>
              <w:rPr>
                <w:rFonts w:ascii="Arial" w:hAnsi="Arial" w:cs="Arial"/>
                <w:sz w:val="24"/>
                <w:szCs w:val="24"/>
              </w:rPr>
            </w:pPr>
            <w:r>
              <w:rPr>
                <w:rFonts w:ascii="Arial" w:hAnsi="Arial" w:cs="Arial"/>
                <w:sz w:val="24"/>
                <w:szCs w:val="24"/>
              </w:rPr>
              <w:t>1.6%</w:t>
            </w:r>
          </w:p>
        </w:tc>
      </w:tr>
      <w:tr w:rsidR="00A42C98" w14:paraId="191BBB6B" w14:textId="77777777" w:rsidTr="008B04CD">
        <w:tc>
          <w:tcPr>
            <w:tcW w:w="2017" w:type="dxa"/>
          </w:tcPr>
          <w:p w14:paraId="13FBBB37" w14:textId="77777777" w:rsidR="00A42C98" w:rsidRDefault="00A42C98" w:rsidP="008B04CD">
            <w:pPr>
              <w:rPr>
                <w:rFonts w:ascii="Arial" w:hAnsi="Arial" w:cs="Arial"/>
                <w:sz w:val="24"/>
                <w:szCs w:val="24"/>
              </w:rPr>
            </w:pPr>
            <w:r>
              <w:rPr>
                <w:rFonts w:ascii="Arial" w:hAnsi="Arial" w:cs="Arial"/>
                <w:sz w:val="24"/>
                <w:szCs w:val="24"/>
              </w:rPr>
              <w:t>Other Expenses</w:t>
            </w:r>
          </w:p>
        </w:tc>
        <w:tc>
          <w:tcPr>
            <w:tcW w:w="1300" w:type="dxa"/>
          </w:tcPr>
          <w:p w14:paraId="3B49F43D" w14:textId="77777777" w:rsidR="00A42C98" w:rsidRDefault="00A42C98" w:rsidP="008B04CD">
            <w:pPr>
              <w:jc w:val="right"/>
              <w:rPr>
                <w:rFonts w:ascii="Arial" w:hAnsi="Arial" w:cs="Arial"/>
                <w:sz w:val="24"/>
                <w:szCs w:val="24"/>
              </w:rPr>
            </w:pPr>
            <w:r>
              <w:rPr>
                <w:rFonts w:ascii="Arial" w:hAnsi="Arial" w:cs="Arial"/>
                <w:sz w:val="24"/>
                <w:szCs w:val="24"/>
              </w:rPr>
              <w:t>20%</w:t>
            </w:r>
          </w:p>
        </w:tc>
        <w:tc>
          <w:tcPr>
            <w:tcW w:w="1191" w:type="dxa"/>
          </w:tcPr>
          <w:p w14:paraId="1F2B9809" w14:textId="77777777" w:rsidR="00A42C98" w:rsidRDefault="00A42C98" w:rsidP="008B04CD">
            <w:pPr>
              <w:jc w:val="right"/>
              <w:rPr>
                <w:rFonts w:ascii="Arial" w:hAnsi="Arial" w:cs="Arial"/>
                <w:sz w:val="24"/>
                <w:szCs w:val="24"/>
              </w:rPr>
            </w:pPr>
            <w:r>
              <w:rPr>
                <w:rFonts w:ascii="Arial" w:hAnsi="Arial" w:cs="Arial"/>
                <w:sz w:val="24"/>
                <w:szCs w:val="24"/>
              </w:rPr>
              <w:t>2%</w:t>
            </w:r>
          </w:p>
        </w:tc>
        <w:tc>
          <w:tcPr>
            <w:tcW w:w="2417" w:type="dxa"/>
          </w:tcPr>
          <w:p w14:paraId="66745CDF" w14:textId="77777777" w:rsidR="00A42C98" w:rsidRDefault="00A42C98" w:rsidP="008B04CD">
            <w:pPr>
              <w:jc w:val="right"/>
              <w:rPr>
                <w:rFonts w:ascii="Arial" w:hAnsi="Arial" w:cs="Arial"/>
                <w:sz w:val="24"/>
                <w:szCs w:val="24"/>
              </w:rPr>
            </w:pPr>
            <w:r>
              <w:rPr>
                <w:rFonts w:ascii="Arial" w:hAnsi="Arial" w:cs="Arial"/>
                <w:sz w:val="24"/>
                <w:szCs w:val="24"/>
              </w:rPr>
              <w:t>0.4%</w:t>
            </w:r>
          </w:p>
        </w:tc>
      </w:tr>
      <w:tr w:rsidR="00A42C98" w14:paraId="60608081" w14:textId="77777777" w:rsidTr="008B04CD">
        <w:tc>
          <w:tcPr>
            <w:tcW w:w="2017" w:type="dxa"/>
          </w:tcPr>
          <w:p w14:paraId="57F1BAA2" w14:textId="77777777" w:rsidR="00A42C98" w:rsidRPr="004C4EE4" w:rsidRDefault="00A42C98" w:rsidP="008B04CD">
            <w:pPr>
              <w:rPr>
                <w:rFonts w:ascii="Arial" w:hAnsi="Arial" w:cs="Arial"/>
                <w:b/>
                <w:bCs/>
                <w:sz w:val="24"/>
                <w:szCs w:val="24"/>
              </w:rPr>
            </w:pPr>
            <w:r w:rsidRPr="004C4EE4">
              <w:rPr>
                <w:rFonts w:ascii="Arial" w:hAnsi="Arial" w:cs="Arial"/>
                <w:b/>
                <w:bCs/>
                <w:sz w:val="24"/>
                <w:szCs w:val="24"/>
              </w:rPr>
              <w:t>Total</w:t>
            </w:r>
          </w:p>
        </w:tc>
        <w:tc>
          <w:tcPr>
            <w:tcW w:w="1300" w:type="dxa"/>
          </w:tcPr>
          <w:p w14:paraId="6F91AC9E" w14:textId="77777777" w:rsidR="00A42C98" w:rsidRDefault="00A42C98" w:rsidP="008B04CD">
            <w:pPr>
              <w:rPr>
                <w:rFonts w:ascii="Arial" w:hAnsi="Arial" w:cs="Arial"/>
                <w:sz w:val="24"/>
                <w:szCs w:val="24"/>
              </w:rPr>
            </w:pPr>
          </w:p>
        </w:tc>
        <w:tc>
          <w:tcPr>
            <w:tcW w:w="1191" w:type="dxa"/>
          </w:tcPr>
          <w:p w14:paraId="42982C73" w14:textId="77777777" w:rsidR="00A42C98" w:rsidRDefault="00A42C98" w:rsidP="008B04CD">
            <w:pPr>
              <w:rPr>
                <w:rFonts w:ascii="Arial" w:hAnsi="Arial" w:cs="Arial"/>
                <w:sz w:val="24"/>
                <w:szCs w:val="24"/>
              </w:rPr>
            </w:pPr>
          </w:p>
        </w:tc>
        <w:tc>
          <w:tcPr>
            <w:tcW w:w="2417" w:type="dxa"/>
          </w:tcPr>
          <w:p w14:paraId="62EE05C7" w14:textId="77777777" w:rsidR="00A42C98" w:rsidRPr="004C4EE4" w:rsidRDefault="00A42C98" w:rsidP="008B04CD">
            <w:pPr>
              <w:jc w:val="right"/>
              <w:rPr>
                <w:rFonts w:ascii="Arial" w:hAnsi="Arial" w:cs="Arial"/>
                <w:b/>
                <w:bCs/>
                <w:sz w:val="24"/>
                <w:szCs w:val="24"/>
              </w:rPr>
            </w:pPr>
            <w:r>
              <w:rPr>
                <w:rFonts w:ascii="Arial" w:hAnsi="Arial" w:cs="Arial"/>
                <w:b/>
                <w:bCs/>
                <w:sz w:val="24"/>
                <w:szCs w:val="24"/>
              </w:rPr>
              <w:t>2.8</w:t>
            </w:r>
            <w:r w:rsidRPr="004C4EE4">
              <w:rPr>
                <w:rFonts w:ascii="Arial" w:hAnsi="Arial" w:cs="Arial"/>
                <w:b/>
                <w:bCs/>
                <w:sz w:val="24"/>
                <w:szCs w:val="24"/>
              </w:rPr>
              <w:t>%</w:t>
            </w:r>
          </w:p>
        </w:tc>
      </w:tr>
    </w:tbl>
    <w:p w14:paraId="712EAD33" w14:textId="77777777" w:rsidR="00A42C98" w:rsidRDefault="00A42C98" w:rsidP="00A42C98">
      <w:pPr>
        <w:ind w:left="720"/>
        <w:rPr>
          <w:rFonts w:ascii="Arial" w:hAnsi="Arial" w:cs="Arial"/>
          <w:sz w:val="24"/>
          <w:szCs w:val="24"/>
        </w:rPr>
      </w:pPr>
    </w:p>
    <w:p w14:paraId="26B783A7" w14:textId="77777777" w:rsidR="00A42C98" w:rsidRPr="00E31141" w:rsidRDefault="00A42C98" w:rsidP="00A42C98">
      <w:pPr>
        <w:pStyle w:val="ListParagraph"/>
        <w:numPr>
          <w:ilvl w:val="0"/>
          <w:numId w:val="7"/>
        </w:numPr>
        <w:rPr>
          <w:rFonts w:ascii="Arial" w:hAnsi="Arial" w:cs="Arial"/>
          <w:sz w:val="24"/>
          <w:szCs w:val="24"/>
        </w:rPr>
      </w:pPr>
      <w:r>
        <w:rPr>
          <w:rFonts w:ascii="Arial" w:hAnsi="Arial" w:cs="Arial"/>
          <w:sz w:val="24"/>
          <w:szCs w:val="24"/>
        </w:rPr>
        <w:t xml:space="preserve">One week is being added to the duration of the dining plan, 3.3%.  Fortunately, if students do not use this additional amount, it will carry forward to future years.  </w:t>
      </w:r>
    </w:p>
    <w:p w14:paraId="69425689" w14:textId="77777777" w:rsidR="00A42C98" w:rsidRPr="00AB5EDC" w:rsidRDefault="00A42C98" w:rsidP="00A42C98">
      <w:pPr>
        <w:rPr>
          <w:rFonts w:ascii="Arial" w:hAnsi="Arial" w:cs="Arial"/>
          <w:b/>
          <w:bCs/>
          <w:sz w:val="24"/>
          <w:szCs w:val="24"/>
        </w:rPr>
      </w:pPr>
      <w:r>
        <w:rPr>
          <w:rFonts w:ascii="Arial" w:hAnsi="Arial" w:cs="Arial"/>
          <w:b/>
          <w:bCs/>
          <w:sz w:val="24"/>
          <w:szCs w:val="24"/>
        </w:rPr>
        <w:t>Proposed Dining Fee Rates for 2025-2026:</w:t>
      </w:r>
    </w:p>
    <w:p w14:paraId="30FEC0CE" w14:textId="77777777" w:rsidR="00A42C98" w:rsidRDefault="00A42C98" w:rsidP="00A42C98">
      <w:pPr>
        <w:rPr>
          <w:rFonts w:ascii="Arial" w:hAnsi="Arial" w:cs="Arial"/>
          <w:sz w:val="24"/>
          <w:szCs w:val="24"/>
        </w:rPr>
      </w:pPr>
      <w:r>
        <w:rPr>
          <w:rFonts w:ascii="Arial" w:hAnsi="Arial" w:cs="Arial"/>
          <w:sz w:val="24"/>
          <w:szCs w:val="24"/>
        </w:rPr>
        <w:t>Proposed dining plan rates for 2025-2026 will increase due to five drivers:</w:t>
      </w:r>
    </w:p>
    <w:p w14:paraId="38375C0E" w14:textId="77777777" w:rsidR="00A42C98" w:rsidRDefault="00A42C98" w:rsidP="00A42C98">
      <w:pPr>
        <w:pStyle w:val="ListParagraph"/>
        <w:numPr>
          <w:ilvl w:val="0"/>
          <w:numId w:val="9"/>
        </w:numPr>
        <w:rPr>
          <w:rFonts w:ascii="Arial" w:hAnsi="Arial" w:cs="Arial"/>
          <w:sz w:val="24"/>
          <w:szCs w:val="24"/>
        </w:rPr>
      </w:pPr>
      <w:r w:rsidRPr="00F44140">
        <w:rPr>
          <w:rFonts w:ascii="Arial" w:hAnsi="Arial" w:cs="Arial"/>
          <w:sz w:val="24"/>
          <w:szCs w:val="24"/>
        </w:rPr>
        <w:t>An inflationary increase in the value of the declining balance portion, 2.</w:t>
      </w:r>
      <w:r>
        <w:rPr>
          <w:rFonts w:ascii="Arial" w:hAnsi="Arial" w:cs="Arial"/>
          <w:sz w:val="24"/>
          <w:szCs w:val="24"/>
        </w:rPr>
        <w:t>8</w:t>
      </w:r>
      <w:r w:rsidRPr="00F44140">
        <w:rPr>
          <w:rFonts w:ascii="Arial" w:hAnsi="Arial" w:cs="Arial"/>
          <w:sz w:val="24"/>
          <w:szCs w:val="24"/>
        </w:rPr>
        <w:t>%</w:t>
      </w:r>
    </w:p>
    <w:p w14:paraId="3ED347EC" w14:textId="77777777" w:rsidR="00A42C98" w:rsidRDefault="00A42C98" w:rsidP="00A42C98">
      <w:pPr>
        <w:pStyle w:val="ListParagraph"/>
        <w:numPr>
          <w:ilvl w:val="0"/>
          <w:numId w:val="9"/>
        </w:numPr>
        <w:rPr>
          <w:rFonts w:ascii="Arial" w:hAnsi="Arial" w:cs="Arial"/>
          <w:sz w:val="24"/>
          <w:szCs w:val="24"/>
        </w:rPr>
      </w:pPr>
      <w:r>
        <w:rPr>
          <w:rFonts w:ascii="Arial" w:hAnsi="Arial" w:cs="Arial"/>
          <w:sz w:val="24"/>
          <w:szCs w:val="24"/>
        </w:rPr>
        <w:t>An increase in O-week meals, 2.6%</w:t>
      </w:r>
    </w:p>
    <w:p w14:paraId="4A7B0379" w14:textId="77777777" w:rsidR="00A42C98" w:rsidRDefault="00A42C98" w:rsidP="00A42C98">
      <w:pPr>
        <w:pStyle w:val="ListParagraph"/>
        <w:numPr>
          <w:ilvl w:val="0"/>
          <w:numId w:val="9"/>
        </w:numPr>
        <w:rPr>
          <w:rFonts w:ascii="Arial" w:hAnsi="Arial" w:cs="Arial"/>
          <w:sz w:val="24"/>
          <w:szCs w:val="24"/>
        </w:rPr>
      </w:pPr>
      <w:r>
        <w:rPr>
          <w:rFonts w:ascii="Arial" w:hAnsi="Arial" w:cs="Arial"/>
          <w:sz w:val="24"/>
          <w:szCs w:val="24"/>
        </w:rPr>
        <w:t>An increase in Utilities and Maintenance and Principal repayment, due to a combination of inflationary increases and fewer revenue generating beds, 30% in Peterborough and 31.6% in Durham.</w:t>
      </w:r>
    </w:p>
    <w:p w14:paraId="6C411185" w14:textId="77777777" w:rsidR="00A42C98" w:rsidRDefault="00A42C98" w:rsidP="00A42C98">
      <w:pPr>
        <w:pStyle w:val="ListParagraph"/>
        <w:numPr>
          <w:ilvl w:val="0"/>
          <w:numId w:val="9"/>
        </w:numPr>
        <w:rPr>
          <w:rFonts w:ascii="Arial" w:hAnsi="Arial" w:cs="Arial"/>
          <w:sz w:val="24"/>
          <w:szCs w:val="24"/>
        </w:rPr>
      </w:pPr>
      <w:r>
        <w:rPr>
          <w:rFonts w:ascii="Arial" w:hAnsi="Arial" w:cs="Arial"/>
          <w:sz w:val="24"/>
          <w:szCs w:val="24"/>
        </w:rPr>
        <w:t>An increase in the declining balance portion of the dining plan to add one additional week to the dining plan, 3.3%</w:t>
      </w:r>
    </w:p>
    <w:p w14:paraId="174A0FFC" w14:textId="77777777" w:rsidR="00A42C98" w:rsidRDefault="00A42C98" w:rsidP="00A42C98">
      <w:pPr>
        <w:pStyle w:val="ListParagraph"/>
        <w:numPr>
          <w:ilvl w:val="0"/>
          <w:numId w:val="9"/>
        </w:numPr>
        <w:rPr>
          <w:rFonts w:ascii="Arial" w:hAnsi="Arial" w:cs="Arial"/>
          <w:sz w:val="24"/>
          <w:szCs w:val="24"/>
        </w:rPr>
      </w:pPr>
      <w:r>
        <w:rPr>
          <w:rFonts w:ascii="Arial" w:hAnsi="Arial" w:cs="Arial"/>
          <w:sz w:val="24"/>
          <w:szCs w:val="24"/>
        </w:rPr>
        <w:t xml:space="preserve">An increase in the University Admin Overhead that includes all increases above, $29.79, 8%. </w:t>
      </w:r>
    </w:p>
    <w:p w14:paraId="0F53E2FC" w14:textId="77777777" w:rsidR="00A42C98" w:rsidRPr="008651EF" w:rsidRDefault="00A42C98" w:rsidP="00A42C98">
      <w:pPr>
        <w:rPr>
          <w:rFonts w:ascii="Arial" w:hAnsi="Arial" w:cs="Arial"/>
          <w:sz w:val="24"/>
          <w:szCs w:val="24"/>
        </w:rPr>
      </w:pPr>
    </w:p>
    <w:p w14:paraId="20378603" w14:textId="77777777" w:rsidR="00A42C98" w:rsidRDefault="00A42C98" w:rsidP="00A42C98">
      <w:pPr>
        <w:jc w:val="center"/>
        <w:rPr>
          <w:rFonts w:ascii="Arial" w:hAnsi="Arial" w:cs="Arial"/>
          <w:sz w:val="24"/>
          <w:szCs w:val="24"/>
        </w:rPr>
      </w:pPr>
      <w:r w:rsidRPr="00806645">
        <w:rPr>
          <w:noProof/>
        </w:rPr>
        <w:drawing>
          <wp:inline distT="0" distB="0" distL="0" distR="0" wp14:anchorId="3234EFAB" wp14:editId="33DB4F5C">
            <wp:extent cx="3840480" cy="1739410"/>
            <wp:effectExtent l="0" t="0" r="7620" b="0"/>
            <wp:docPr id="717522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635" cy="1743103"/>
                    </a:xfrm>
                    <a:prstGeom prst="rect">
                      <a:avLst/>
                    </a:prstGeom>
                    <a:noFill/>
                    <a:ln>
                      <a:noFill/>
                    </a:ln>
                  </pic:spPr>
                </pic:pic>
              </a:graphicData>
            </a:graphic>
          </wp:inline>
        </w:drawing>
      </w:r>
    </w:p>
    <w:p w14:paraId="0D1CD7DE" w14:textId="77777777" w:rsidR="00A42C98" w:rsidRPr="007F58E8" w:rsidRDefault="00A42C98" w:rsidP="00A42C98">
      <w:pPr>
        <w:rPr>
          <w:rFonts w:ascii="Arial" w:hAnsi="Arial" w:cs="Arial"/>
          <w:sz w:val="24"/>
          <w:szCs w:val="24"/>
        </w:rPr>
      </w:pPr>
      <w:r>
        <w:rPr>
          <w:rFonts w:ascii="Arial" w:hAnsi="Arial" w:cs="Arial"/>
          <w:sz w:val="24"/>
          <w:szCs w:val="24"/>
        </w:rPr>
        <w:t xml:space="preserve"> </w:t>
      </w:r>
    </w:p>
    <w:p w14:paraId="1B0B2C05" w14:textId="77777777" w:rsidR="00A42C98" w:rsidRDefault="00A42C98" w:rsidP="00B32DA2">
      <w:pPr>
        <w:spacing w:after="0" w:line="240" w:lineRule="auto"/>
        <w:jc w:val="center"/>
        <w:rPr>
          <w:rFonts w:ascii="Arial" w:hAnsi="Arial" w:cs="Arial"/>
          <w:sz w:val="24"/>
          <w:szCs w:val="24"/>
        </w:rPr>
      </w:pPr>
    </w:p>
    <w:p w14:paraId="40A9DB40" w14:textId="77777777" w:rsidR="00A42C98" w:rsidRDefault="00A42C98" w:rsidP="00B32DA2">
      <w:pPr>
        <w:spacing w:after="0" w:line="240" w:lineRule="auto"/>
        <w:jc w:val="center"/>
        <w:rPr>
          <w:rFonts w:ascii="Arial" w:hAnsi="Arial" w:cs="Arial"/>
          <w:sz w:val="24"/>
          <w:szCs w:val="24"/>
        </w:rPr>
      </w:pPr>
    </w:p>
    <w:p w14:paraId="5748ACB1" w14:textId="77777777" w:rsidR="00A42C98" w:rsidRDefault="00A42C98" w:rsidP="00B32DA2">
      <w:pPr>
        <w:spacing w:after="0" w:line="240" w:lineRule="auto"/>
        <w:jc w:val="center"/>
        <w:rPr>
          <w:rFonts w:ascii="Arial" w:hAnsi="Arial" w:cs="Arial"/>
          <w:sz w:val="24"/>
          <w:szCs w:val="24"/>
        </w:rPr>
      </w:pPr>
    </w:p>
    <w:p w14:paraId="54BC3677" w14:textId="77777777" w:rsidR="00A42C98" w:rsidRDefault="00A42C98" w:rsidP="00B32DA2">
      <w:pPr>
        <w:spacing w:after="0" w:line="240" w:lineRule="auto"/>
        <w:jc w:val="center"/>
        <w:rPr>
          <w:rFonts w:ascii="Arial" w:hAnsi="Arial" w:cs="Arial"/>
          <w:sz w:val="24"/>
          <w:szCs w:val="24"/>
        </w:rPr>
      </w:pPr>
    </w:p>
    <w:p w14:paraId="4367F5E7" w14:textId="1A15E343" w:rsidR="00B32DA2" w:rsidRPr="00D55924" w:rsidRDefault="00B32DA2" w:rsidP="00B32DA2">
      <w:pPr>
        <w:spacing w:after="0" w:line="240" w:lineRule="auto"/>
        <w:jc w:val="center"/>
        <w:rPr>
          <w:rFonts w:ascii="Arial" w:hAnsi="Arial" w:cs="Arial"/>
          <w:sz w:val="24"/>
          <w:szCs w:val="24"/>
        </w:rPr>
      </w:pPr>
      <w:r w:rsidRPr="00D55924">
        <w:rPr>
          <w:rFonts w:ascii="Arial" w:hAnsi="Arial" w:cs="Arial"/>
          <w:noProof/>
          <w:sz w:val="24"/>
          <w:szCs w:val="24"/>
          <w:lang w:val="en-US"/>
        </w:rPr>
        <w:lastRenderedPageBreak/>
        <w:drawing>
          <wp:inline distT="0" distB="0" distL="0" distR="0" wp14:anchorId="04EDAF8E" wp14:editId="2D749196">
            <wp:extent cx="2038350" cy="857250"/>
            <wp:effectExtent l="0" t="0" r="0" b="0"/>
            <wp:docPr id="202972640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34110" name="Picture 1" descr="A close-up of a 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857250"/>
                    </a:xfrm>
                    <a:prstGeom prst="rect">
                      <a:avLst/>
                    </a:prstGeom>
                    <a:noFill/>
                    <a:ln>
                      <a:noFill/>
                    </a:ln>
                  </pic:spPr>
                </pic:pic>
              </a:graphicData>
            </a:graphic>
          </wp:inline>
        </w:drawing>
      </w:r>
    </w:p>
    <w:p w14:paraId="0651850D" w14:textId="77777777" w:rsidR="00B32DA2" w:rsidRPr="00D55924" w:rsidRDefault="00B32DA2" w:rsidP="00B32DA2">
      <w:pPr>
        <w:spacing w:after="0" w:line="240" w:lineRule="auto"/>
        <w:jc w:val="center"/>
        <w:rPr>
          <w:rFonts w:ascii="Arial" w:hAnsi="Arial" w:cs="Arial"/>
          <w:sz w:val="24"/>
          <w:szCs w:val="24"/>
          <w:u w:val="single"/>
        </w:rPr>
      </w:pPr>
    </w:p>
    <w:p w14:paraId="0069E6F1" w14:textId="77777777" w:rsidR="00B32DA2" w:rsidRPr="00D55924" w:rsidRDefault="00B32DA2" w:rsidP="00B32DA2">
      <w:pPr>
        <w:spacing w:after="0" w:line="240" w:lineRule="auto"/>
        <w:jc w:val="center"/>
        <w:rPr>
          <w:rFonts w:ascii="Arial" w:hAnsi="Arial" w:cs="Arial"/>
          <w:sz w:val="24"/>
          <w:szCs w:val="24"/>
          <w:u w:val="single"/>
        </w:rPr>
      </w:pPr>
    </w:p>
    <w:p w14:paraId="79CD6D42" w14:textId="77777777" w:rsidR="00B32DA2" w:rsidRPr="00D55924" w:rsidRDefault="00B32DA2" w:rsidP="00B32DA2">
      <w:pPr>
        <w:spacing w:after="0" w:line="240" w:lineRule="auto"/>
        <w:jc w:val="center"/>
        <w:rPr>
          <w:rFonts w:ascii="Arial" w:hAnsi="Arial" w:cs="Arial"/>
          <w:sz w:val="36"/>
          <w:szCs w:val="36"/>
        </w:rPr>
      </w:pPr>
      <w:r w:rsidRPr="00D55924">
        <w:rPr>
          <w:rFonts w:ascii="Arial" w:hAnsi="Arial" w:cs="Arial"/>
          <w:sz w:val="36"/>
          <w:szCs w:val="36"/>
        </w:rPr>
        <w:t>Foodservice Advisory Committee</w:t>
      </w:r>
    </w:p>
    <w:p w14:paraId="58E588A5" w14:textId="77777777" w:rsidR="00B32DA2" w:rsidRPr="00D55924" w:rsidRDefault="00B32DA2" w:rsidP="00B32DA2">
      <w:pPr>
        <w:spacing w:after="0" w:line="240" w:lineRule="auto"/>
        <w:jc w:val="center"/>
        <w:rPr>
          <w:rFonts w:ascii="Arial" w:hAnsi="Arial" w:cs="Arial"/>
          <w:sz w:val="36"/>
          <w:szCs w:val="36"/>
        </w:rPr>
      </w:pPr>
      <w:r w:rsidRPr="00D55924">
        <w:rPr>
          <w:rFonts w:ascii="Arial" w:hAnsi="Arial" w:cs="Arial"/>
          <w:sz w:val="36"/>
          <w:szCs w:val="36"/>
        </w:rPr>
        <w:t>Sustainability and Fair-Trade Working Group</w:t>
      </w:r>
    </w:p>
    <w:p w14:paraId="78B7F9FB" w14:textId="77777777" w:rsidR="00B32DA2" w:rsidRPr="00D96F73" w:rsidRDefault="00B32DA2" w:rsidP="00B32DA2">
      <w:pPr>
        <w:spacing w:after="0" w:line="240" w:lineRule="auto"/>
        <w:jc w:val="center"/>
        <w:rPr>
          <w:rFonts w:ascii="Arial" w:hAnsi="Arial" w:cs="Arial"/>
          <w:color w:val="242424"/>
          <w:sz w:val="24"/>
          <w:szCs w:val="24"/>
        </w:rPr>
      </w:pPr>
      <w:r w:rsidRPr="00D55924">
        <w:rPr>
          <w:rFonts w:ascii="Arial" w:hAnsi="Arial" w:cs="Arial"/>
          <w:sz w:val="36"/>
          <w:szCs w:val="36"/>
        </w:rPr>
        <w:t xml:space="preserve">Tuesday November </w:t>
      </w:r>
      <w:r>
        <w:rPr>
          <w:rFonts w:ascii="Arial" w:hAnsi="Arial" w:cs="Arial"/>
          <w:sz w:val="36"/>
          <w:szCs w:val="36"/>
        </w:rPr>
        <w:t>26</w:t>
      </w:r>
      <w:r w:rsidRPr="00D55924">
        <w:rPr>
          <w:rFonts w:ascii="Arial" w:hAnsi="Arial" w:cs="Arial"/>
          <w:sz w:val="36"/>
          <w:szCs w:val="36"/>
        </w:rPr>
        <w:t>, 2024</w:t>
      </w:r>
      <w:r w:rsidRPr="00D96F73">
        <w:rPr>
          <w:rFonts w:ascii="Arial" w:hAnsi="Arial" w:cs="Arial"/>
          <w:color w:val="242424"/>
          <w:sz w:val="24"/>
          <w:szCs w:val="24"/>
        </w:rPr>
        <w:t xml:space="preserve"> </w:t>
      </w:r>
    </w:p>
    <w:p w14:paraId="44FDFC6F" w14:textId="77777777" w:rsidR="00B32DA2" w:rsidRPr="00D55924" w:rsidRDefault="00B32DA2" w:rsidP="00B32DA2">
      <w:pPr>
        <w:spacing w:after="0" w:line="240" w:lineRule="auto"/>
        <w:jc w:val="center"/>
        <w:rPr>
          <w:rFonts w:ascii="Arial" w:hAnsi="Arial" w:cs="Arial"/>
          <w:sz w:val="36"/>
          <w:szCs w:val="36"/>
        </w:rPr>
      </w:pPr>
    </w:p>
    <w:p w14:paraId="5EC9F7AD" w14:textId="77777777" w:rsidR="00B32DA2" w:rsidRPr="00D55924" w:rsidRDefault="00B32DA2" w:rsidP="00B32DA2">
      <w:pPr>
        <w:spacing w:after="0" w:line="240" w:lineRule="auto"/>
        <w:jc w:val="center"/>
        <w:rPr>
          <w:rFonts w:ascii="Arial" w:hAnsi="Arial" w:cs="Arial"/>
          <w:sz w:val="36"/>
          <w:szCs w:val="36"/>
        </w:rPr>
      </w:pPr>
      <w:r>
        <w:rPr>
          <w:rFonts w:ascii="Arial" w:hAnsi="Arial" w:cs="Arial"/>
          <w:sz w:val="36"/>
          <w:szCs w:val="36"/>
        </w:rPr>
        <w:t>MEETING NOTES</w:t>
      </w:r>
    </w:p>
    <w:p w14:paraId="052FA163" w14:textId="77777777" w:rsidR="00B32DA2" w:rsidRPr="00D55924" w:rsidRDefault="00B32DA2" w:rsidP="00B32DA2">
      <w:pPr>
        <w:spacing w:after="0" w:line="240" w:lineRule="auto"/>
        <w:jc w:val="center"/>
        <w:rPr>
          <w:rFonts w:ascii="Arial" w:hAnsi="Arial" w:cs="Arial"/>
          <w:sz w:val="36"/>
          <w:szCs w:val="36"/>
        </w:rPr>
      </w:pPr>
    </w:p>
    <w:p w14:paraId="0F4EF7E8" w14:textId="77777777" w:rsidR="00B32DA2" w:rsidRDefault="00B32DA2" w:rsidP="00B32DA2">
      <w:pPr>
        <w:spacing w:after="0" w:line="240" w:lineRule="auto"/>
        <w:rPr>
          <w:rFonts w:ascii="Arial" w:hAnsi="Arial" w:cs="Arial"/>
          <w:sz w:val="24"/>
          <w:szCs w:val="24"/>
        </w:rPr>
      </w:pPr>
      <w:r>
        <w:rPr>
          <w:rFonts w:ascii="Arial" w:hAnsi="Arial" w:cs="Arial"/>
          <w:sz w:val="24"/>
          <w:szCs w:val="24"/>
        </w:rPr>
        <w:t>A</w:t>
      </w:r>
      <w:r w:rsidRPr="00A718AC">
        <w:rPr>
          <w:rFonts w:ascii="Arial" w:hAnsi="Arial" w:cs="Arial"/>
          <w:sz w:val="24"/>
          <w:szCs w:val="24"/>
        </w:rPr>
        <w:t>ttendance</w:t>
      </w:r>
      <w:r>
        <w:rPr>
          <w:rFonts w:ascii="Arial" w:hAnsi="Arial" w:cs="Arial"/>
          <w:sz w:val="24"/>
          <w:szCs w:val="24"/>
        </w:rPr>
        <w:t xml:space="preserve">: Mark Murdoch, Food Services; Shelley Strain, Sustainability Office; Cassandra Kun, Chartwells; </w:t>
      </w:r>
      <w:r w:rsidRPr="00FB36EC">
        <w:rPr>
          <w:rFonts w:ascii="Arial" w:hAnsi="Arial" w:cs="Arial"/>
          <w:sz w:val="24"/>
          <w:szCs w:val="24"/>
        </w:rPr>
        <w:t>Ainsley MacPherson, Gzowski College;</w:t>
      </w:r>
      <w:r>
        <w:rPr>
          <w:rFonts w:ascii="Arial" w:hAnsi="Arial" w:cs="Arial"/>
          <w:sz w:val="24"/>
          <w:szCs w:val="24"/>
        </w:rPr>
        <w:t xml:space="preserve"> Aimee Blyth, Seasoned Spoon; Heather Klyn-Hesselink, TGSA.</w:t>
      </w:r>
    </w:p>
    <w:p w14:paraId="638947CF" w14:textId="77777777" w:rsidR="00B32DA2" w:rsidRPr="00A718AC" w:rsidRDefault="00B32DA2" w:rsidP="00B32DA2">
      <w:pPr>
        <w:spacing w:after="0" w:line="240" w:lineRule="auto"/>
        <w:rPr>
          <w:rFonts w:ascii="Arial" w:hAnsi="Arial" w:cs="Arial"/>
          <w:sz w:val="24"/>
          <w:szCs w:val="24"/>
        </w:rPr>
      </w:pPr>
    </w:p>
    <w:p w14:paraId="2494C9CF" w14:textId="77777777" w:rsidR="00B32DA2" w:rsidRDefault="00B32DA2" w:rsidP="00B32DA2">
      <w:pPr>
        <w:pStyle w:val="ListParagraph"/>
        <w:numPr>
          <w:ilvl w:val="0"/>
          <w:numId w:val="6"/>
        </w:numPr>
        <w:spacing w:after="0" w:line="240" w:lineRule="auto"/>
        <w:rPr>
          <w:rFonts w:ascii="Arial" w:hAnsi="Arial" w:cs="Arial"/>
          <w:sz w:val="24"/>
          <w:szCs w:val="24"/>
        </w:rPr>
      </w:pPr>
      <w:r w:rsidRPr="00D55924">
        <w:rPr>
          <w:rFonts w:ascii="Arial" w:hAnsi="Arial" w:cs="Arial"/>
          <w:sz w:val="24"/>
          <w:szCs w:val="24"/>
        </w:rPr>
        <w:t xml:space="preserve">Review of Meeting Notes of </w:t>
      </w:r>
      <w:r>
        <w:rPr>
          <w:rFonts w:ascii="Arial" w:hAnsi="Arial" w:cs="Arial"/>
          <w:sz w:val="24"/>
          <w:szCs w:val="24"/>
        </w:rPr>
        <w:t>November 5</w:t>
      </w:r>
      <w:r w:rsidRPr="00D55924">
        <w:rPr>
          <w:rFonts w:ascii="Arial" w:hAnsi="Arial" w:cs="Arial"/>
          <w:sz w:val="24"/>
          <w:szCs w:val="24"/>
        </w:rPr>
        <w:t>, 2024</w:t>
      </w:r>
    </w:p>
    <w:p w14:paraId="7B0EDC78" w14:textId="77777777" w:rsidR="00B32DA2" w:rsidRDefault="00B32DA2" w:rsidP="00B32DA2">
      <w:pPr>
        <w:pStyle w:val="ListParagraph"/>
        <w:numPr>
          <w:ilvl w:val="1"/>
          <w:numId w:val="6"/>
        </w:numPr>
        <w:spacing w:after="0" w:line="240" w:lineRule="auto"/>
        <w:rPr>
          <w:rFonts w:ascii="Arial" w:hAnsi="Arial" w:cs="Arial"/>
          <w:sz w:val="24"/>
          <w:szCs w:val="24"/>
        </w:rPr>
      </w:pPr>
      <w:r>
        <w:rPr>
          <w:rFonts w:ascii="Arial" w:hAnsi="Arial" w:cs="Arial"/>
          <w:sz w:val="24"/>
          <w:szCs w:val="24"/>
        </w:rPr>
        <w:t>Updated eco-travel and travel mug info was provided in the revised meeting notes.  See below.</w:t>
      </w:r>
    </w:p>
    <w:p w14:paraId="042CD25F" w14:textId="77777777" w:rsidR="00B32DA2" w:rsidRDefault="00B32DA2" w:rsidP="00B32DA2">
      <w:pPr>
        <w:pStyle w:val="ListParagraph"/>
        <w:numPr>
          <w:ilvl w:val="1"/>
          <w:numId w:val="6"/>
        </w:numPr>
        <w:spacing w:after="0" w:line="240" w:lineRule="auto"/>
        <w:rPr>
          <w:rFonts w:ascii="Arial" w:hAnsi="Arial" w:cs="Arial"/>
          <w:sz w:val="24"/>
          <w:szCs w:val="24"/>
        </w:rPr>
      </w:pPr>
      <w:r>
        <w:rPr>
          <w:rFonts w:ascii="Arial" w:hAnsi="Arial" w:cs="Arial"/>
          <w:sz w:val="24"/>
          <w:szCs w:val="24"/>
        </w:rPr>
        <w:t>Waste audit update – begins Tuesday Dec 4, will run for one week.  Some results early in 2025.</w:t>
      </w:r>
    </w:p>
    <w:p w14:paraId="468F33D8" w14:textId="77777777" w:rsidR="00B32DA2" w:rsidRDefault="00B32DA2" w:rsidP="00B32DA2">
      <w:pPr>
        <w:pStyle w:val="ListParagraph"/>
        <w:numPr>
          <w:ilvl w:val="2"/>
          <w:numId w:val="6"/>
        </w:numPr>
        <w:spacing w:after="0" w:line="240" w:lineRule="auto"/>
        <w:rPr>
          <w:rFonts w:ascii="Arial" w:hAnsi="Arial" w:cs="Arial"/>
          <w:sz w:val="24"/>
          <w:szCs w:val="24"/>
        </w:rPr>
      </w:pPr>
      <w:r>
        <w:rPr>
          <w:rFonts w:ascii="Arial" w:hAnsi="Arial" w:cs="Arial"/>
          <w:sz w:val="24"/>
          <w:szCs w:val="24"/>
        </w:rPr>
        <w:t xml:space="preserve">While our target for 90% waste diversion for 2028 gets us to a recognition of “Waste Free” will we continue to pursue even better waste diversion?  Yes.  The measurement is a little funny.  To get to “waste free” we need to divert 90% of </w:t>
      </w:r>
      <w:proofErr w:type="gramStart"/>
      <w:r>
        <w:rPr>
          <w:rFonts w:ascii="Arial" w:hAnsi="Arial" w:cs="Arial"/>
          <w:sz w:val="24"/>
          <w:szCs w:val="24"/>
        </w:rPr>
        <w:t>all of</w:t>
      </w:r>
      <w:proofErr w:type="gramEnd"/>
      <w:r>
        <w:rPr>
          <w:rFonts w:ascii="Arial" w:hAnsi="Arial" w:cs="Arial"/>
          <w:sz w:val="24"/>
          <w:szCs w:val="24"/>
        </w:rPr>
        <w:t xml:space="preserve"> our waste, not just 90% of our divertible waste.  Some of our waste will always be sent to landfill as an alternate does not exist.  To get to 90% diversion of all waste we must get to nearly 100% diversion of waste that can be diverted.  The harmonization of the waste management system in Ontario will help with both the accuracy of our diversion and the level of it.  </w:t>
      </w:r>
    </w:p>
    <w:p w14:paraId="7EC4BB2F" w14:textId="77777777" w:rsidR="00B32DA2" w:rsidRDefault="00B32DA2" w:rsidP="00B32DA2">
      <w:pPr>
        <w:pStyle w:val="ListParagraph"/>
        <w:numPr>
          <w:ilvl w:val="2"/>
          <w:numId w:val="6"/>
        </w:numPr>
        <w:spacing w:after="0" w:line="240" w:lineRule="auto"/>
        <w:rPr>
          <w:rFonts w:ascii="Arial" w:hAnsi="Arial" w:cs="Arial"/>
          <w:sz w:val="24"/>
          <w:szCs w:val="24"/>
        </w:rPr>
      </w:pPr>
      <w:r>
        <w:rPr>
          <w:rFonts w:ascii="Arial" w:hAnsi="Arial" w:cs="Arial"/>
          <w:sz w:val="24"/>
          <w:szCs w:val="24"/>
        </w:rPr>
        <w:t xml:space="preserve">Moving to an all-you-care-to-eat dining program in 2028 will eliminate single use beverage packages in the AYCTE dining halls (think 75% campus wide reduction) and eliminate single use take out containers.  Organic waste will be reduced.  </w:t>
      </w:r>
    </w:p>
    <w:p w14:paraId="5C4DF27C" w14:textId="77777777" w:rsidR="00B32DA2" w:rsidRDefault="00B32DA2" w:rsidP="00B32DA2">
      <w:pPr>
        <w:pStyle w:val="ListParagraph"/>
        <w:numPr>
          <w:ilvl w:val="2"/>
          <w:numId w:val="6"/>
        </w:numPr>
        <w:spacing w:after="0" w:line="240" w:lineRule="auto"/>
        <w:rPr>
          <w:rFonts w:ascii="Arial" w:hAnsi="Arial" w:cs="Arial"/>
          <w:sz w:val="24"/>
          <w:szCs w:val="24"/>
        </w:rPr>
      </w:pPr>
      <w:r>
        <w:rPr>
          <w:rFonts w:ascii="Arial" w:hAnsi="Arial" w:cs="Arial"/>
          <w:sz w:val="24"/>
          <w:szCs w:val="24"/>
        </w:rPr>
        <w:t xml:space="preserve">We have moved our organic disposable to the local Peterborough facility.  This has dramatically reduced our GHG emissions from trucking it far away.  Cost has also been reduced.  The </w:t>
      </w:r>
      <w:proofErr w:type="gramStart"/>
      <w:r>
        <w:rPr>
          <w:rFonts w:ascii="Arial" w:hAnsi="Arial" w:cs="Arial"/>
          <w:sz w:val="24"/>
          <w:szCs w:val="24"/>
        </w:rPr>
        <w:t>City</w:t>
      </w:r>
      <w:proofErr w:type="gramEnd"/>
      <w:r>
        <w:rPr>
          <w:rFonts w:ascii="Arial" w:hAnsi="Arial" w:cs="Arial"/>
          <w:sz w:val="24"/>
          <w:szCs w:val="24"/>
        </w:rPr>
        <w:t xml:space="preserve"> is glad to take our </w:t>
      </w:r>
      <w:proofErr w:type="spellStart"/>
      <w:r>
        <w:rPr>
          <w:rFonts w:ascii="Arial" w:hAnsi="Arial" w:cs="Arial"/>
          <w:sz w:val="24"/>
          <w:szCs w:val="24"/>
        </w:rPr>
        <w:t>organioc</w:t>
      </w:r>
      <w:proofErr w:type="spellEnd"/>
      <w:r>
        <w:rPr>
          <w:rFonts w:ascii="Arial" w:hAnsi="Arial" w:cs="Arial"/>
          <w:sz w:val="24"/>
          <w:szCs w:val="24"/>
        </w:rPr>
        <w:t xml:space="preserve"> waste do to the volume and quality.  </w:t>
      </w:r>
    </w:p>
    <w:p w14:paraId="355C54FE" w14:textId="77777777" w:rsidR="00B32DA2" w:rsidRPr="004014DE" w:rsidRDefault="00B32DA2" w:rsidP="00B32DA2">
      <w:pPr>
        <w:pStyle w:val="ListParagraph"/>
        <w:numPr>
          <w:ilvl w:val="1"/>
          <w:numId w:val="6"/>
        </w:numPr>
        <w:spacing w:after="0" w:line="240" w:lineRule="auto"/>
        <w:ind w:left="1080"/>
        <w:rPr>
          <w:rFonts w:ascii="Arial" w:hAnsi="Arial" w:cs="Arial"/>
          <w:sz w:val="24"/>
          <w:szCs w:val="24"/>
        </w:rPr>
      </w:pPr>
      <w:r w:rsidRPr="004014DE">
        <w:rPr>
          <w:rFonts w:ascii="Arial" w:hAnsi="Arial" w:cs="Arial"/>
          <w:sz w:val="24"/>
          <w:szCs w:val="24"/>
        </w:rPr>
        <w:t xml:space="preserve">Oscar sort update </w:t>
      </w:r>
      <w:hyperlink r:id="rId29" w:history="1">
        <w:r w:rsidRPr="004014DE">
          <w:rPr>
            <w:rStyle w:val="Hyperlink"/>
            <w:rFonts w:ascii="Arial" w:hAnsi="Arial" w:cs="Arial"/>
            <w:sz w:val="24"/>
            <w:szCs w:val="24"/>
          </w:rPr>
          <w:t>https://www.youtube.com/watch?v=je6UqHIY_tE</w:t>
        </w:r>
      </w:hyperlink>
    </w:p>
    <w:p w14:paraId="323554DD" w14:textId="77777777" w:rsidR="00B32DA2" w:rsidRDefault="00B32DA2" w:rsidP="00B32DA2">
      <w:pPr>
        <w:pStyle w:val="ListParagraph"/>
        <w:numPr>
          <w:ilvl w:val="2"/>
          <w:numId w:val="6"/>
        </w:numPr>
        <w:spacing w:after="0" w:line="240" w:lineRule="auto"/>
        <w:rPr>
          <w:rFonts w:ascii="Arial" w:hAnsi="Arial" w:cs="Arial"/>
          <w:sz w:val="24"/>
          <w:szCs w:val="24"/>
        </w:rPr>
      </w:pPr>
      <w:r>
        <w:rPr>
          <w:rFonts w:ascii="Arial" w:hAnsi="Arial" w:cs="Arial"/>
          <w:sz w:val="24"/>
          <w:szCs w:val="24"/>
        </w:rPr>
        <w:t>Chartwells is participating in this program.  We will look to see how we can leverage that relationship to support deployment of Oscar Sort on campus.</w:t>
      </w:r>
    </w:p>
    <w:p w14:paraId="43056BCA" w14:textId="77777777" w:rsidR="00B32DA2" w:rsidRPr="00D55924" w:rsidRDefault="00B32DA2" w:rsidP="00B32DA2">
      <w:pPr>
        <w:pStyle w:val="ListParagraph"/>
        <w:numPr>
          <w:ilvl w:val="2"/>
          <w:numId w:val="6"/>
        </w:numPr>
        <w:spacing w:after="0" w:line="240" w:lineRule="auto"/>
        <w:rPr>
          <w:rFonts w:ascii="Arial" w:hAnsi="Arial" w:cs="Arial"/>
          <w:sz w:val="24"/>
          <w:szCs w:val="24"/>
        </w:rPr>
      </w:pPr>
      <w:r>
        <w:rPr>
          <w:rFonts w:ascii="Arial" w:hAnsi="Arial" w:cs="Arial"/>
          <w:sz w:val="24"/>
          <w:szCs w:val="24"/>
        </w:rPr>
        <w:lastRenderedPageBreak/>
        <w:t xml:space="preserve">Data from Oscar may serve as data for diversion rates and reduce the need for manual audits. </w:t>
      </w:r>
    </w:p>
    <w:p w14:paraId="4205057D" w14:textId="77777777" w:rsidR="00B32DA2" w:rsidRDefault="00B32DA2" w:rsidP="00B32DA2">
      <w:pPr>
        <w:pStyle w:val="ListParagraph"/>
        <w:numPr>
          <w:ilvl w:val="0"/>
          <w:numId w:val="6"/>
        </w:numPr>
        <w:spacing w:after="0" w:line="240" w:lineRule="auto"/>
        <w:rPr>
          <w:rFonts w:ascii="Arial" w:hAnsi="Arial" w:cs="Arial"/>
          <w:sz w:val="24"/>
          <w:szCs w:val="24"/>
        </w:rPr>
      </w:pPr>
      <w:r w:rsidRPr="00D55924">
        <w:rPr>
          <w:rFonts w:ascii="Arial" w:hAnsi="Arial" w:cs="Arial"/>
          <w:sz w:val="24"/>
          <w:szCs w:val="24"/>
        </w:rPr>
        <w:t>Participation in eco-tray program</w:t>
      </w:r>
      <w:r>
        <w:rPr>
          <w:rFonts w:ascii="Arial" w:hAnsi="Arial" w:cs="Arial"/>
          <w:sz w:val="24"/>
          <w:szCs w:val="24"/>
        </w:rPr>
        <w:t xml:space="preserve"> – data below</w:t>
      </w:r>
    </w:p>
    <w:p w14:paraId="55B075D5" w14:textId="77777777" w:rsidR="00B32DA2" w:rsidRPr="00D96F73" w:rsidRDefault="00B32DA2" w:rsidP="00B32DA2">
      <w:pPr>
        <w:pStyle w:val="ListParagraph"/>
        <w:numPr>
          <w:ilvl w:val="0"/>
          <w:numId w:val="6"/>
        </w:numPr>
        <w:spacing w:after="0" w:line="240" w:lineRule="auto"/>
        <w:rPr>
          <w:rFonts w:ascii="Arial" w:hAnsi="Arial" w:cs="Arial"/>
          <w:sz w:val="24"/>
          <w:szCs w:val="24"/>
        </w:rPr>
      </w:pPr>
      <w:r>
        <w:rPr>
          <w:rFonts w:ascii="Arial" w:hAnsi="Arial" w:cs="Arial"/>
          <w:sz w:val="24"/>
          <w:szCs w:val="24"/>
        </w:rPr>
        <w:t>Participation in travel mug usage – data below</w:t>
      </w:r>
    </w:p>
    <w:p w14:paraId="6DA55C05" w14:textId="77777777" w:rsidR="00B32DA2" w:rsidRDefault="00B32DA2" w:rsidP="00B32DA2">
      <w:pPr>
        <w:pStyle w:val="ListParagraph"/>
        <w:numPr>
          <w:ilvl w:val="0"/>
          <w:numId w:val="6"/>
        </w:numPr>
        <w:spacing w:after="0" w:line="240" w:lineRule="auto"/>
        <w:rPr>
          <w:rFonts w:ascii="Arial" w:hAnsi="Arial" w:cs="Arial"/>
          <w:sz w:val="24"/>
          <w:szCs w:val="24"/>
        </w:rPr>
      </w:pPr>
      <w:r>
        <w:rPr>
          <w:rFonts w:ascii="Arial" w:hAnsi="Arial" w:cs="Arial"/>
          <w:sz w:val="24"/>
          <w:szCs w:val="24"/>
        </w:rPr>
        <w:t>Next steps re Organic Canada Campus Certi</w:t>
      </w:r>
      <w:r w:rsidRPr="00D55924">
        <w:rPr>
          <w:rFonts w:ascii="Arial" w:hAnsi="Arial" w:cs="Arial"/>
          <w:sz w:val="24"/>
          <w:szCs w:val="24"/>
        </w:rPr>
        <w:t>fication program</w:t>
      </w:r>
      <w:r>
        <w:rPr>
          <w:rFonts w:ascii="Arial" w:hAnsi="Arial" w:cs="Arial"/>
          <w:sz w:val="24"/>
          <w:szCs w:val="24"/>
        </w:rPr>
        <w:t>.</w:t>
      </w:r>
    </w:p>
    <w:p w14:paraId="7BC81E61" w14:textId="77777777" w:rsidR="00B32DA2" w:rsidRDefault="00B32DA2" w:rsidP="00B32DA2">
      <w:pPr>
        <w:pStyle w:val="ListParagraph"/>
        <w:numPr>
          <w:ilvl w:val="1"/>
          <w:numId w:val="6"/>
        </w:numPr>
        <w:spacing w:after="0" w:line="240" w:lineRule="auto"/>
        <w:rPr>
          <w:rFonts w:ascii="Arial" w:hAnsi="Arial" w:cs="Arial"/>
          <w:sz w:val="24"/>
          <w:szCs w:val="24"/>
        </w:rPr>
      </w:pPr>
      <w:r>
        <w:rPr>
          <w:rFonts w:ascii="Arial" w:hAnsi="Arial" w:cs="Arial"/>
          <w:sz w:val="24"/>
          <w:szCs w:val="24"/>
        </w:rPr>
        <w:t>Does somebody want to take the leadership role for this program?</w:t>
      </w:r>
    </w:p>
    <w:p w14:paraId="4742651A" w14:textId="77777777" w:rsidR="00B32DA2" w:rsidRPr="00D55924" w:rsidRDefault="00B32DA2" w:rsidP="00B32DA2">
      <w:pPr>
        <w:pStyle w:val="ListParagraph"/>
        <w:numPr>
          <w:ilvl w:val="2"/>
          <w:numId w:val="6"/>
        </w:numPr>
        <w:spacing w:after="0" w:line="240" w:lineRule="auto"/>
        <w:rPr>
          <w:rFonts w:ascii="Arial" w:hAnsi="Arial" w:cs="Arial"/>
          <w:sz w:val="24"/>
          <w:szCs w:val="24"/>
        </w:rPr>
      </w:pPr>
      <w:r>
        <w:rPr>
          <w:rFonts w:ascii="Arial" w:hAnsi="Arial" w:cs="Arial"/>
          <w:sz w:val="24"/>
          <w:szCs w:val="24"/>
        </w:rPr>
        <w:t xml:space="preserve">The high cost of certification may exclude some local farmers from participation.  Organic doesn’t necessarily mean healthier.  This is an item we are going to pause for awhile.  </w:t>
      </w:r>
    </w:p>
    <w:p w14:paraId="592D65A5" w14:textId="77777777" w:rsidR="00B32DA2" w:rsidRDefault="00B32DA2" w:rsidP="00B32DA2">
      <w:pPr>
        <w:pStyle w:val="ListParagraph"/>
        <w:numPr>
          <w:ilvl w:val="0"/>
          <w:numId w:val="6"/>
        </w:numPr>
        <w:spacing w:after="0" w:line="240" w:lineRule="auto"/>
        <w:rPr>
          <w:rFonts w:ascii="Arial" w:hAnsi="Arial" w:cs="Arial"/>
          <w:sz w:val="24"/>
          <w:szCs w:val="24"/>
        </w:rPr>
      </w:pPr>
      <w:r w:rsidRPr="00D55924">
        <w:rPr>
          <w:rFonts w:ascii="Arial" w:hAnsi="Arial" w:cs="Arial"/>
          <w:sz w:val="24"/>
          <w:szCs w:val="24"/>
        </w:rPr>
        <w:t>General discussion and Q and A</w:t>
      </w:r>
    </w:p>
    <w:p w14:paraId="3DA1448E" w14:textId="77777777" w:rsidR="00B32DA2" w:rsidRDefault="00B32DA2" w:rsidP="00B32DA2">
      <w:pPr>
        <w:pStyle w:val="ListParagraph"/>
        <w:numPr>
          <w:ilvl w:val="1"/>
          <w:numId w:val="6"/>
        </w:numPr>
        <w:spacing w:after="0" w:line="240" w:lineRule="auto"/>
        <w:rPr>
          <w:rFonts w:ascii="Arial" w:hAnsi="Arial" w:cs="Arial"/>
          <w:sz w:val="24"/>
          <w:szCs w:val="24"/>
        </w:rPr>
      </w:pPr>
      <w:r w:rsidRPr="00693951">
        <w:rPr>
          <w:rFonts w:ascii="Arial" w:hAnsi="Arial" w:cs="Arial"/>
          <w:sz w:val="24"/>
          <w:szCs w:val="24"/>
        </w:rPr>
        <w:t>Is there an opportunity to connect the goals of the campus, the work that Chartwells is doing and broader campus goals to a working group? Research?  Use data to drive decision making?  Yes.  We just need somebody to make that happen.</w:t>
      </w:r>
      <w:r>
        <w:rPr>
          <w:rFonts w:ascii="Arial" w:hAnsi="Arial" w:cs="Arial"/>
          <w:sz w:val="24"/>
          <w:szCs w:val="24"/>
        </w:rPr>
        <w:t xml:space="preserve"> </w:t>
      </w:r>
      <w:r w:rsidRPr="00693951">
        <w:rPr>
          <w:rFonts w:ascii="Arial" w:hAnsi="Arial" w:cs="Arial"/>
          <w:sz w:val="24"/>
          <w:szCs w:val="24"/>
        </w:rPr>
        <w:t>Let’s start by looking at the Farm Masterplan Committee.</w:t>
      </w:r>
    </w:p>
    <w:p w14:paraId="6ECFDEB7" w14:textId="77777777" w:rsidR="00B32DA2" w:rsidRDefault="00B32DA2" w:rsidP="00B32DA2">
      <w:pPr>
        <w:pStyle w:val="ListParagraph"/>
        <w:numPr>
          <w:ilvl w:val="1"/>
          <w:numId w:val="6"/>
        </w:numPr>
        <w:spacing w:after="0" w:line="240" w:lineRule="auto"/>
        <w:rPr>
          <w:rFonts w:ascii="Arial" w:hAnsi="Arial" w:cs="Arial"/>
          <w:sz w:val="24"/>
          <w:szCs w:val="24"/>
        </w:rPr>
      </w:pPr>
      <w:r>
        <w:rPr>
          <w:rFonts w:ascii="Arial" w:hAnsi="Arial" w:cs="Arial"/>
          <w:sz w:val="24"/>
          <w:szCs w:val="24"/>
        </w:rPr>
        <w:t xml:space="preserve">Chartwells, primarily through Tim Hortons, is participating in a program called Too Good </w:t>
      </w:r>
      <w:proofErr w:type="gramStart"/>
      <w:r>
        <w:rPr>
          <w:rFonts w:ascii="Arial" w:hAnsi="Arial" w:cs="Arial"/>
          <w:sz w:val="24"/>
          <w:szCs w:val="24"/>
        </w:rPr>
        <w:t>To</w:t>
      </w:r>
      <w:proofErr w:type="gramEnd"/>
      <w:r>
        <w:rPr>
          <w:rFonts w:ascii="Arial" w:hAnsi="Arial" w:cs="Arial"/>
          <w:sz w:val="24"/>
          <w:szCs w:val="24"/>
        </w:rPr>
        <w:t xml:space="preserve"> Go </w:t>
      </w:r>
      <w:hyperlink r:id="rId30" w:history="1">
        <w:r w:rsidRPr="00292F43">
          <w:rPr>
            <w:rStyle w:val="Hyperlink"/>
            <w:rFonts w:ascii="Arial" w:hAnsi="Arial" w:cs="Arial"/>
            <w:sz w:val="24"/>
            <w:szCs w:val="24"/>
          </w:rPr>
          <w:t>https://www.toogoodtogo.com/en-ca/</w:t>
        </w:r>
      </w:hyperlink>
    </w:p>
    <w:p w14:paraId="379FF83C" w14:textId="77777777" w:rsidR="00B32DA2" w:rsidRDefault="00B32DA2" w:rsidP="00B32DA2">
      <w:pPr>
        <w:spacing w:after="0" w:line="240" w:lineRule="auto"/>
        <w:ind w:left="1440"/>
        <w:rPr>
          <w:rFonts w:ascii="Arial" w:hAnsi="Arial" w:cs="Arial"/>
          <w:sz w:val="24"/>
          <w:szCs w:val="24"/>
        </w:rPr>
      </w:pPr>
      <w:r>
        <w:rPr>
          <w:rFonts w:ascii="Arial" w:hAnsi="Arial" w:cs="Arial"/>
          <w:sz w:val="24"/>
          <w:szCs w:val="24"/>
        </w:rPr>
        <w:t xml:space="preserve">Chartwells local team will collect more </w:t>
      </w:r>
      <w:proofErr w:type="gramStart"/>
      <w:r>
        <w:rPr>
          <w:rFonts w:ascii="Arial" w:hAnsi="Arial" w:cs="Arial"/>
          <w:sz w:val="24"/>
          <w:szCs w:val="24"/>
        </w:rPr>
        <w:t>info</w:t>
      </w:r>
      <w:proofErr w:type="gramEnd"/>
      <w:r>
        <w:rPr>
          <w:rFonts w:ascii="Arial" w:hAnsi="Arial" w:cs="Arial"/>
          <w:sz w:val="24"/>
          <w:szCs w:val="24"/>
        </w:rPr>
        <w:t xml:space="preserve"> and we will see how we can participate.</w:t>
      </w:r>
    </w:p>
    <w:p w14:paraId="0F02E30D" w14:textId="77777777" w:rsidR="00B32DA2" w:rsidRPr="00087D4C" w:rsidRDefault="00B32DA2" w:rsidP="00B32DA2">
      <w:pPr>
        <w:pStyle w:val="ListParagraph"/>
        <w:numPr>
          <w:ilvl w:val="1"/>
          <w:numId w:val="6"/>
        </w:numPr>
        <w:spacing w:after="0" w:line="240" w:lineRule="auto"/>
        <w:rPr>
          <w:rFonts w:ascii="Arial" w:hAnsi="Arial" w:cs="Arial"/>
          <w:sz w:val="24"/>
          <w:szCs w:val="24"/>
        </w:rPr>
      </w:pPr>
      <w:r>
        <w:rPr>
          <w:rFonts w:ascii="Arial" w:hAnsi="Arial" w:cs="Arial"/>
          <w:sz w:val="24"/>
          <w:szCs w:val="24"/>
        </w:rPr>
        <w:t>To fully support our metrics on waste diversion we need to better understand and collect data from all food service providers on campus.</w:t>
      </w:r>
    </w:p>
    <w:p w14:paraId="7CCD279C" w14:textId="77777777" w:rsidR="00B32DA2" w:rsidRPr="00D55924" w:rsidRDefault="00B32DA2" w:rsidP="00B32DA2">
      <w:pPr>
        <w:pStyle w:val="ListParagraph"/>
        <w:numPr>
          <w:ilvl w:val="0"/>
          <w:numId w:val="6"/>
        </w:numPr>
        <w:spacing w:after="0" w:line="240" w:lineRule="auto"/>
        <w:rPr>
          <w:rFonts w:ascii="Arial" w:hAnsi="Arial" w:cs="Arial"/>
          <w:sz w:val="24"/>
          <w:szCs w:val="24"/>
        </w:rPr>
      </w:pPr>
      <w:r w:rsidRPr="00D55924">
        <w:rPr>
          <w:rFonts w:ascii="Arial" w:hAnsi="Arial" w:cs="Arial"/>
          <w:sz w:val="24"/>
          <w:szCs w:val="24"/>
        </w:rPr>
        <w:t xml:space="preserve">Next meetings– </w:t>
      </w:r>
      <w:r>
        <w:rPr>
          <w:rFonts w:ascii="Arial" w:hAnsi="Arial" w:cs="Arial"/>
          <w:sz w:val="24"/>
          <w:szCs w:val="24"/>
        </w:rPr>
        <w:t>January 21, February 25, March 25, 10:30 – 12:00</w:t>
      </w:r>
      <w:r w:rsidRPr="00D55924">
        <w:rPr>
          <w:rFonts w:ascii="Arial" w:hAnsi="Arial" w:cs="Arial"/>
          <w:sz w:val="24"/>
          <w:szCs w:val="24"/>
        </w:rPr>
        <w:t xml:space="preserve"> by TEAMS</w:t>
      </w:r>
    </w:p>
    <w:p w14:paraId="65758D39" w14:textId="77777777" w:rsidR="00B32DA2" w:rsidRDefault="00B32DA2" w:rsidP="00B32DA2">
      <w:pPr>
        <w:rPr>
          <w:rFonts w:ascii="Arial" w:hAnsi="Arial" w:cs="Arial"/>
          <w:sz w:val="24"/>
          <w:szCs w:val="24"/>
        </w:rPr>
      </w:pPr>
    </w:p>
    <w:p w14:paraId="69B79FCB" w14:textId="77777777" w:rsidR="00B32DA2" w:rsidRDefault="00B32DA2" w:rsidP="00B32DA2">
      <w:pPr>
        <w:rPr>
          <w:rFonts w:ascii="Arial" w:hAnsi="Arial" w:cs="Arial"/>
          <w:sz w:val="24"/>
          <w:szCs w:val="24"/>
        </w:rPr>
      </w:pPr>
    </w:p>
    <w:p w14:paraId="447A11A7" w14:textId="77777777" w:rsidR="00B32DA2" w:rsidRPr="00D55924" w:rsidRDefault="00B32DA2" w:rsidP="00B32DA2">
      <w:pPr>
        <w:rPr>
          <w:rFonts w:ascii="Arial" w:hAnsi="Arial" w:cs="Arial"/>
          <w:sz w:val="24"/>
          <w:szCs w:val="24"/>
        </w:rPr>
      </w:pPr>
      <w:r w:rsidRPr="00AC288F">
        <w:rPr>
          <w:noProof/>
        </w:rPr>
        <w:drawing>
          <wp:inline distT="0" distB="0" distL="0" distR="0" wp14:anchorId="6C01E767" wp14:editId="2017584D">
            <wp:extent cx="4542055" cy="2055571"/>
            <wp:effectExtent l="0" t="0" r="0" b="0"/>
            <wp:docPr id="1737432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6910" cy="2057768"/>
                    </a:xfrm>
                    <a:prstGeom prst="rect">
                      <a:avLst/>
                    </a:prstGeom>
                    <a:noFill/>
                    <a:ln>
                      <a:noFill/>
                    </a:ln>
                  </pic:spPr>
                </pic:pic>
              </a:graphicData>
            </a:graphic>
          </wp:inline>
        </w:drawing>
      </w:r>
    </w:p>
    <w:p w14:paraId="1A040485" w14:textId="77777777" w:rsidR="00B32DA2" w:rsidRDefault="00B32DA2" w:rsidP="00B32DA2">
      <w:pPr>
        <w:spacing w:after="0" w:line="240" w:lineRule="auto"/>
        <w:jc w:val="center"/>
        <w:rPr>
          <w:sz w:val="24"/>
          <w:szCs w:val="24"/>
        </w:rPr>
      </w:pPr>
    </w:p>
    <w:p w14:paraId="272E156B" w14:textId="77777777" w:rsidR="00B32DA2" w:rsidRPr="00D55924" w:rsidRDefault="00B32DA2" w:rsidP="00B32DA2">
      <w:pPr>
        <w:spacing w:after="0" w:line="240" w:lineRule="auto"/>
        <w:jc w:val="center"/>
        <w:rPr>
          <w:rFonts w:ascii="Arial" w:hAnsi="Arial" w:cs="Arial"/>
          <w:sz w:val="24"/>
          <w:szCs w:val="24"/>
        </w:rPr>
      </w:pPr>
    </w:p>
    <w:p w14:paraId="2DF87F11" w14:textId="77777777" w:rsidR="00B32DA2" w:rsidRPr="00D55924" w:rsidRDefault="00B32DA2" w:rsidP="00B32DA2">
      <w:pPr>
        <w:spacing w:after="0" w:line="240" w:lineRule="auto"/>
        <w:jc w:val="center"/>
        <w:rPr>
          <w:rFonts w:ascii="Arial" w:hAnsi="Arial" w:cs="Arial"/>
          <w:sz w:val="24"/>
          <w:szCs w:val="24"/>
          <w:u w:val="single"/>
        </w:rPr>
      </w:pPr>
    </w:p>
    <w:p w14:paraId="312F76CF" w14:textId="77777777" w:rsidR="00B32DA2" w:rsidRPr="00D55924" w:rsidRDefault="00B32DA2" w:rsidP="00B32DA2">
      <w:pPr>
        <w:spacing w:after="0" w:line="240" w:lineRule="auto"/>
        <w:jc w:val="center"/>
        <w:rPr>
          <w:rFonts w:ascii="Arial" w:hAnsi="Arial" w:cs="Arial"/>
          <w:sz w:val="24"/>
          <w:szCs w:val="24"/>
          <w:u w:val="single"/>
        </w:rPr>
      </w:pPr>
    </w:p>
    <w:p w14:paraId="0E8B60C7" w14:textId="77777777" w:rsidR="00D83DB8" w:rsidRDefault="00D83DB8" w:rsidP="00A80730">
      <w:pPr>
        <w:rPr>
          <w:sz w:val="24"/>
          <w:szCs w:val="24"/>
          <w:u w:val="single"/>
        </w:rPr>
      </w:pPr>
    </w:p>
    <w:p w14:paraId="3DB40531" w14:textId="77777777" w:rsidR="00D83DB8" w:rsidRDefault="00D83DB8" w:rsidP="00A80730">
      <w:pPr>
        <w:rPr>
          <w:sz w:val="24"/>
          <w:szCs w:val="24"/>
          <w:u w:val="single"/>
        </w:rPr>
      </w:pPr>
    </w:p>
    <w:p w14:paraId="05150767" w14:textId="77777777" w:rsidR="00D83DB8" w:rsidRDefault="00D83DB8" w:rsidP="00A80730">
      <w:pPr>
        <w:rPr>
          <w:sz w:val="24"/>
          <w:szCs w:val="24"/>
          <w:u w:val="single"/>
        </w:rPr>
      </w:pPr>
    </w:p>
    <w:p w14:paraId="23E1E5E3" w14:textId="77777777" w:rsidR="00584569" w:rsidRDefault="00584569" w:rsidP="00584569">
      <w:pPr>
        <w:jc w:val="center"/>
      </w:pPr>
      <w:r w:rsidRPr="003F1459">
        <w:rPr>
          <w:noProof/>
        </w:rPr>
        <w:lastRenderedPageBreak/>
        <w:drawing>
          <wp:inline distT="0" distB="0" distL="0" distR="0" wp14:anchorId="0F0E8933" wp14:editId="3BB21609">
            <wp:extent cx="2161647" cy="904875"/>
            <wp:effectExtent l="0" t="0" r="0" b="0"/>
            <wp:docPr id="360646259" name="Picture 360646259" descr="C:\Users\markmurdoch\AppData\Local\Microsoft\Windows\INetCache\Content.Outlook\HM32LREQ\FoodServiceLogoNew.jpg" title="Trent Universsity Food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urdoch\AppData\Local\Microsoft\Windows\INetCache\Content.Outlook\HM32LREQ\FoodServiceLogoNew.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8745" cy="958079"/>
                    </a:xfrm>
                    <a:prstGeom prst="rect">
                      <a:avLst/>
                    </a:prstGeom>
                    <a:noFill/>
                    <a:ln>
                      <a:noFill/>
                    </a:ln>
                  </pic:spPr>
                </pic:pic>
              </a:graphicData>
            </a:graphic>
          </wp:inline>
        </w:drawing>
      </w:r>
    </w:p>
    <w:p w14:paraId="2C3CFAA0" w14:textId="77777777" w:rsidR="00584569" w:rsidRDefault="00584569" w:rsidP="00584569">
      <w:pPr>
        <w:jc w:val="center"/>
      </w:pPr>
    </w:p>
    <w:p w14:paraId="3A6798B4" w14:textId="77777777" w:rsidR="00584569" w:rsidRDefault="00584569" w:rsidP="00584569">
      <w:pPr>
        <w:spacing w:after="0"/>
        <w:jc w:val="center"/>
        <w:rPr>
          <w:sz w:val="40"/>
          <w:szCs w:val="40"/>
        </w:rPr>
      </w:pPr>
      <w:r>
        <w:rPr>
          <w:sz w:val="40"/>
          <w:szCs w:val="40"/>
        </w:rPr>
        <w:t>FOOD SERVICES ADVISORY COMMITTEE</w:t>
      </w:r>
    </w:p>
    <w:p w14:paraId="3359FD4B" w14:textId="77777777" w:rsidR="00584569" w:rsidRDefault="00584569" w:rsidP="00584569">
      <w:pPr>
        <w:spacing w:after="0"/>
        <w:jc w:val="center"/>
        <w:rPr>
          <w:sz w:val="40"/>
          <w:szCs w:val="40"/>
        </w:rPr>
      </w:pPr>
      <w:r>
        <w:rPr>
          <w:sz w:val="40"/>
          <w:szCs w:val="40"/>
        </w:rPr>
        <w:t>ALL-YOU-CARE-TO-EAT DINING PLAN</w:t>
      </w:r>
    </w:p>
    <w:p w14:paraId="1E57002A" w14:textId="77777777" w:rsidR="00584569" w:rsidRDefault="00584569" w:rsidP="00584569">
      <w:pPr>
        <w:spacing w:after="0"/>
        <w:jc w:val="center"/>
        <w:rPr>
          <w:sz w:val="40"/>
          <w:szCs w:val="40"/>
        </w:rPr>
      </w:pPr>
      <w:r>
        <w:rPr>
          <w:sz w:val="40"/>
          <w:szCs w:val="40"/>
        </w:rPr>
        <w:t>EXPLORATION WORKING GROUP</w:t>
      </w:r>
    </w:p>
    <w:p w14:paraId="0AADFD8A" w14:textId="77777777" w:rsidR="00584569" w:rsidRDefault="00584569" w:rsidP="00584569">
      <w:pPr>
        <w:spacing w:after="0"/>
        <w:jc w:val="center"/>
        <w:rPr>
          <w:rFonts w:ascii="Segoe UI" w:hAnsi="Segoe UI" w:cs="Segoe UI"/>
          <w:color w:val="242424"/>
        </w:rPr>
      </w:pPr>
      <w:r>
        <w:rPr>
          <w:sz w:val="40"/>
          <w:szCs w:val="40"/>
        </w:rPr>
        <w:t>NOVEMBER 26, 2024</w:t>
      </w:r>
      <w:r>
        <w:rPr>
          <w:rFonts w:ascii="Segoe UI" w:hAnsi="Segoe UI" w:cs="Segoe UI"/>
          <w:color w:val="242424"/>
        </w:rPr>
        <w:t xml:space="preserve"> </w:t>
      </w:r>
    </w:p>
    <w:p w14:paraId="4FE4460A" w14:textId="77777777" w:rsidR="00584569" w:rsidRDefault="00584569" w:rsidP="00584569">
      <w:pPr>
        <w:spacing w:after="0"/>
        <w:jc w:val="center"/>
        <w:rPr>
          <w:sz w:val="40"/>
          <w:szCs w:val="40"/>
        </w:rPr>
      </w:pPr>
    </w:p>
    <w:p w14:paraId="035FBC3D" w14:textId="77777777" w:rsidR="00584569" w:rsidRDefault="00584569" w:rsidP="00584569">
      <w:pPr>
        <w:spacing w:after="0"/>
        <w:jc w:val="center"/>
        <w:rPr>
          <w:sz w:val="40"/>
          <w:szCs w:val="40"/>
        </w:rPr>
      </w:pPr>
      <w:r>
        <w:rPr>
          <w:sz w:val="40"/>
          <w:szCs w:val="40"/>
        </w:rPr>
        <w:t>MEETING NOTES</w:t>
      </w:r>
    </w:p>
    <w:p w14:paraId="0AC51208" w14:textId="77777777" w:rsidR="00584569" w:rsidRPr="00F57044" w:rsidRDefault="00584569" w:rsidP="00584569">
      <w:pPr>
        <w:spacing w:after="0"/>
        <w:jc w:val="center"/>
        <w:rPr>
          <w:sz w:val="24"/>
          <w:szCs w:val="24"/>
        </w:rPr>
      </w:pPr>
    </w:p>
    <w:p w14:paraId="45517447" w14:textId="77777777" w:rsidR="00584569" w:rsidRDefault="00584569" w:rsidP="00584569">
      <w:pPr>
        <w:spacing w:after="0"/>
        <w:rPr>
          <w:sz w:val="24"/>
          <w:szCs w:val="24"/>
        </w:rPr>
      </w:pPr>
      <w:r>
        <w:rPr>
          <w:sz w:val="24"/>
          <w:szCs w:val="24"/>
        </w:rPr>
        <w:t>A</w:t>
      </w:r>
      <w:r w:rsidRPr="00611B96">
        <w:rPr>
          <w:sz w:val="24"/>
          <w:szCs w:val="24"/>
        </w:rPr>
        <w:t>ttendance</w:t>
      </w:r>
      <w:r>
        <w:rPr>
          <w:sz w:val="24"/>
          <w:szCs w:val="24"/>
        </w:rPr>
        <w:t>: Mark Murdoch, Food Services; Christine Freeman-Roth, Melanie Buddle, Michael Eamon, Stephanie Muehlethaler, James Onusko, Colleges; Stevie-Dee Carter, LEC; Makaylla Somerville, GC.</w:t>
      </w:r>
    </w:p>
    <w:p w14:paraId="60E6AA8C" w14:textId="77777777" w:rsidR="00584569" w:rsidRPr="00611B96" w:rsidRDefault="00584569" w:rsidP="00584569">
      <w:pPr>
        <w:spacing w:after="0"/>
        <w:rPr>
          <w:sz w:val="24"/>
          <w:szCs w:val="24"/>
        </w:rPr>
      </w:pPr>
    </w:p>
    <w:p w14:paraId="0C29A623" w14:textId="77777777" w:rsidR="00584569" w:rsidRDefault="00584569" w:rsidP="00584569">
      <w:pPr>
        <w:pStyle w:val="ListParagraph"/>
        <w:numPr>
          <w:ilvl w:val="0"/>
          <w:numId w:val="10"/>
        </w:numPr>
        <w:spacing w:after="0"/>
        <w:rPr>
          <w:sz w:val="24"/>
          <w:szCs w:val="24"/>
        </w:rPr>
      </w:pPr>
      <w:r>
        <w:rPr>
          <w:sz w:val="24"/>
          <w:szCs w:val="24"/>
        </w:rPr>
        <w:t>Review Meeting Notes of September 24 and Nov 5</w:t>
      </w:r>
    </w:p>
    <w:p w14:paraId="34D7480F" w14:textId="77777777" w:rsidR="00584569" w:rsidRDefault="00584569" w:rsidP="00584569">
      <w:pPr>
        <w:pStyle w:val="ListParagraph"/>
        <w:numPr>
          <w:ilvl w:val="0"/>
          <w:numId w:val="10"/>
        </w:numPr>
        <w:spacing w:after="0"/>
        <w:rPr>
          <w:sz w:val="24"/>
          <w:szCs w:val="24"/>
        </w:rPr>
      </w:pPr>
      <w:r>
        <w:rPr>
          <w:sz w:val="24"/>
          <w:szCs w:val="24"/>
        </w:rPr>
        <w:t>Redevelopment schedule</w:t>
      </w:r>
    </w:p>
    <w:p w14:paraId="41F43BE5" w14:textId="77777777" w:rsidR="00584569" w:rsidRDefault="00584569" w:rsidP="00584569">
      <w:pPr>
        <w:pStyle w:val="ListParagraph"/>
        <w:numPr>
          <w:ilvl w:val="1"/>
          <w:numId w:val="10"/>
        </w:numPr>
        <w:spacing w:after="0"/>
        <w:rPr>
          <w:sz w:val="24"/>
          <w:szCs w:val="24"/>
        </w:rPr>
      </w:pPr>
      <w:r>
        <w:rPr>
          <w:sz w:val="24"/>
          <w:szCs w:val="24"/>
        </w:rPr>
        <w:t>Summer 25 Tim Hortons and Gzowski addition</w:t>
      </w:r>
    </w:p>
    <w:p w14:paraId="51AA8EDE" w14:textId="77777777" w:rsidR="00584569" w:rsidRDefault="00584569" w:rsidP="00584569">
      <w:pPr>
        <w:pStyle w:val="ListParagraph"/>
        <w:numPr>
          <w:ilvl w:val="1"/>
          <w:numId w:val="10"/>
        </w:numPr>
        <w:spacing w:after="0"/>
        <w:rPr>
          <w:sz w:val="24"/>
          <w:szCs w:val="24"/>
        </w:rPr>
      </w:pPr>
      <w:r>
        <w:rPr>
          <w:sz w:val="24"/>
          <w:szCs w:val="24"/>
        </w:rPr>
        <w:t>Summer 26 Gzowski redevelopment</w:t>
      </w:r>
    </w:p>
    <w:p w14:paraId="1737A9DA" w14:textId="77777777" w:rsidR="00584569" w:rsidRDefault="00584569" w:rsidP="00584569">
      <w:pPr>
        <w:pStyle w:val="ListParagraph"/>
        <w:numPr>
          <w:ilvl w:val="1"/>
          <w:numId w:val="10"/>
        </w:numPr>
        <w:spacing w:after="0"/>
        <w:rPr>
          <w:sz w:val="24"/>
          <w:szCs w:val="24"/>
        </w:rPr>
      </w:pPr>
      <w:r>
        <w:rPr>
          <w:sz w:val="24"/>
          <w:szCs w:val="24"/>
        </w:rPr>
        <w:t>Summer 2027 Lady Eaton redevelopment</w:t>
      </w:r>
    </w:p>
    <w:p w14:paraId="4D7BC372" w14:textId="77777777" w:rsidR="00584569" w:rsidRDefault="00584569" w:rsidP="00584569">
      <w:pPr>
        <w:pStyle w:val="ListParagraph"/>
        <w:numPr>
          <w:ilvl w:val="1"/>
          <w:numId w:val="10"/>
        </w:numPr>
        <w:spacing w:after="0"/>
        <w:rPr>
          <w:sz w:val="24"/>
          <w:szCs w:val="24"/>
        </w:rPr>
      </w:pPr>
      <w:r>
        <w:rPr>
          <w:sz w:val="24"/>
          <w:szCs w:val="24"/>
        </w:rPr>
        <w:t xml:space="preserve">Summer 2028 Gidigaa </w:t>
      </w:r>
      <w:proofErr w:type="spellStart"/>
      <w:r>
        <w:rPr>
          <w:sz w:val="24"/>
          <w:szCs w:val="24"/>
        </w:rPr>
        <w:t>Migizzi</w:t>
      </w:r>
      <w:proofErr w:type="spellEnd"/>
      <w:r>
        <w:rPr>
          <w:sz w:val="24"/>
          <w:szCs w:val="24"/>
        </w:rPr>
        <w:t xml:space="preserve"> College development</w:t>
      </w:r>
    </w:p>
    <w:p w14:paraId="2005CF8C" w14:textId="77777777" w:rsidR="00584569" w:rsidRDefault="00584569" w:rsidP="00584569">
      <w:pPr>
        <w:pStyle w:val="ListParagraph"/>
        <w:numPr>
          <w:ilvl w:val="0"/>
          <w:numId w:val="10"/>
        </w:numPr>
        <w:spacing w:after="0"/>
        <w:rPr>
          <w:sz w:val="24"/>
          <w:szCs w:val="24"/>
        </w:rPr>
      </w:pPr>
      <w:r>
        <w:rPr>
          <w:sz w:val="24"/>
          <w:szCs w:val="24"/>
        </w:rPr>
        <w:t>Sample menu concepts for LEC and GC</w:t>
      </w:r>
    </w:p>
    <w:p w14:paraId="19F7ED40" w14:textId="77777777" w:rsidR="00584569" w:rsidRDefault="00584569" w:rsidP="00584569">
      <w:pPr>
        <w:pStyle w:val="ListParagraph"/>
        <w:numPr>
          <w:ilvl w:val="1"/>
          <w:numId w:val="10"/>
        </w:numPr>
        <w:spacing w:after="0"/>
        <w:rPr>
          <w:sz w:val="24"/>
          <w:szCs w:val="24"/>
        </w:rPr>
      </w:pPr>
      <w:r>
        <w:rPr>
          <w:sz w:val="24"/>
          <w:szCs w:val="24"/>
        </w:rPr>
        <w:t xml:space="preserve">We assemble a comprehensive set of menu parts and then distribute them around campus in a manner that provides the greatest flexibility and choice.  </w:t>
      </w:r>
    </w:p>
    <w:p w14:paraId="57557D5A" w14:textId="77777777" w:rsidR="00584569" w:rsidRDefault="00584569" w:rsidP="00584569">
      <w:pPr>
        <w:pStyle w:val="ListParagraph"/>
        <w:numPr>
          <w:ilvl w:val="1"/>
          <w:numId w:val="10"/>
        </w:numPr>
        <w:spacing w:after="0"/>
        <w:rPr>
          <w:sz w:val="24"/>
          <w:szCs w:val="24"/>
        </w:rPr>
      </w:pPr>
      <w:r>
        <w:rPr>
          <w:sz w:val="24"/>
          <w:szCs w:val="24"/>
        </w:rPr>
        <w:t>Samples of menu parts for LEC and GC are provided below.</w:t>
      </w:r>
    </w:p>
    <w:p w14:paraId="05B6BC04" w14:textId="77777777" w:rsidR="00584569" w:rsidRDefault="00584569" w:rsidP="00584569">
      <w:pPr>
        <w:pStyle w:val="ListParagraph"/>
        <w:numPr>
          <w:ilvl w:val="0"/>
          <w:numId w:val="10"/>
        </w:numPr>
        <w:spacing w:after="0"/>
        <w:rPr>
          <w:sz w:val="24"/>
          <w:szCs w:val="24"/>
        </w:rPr>
      </w:pPr>
      <w:r>
        <w:rPr>
          <w:sz w:val="24"/>
          <w:szCs w:val="24"/>
        </w:rPr>
        <w:t>P</w:t>
      </w:r>
      <w:r w:rsidRPr="00F57044">
        <w:rPr>
          <w:sz w:val="24"/>
          <w:szCs w:val="24"/>
        </w:rPr>
        <w:t xml:space="preserve">reliminary servery layout for </w:t>
      </w:r>
      <w:r>
        <w:rPr>
          <w:sz w:val="24"/>
          <w:szCs w:val="24"/>
        </w:rPr>
        <w:t>GC.</w:t>
      </w:r>
    </w:p>
    <w:p w14:paraId="4E57A285" w14:textId="77777777" w:rsidR="00584569" w:rsidRPr="00F57044" w:rsidRDefault="00584569" w:rsidP="00584569">
      <w:pPr>
        <w:pStyle w:val="ListParagraph"/>
        <w:numPr>
          <w:ilvl w:val="1"/>
          <w:numId w:val="10"/>
        </w:numPr>
        <w:spacing w:after="0"/>
        <w:rPr>
          <w:sz w:val="24"/>
          <w:szCs w:val="24"/>
        </w:rPr>
      </w:pPr>
      <w:r>
        <w:rPr>
          <w:sz w:val="24"/>
          <w:szCs w:val="24"/>
        </w:rPr>
        <w:t>Using the menu parts as a framework the floor plan is developed.  A sample floor plan for GC is provided.</w:t>
      </w:r>
      <w:r w:rsidRPr="00F57044">
        <w:rPr>
          <w:sz w:val="24"/>
          <w:szCs w:val="24"/>
        </w:rPr>
        <w:t xml:space="preserve"> </w:t>
      </w:r>
    </w:p>
    <w:p w14:paraId="1302A395" w14:textId="77777777" w:rsidR="00584569" w:rsidRDefault="00584569" w:rsidP="00584569">
      <w:pPr>
        <w:pStyle w:val="ListParagraph"/>
        <w:numPr>
          <w:ilvl w:val="0"/>
          <w:numId w:val="10"/>
        </w:numPr>
        <w:spacing w:after="0"/>
        <w:rPr>
          <w:sz w:val="24"/>
          <w:szCs w:val="24"/>
        </w:rPr>
      </w:pPr>
      <w:r>
        <w:rPr>
          <w:sz w:val="24"/>
          <w:szCs w:val="24"/>
        </w:rPr>
        <w:t>General discussion and Q&amp;A</w:t>
      </w:r>
    </w:p>
    <w:p w14:paraId="674A47BE" w14:textId="77777777" w:rsidR="00584569" w:rsidRDefault="00584569" w:rsidP="00584569">
      <w:pPr>
        <w:pStyle w:val="ListParagraph"/>
        <w:numPr>
          <w:ilvl w:val="1"/>
          <w:numId w:val="10"/>
        </w:numPr>
        <w:spacing w:after="0"/>
        <w:rPr>
          <w:sz w:val="24"/>
          <w:szCs w:val="24"/>
        </w:rPr>
      </w:pPr>
      <w:r>
        <w:rPr>
          <w:sz w:val="24"/>
          <w:szCs w:val="24"/>
        </w:rPr>
        <w:t>Priorities, in addition to those previously identified:</w:t>
      </w:r>
    </w:p>
    <w:p w14:paraId="27AF4234" w14:textId="77777777" w:rsidR="00584569" w:rsidRDefault="00584569" w:rsidP="00584569">
      <w:pPr>
        <w:pStyle w:val="ListParagraph"/>
        <w:numPr>
          <w:ilvl w:val="2"/>
          <w:numId w:val="10"/>
        </w:numPr>
        <w:spacing w:after="0"/>
        <w:rPr>
          <w:sz w:val="24"/>
          <w:szCs w:val="24"/>
        </w:rPr>
      </w:pPr>
      <w:r>
        <w:rPr>
          <w:sz w:val="24"/>
          <w:szCs w:val="24"/>
        </w:rPr>
        <w:t xml:space="preserve">The redevelopment of the spaces needs to support the College model.  Each College needs an identifiable space.  Access for items like </w:t>
      </w:r>
      <w:proofErr w:type="gramStart"/>
      <w:r>
        <w:rPr>
          <w:sz w:val="24"/>
          <w:szCs w:val="24"/>
        </w:rPr>
        <w:t>College</w:t>
      </w:r>
      <w:proofErr w:type="gramEnd"/>
      <w:r>
        <w:rPr>
          <w:sz w:val="24"/>
          <w:szCs w:val="24"/>
        </w:rPr>
        <w:t xml:space="preserve"> dinners needs to be maintained.</w:t>
      </w:r>
    </w:p>
    <w:p w14:paraId="098B9A3D" w14:textId="77777777" w:rsidR="00584569" w:rsidRDefault="00584569" w:rsidP="00584569">
      <w:pPr>
        <w:pStyle w:val="ListParagraph"/>
        <w:numPr>
          <w:ilvl w:val="2"/>
          <w:numId w:val="10"/>
        </w:numPr>
        <w:spacing w:after="0"/>
        <w:rPr>
          <w:sz w:val="24"/>
          <w:szCs w:val="24"/>
        </w:rPr>
      </w:pPr>
      <w:r>
        <w:rPr>
          <w:sz w:val="24"/>
          <w:szCs w:val="24"/>
        </w:rPr>
        <w:lastRenderedPageBreak/>
        <w:t>Convenience and proximity.  Students eat close to where their classes are, so the spaces need to be convenient.</w:t>
      </w:r>
    </w:p>
    <w:p w14:paraId="4BA8C55D" w14:textId="77777777" w:rsidR="00584569" w:rsidRDefault="00584569" w:rsidP="00584569">
      <w:pPr>
        <w:pStyle w:val="ListParagraph"/>
        <w:numPr>
          <w:ilvl w:val="2"/>
          <w:numId w:val="10"/>
        </w:numPr>
        <w:spacing w:after="0"/>
        <w:rPr>
          <w:sz w:val="24"/>
          <w:szCs w:val="24"/>
        </w:rPr>
      </w:pPr>
      <w:r>
        <w:rPr>
          <w:sz w:val="24"/>
          <w:szCs w:val="24"/>
        </w:rPr>
        <w:t xml:space="preserve">Students like to take out and eat in their room.  </w:t>
      </w:r>
    </w:p>
    <w:p w14:paraId="24A86B43" w14:textId="77777777" w:rsidR="00584569" w:rsidRDefault="00584569" w:rsidP="00584569">
      <w:pPr>
        <w:pStyle w:val="ListParagraph"/>
        <w:numPr>
          <w:ilvl w:val="2"/>
          <w:numId w:val="10"/>
        </w:numPr>
        <w:spacing w:after="0"/>
        <w:rPr>
          <w:sz w:val="24"/>
          <w:szCs w:val="24"/>
        </w:rPr>
      </w:pPr>
      <w:r>
        <w:rPr>
          <w:sz w:val="24"/>
          <w:szCs w:val="24"/>
        </w:rPr>
        <w:t>Maintaining access:</w:t>
      </w:r>
    </w:p>
    <w:p w14:paraId="6C27A116" w14:textId="77777777" w:rsidR="00584569" w:rsidRDefault="00584569" w:rsidP="00584569">
      <w:pPr>
        <w:pStyle w:val="ListParagraph"/>
        <w:numPr>
          <w:ilvl w:val="3"/>
          <w:numId w:val="10"/>
        </w:numPr>
        <w:spacing w:after="0"/>
        <w:rPr>
          <w:sz w:val="24"/>
          <w:szCs w:val="24"/>
        </w:rPr>
      </w:pPr>
      <w:r>
        <w:rPr>
          <w:sz w:val="24"/>
          <w:szCs w:val="24"/>
        </w:rPr>
        <w:t xml:space="preserve">A faculty member should be able to enter the dining room without making a purchase to have a meeting with a student.  There is no hard data on how often this happens.  </w:t>
      </w:r>
    </w:p>
    <w:p w14:paraId="475BA83A" w14:textId="77777777" w:rsidR="00584569" w:rsidRDefault="00584569" w:rsidP="00584569">
      <w:pPr>
        <w:pStyle w:val="ListParagraph"/>
        <w:numPr>
          <w:ilvl w:val="3"/>
          <w:numId w:val="10"/>
        </w:numPr>
        <w:spacing w:after="0"/>
        <w:rPr>
          <w:sz w:val="24"/>
          <w:szCs w:val="24"/>
        </w:rPr>
      </w:pPr>
      <w:r>
        <w:rPr>
          <w:sz w:val="24"/>
          <w:szCs w:val="24"/>
        </w:rPr>
        <w:t>Access to the LEC piano room.  Sure.  We can let people in to use the piano room.</w:t>
      </w:r>
    </w:p>
    <w:p w14:paraId="22518DD1" w14:textId="77777777" w:rsidR="00584569" w:rsidRDefault="00584569" w:rsidP="00584569">
      <w:pPr>
        <w:pStyle w:val="ListParagraph"/>
        <w:numPr>
          <w:ilvl w:val="3"/>
          <w:numId w:val="10"/>
        </w:numPr>
        <w:spacing w:after="0"/>
        <w:rPr>
          <w:sz w:val="24"/>
          <w:szCs w:val="24"/>
        </w:rPr>
      </w:pPr>
      <w:r>
        <w:rPr>
          <w:sz w:val="24"/>
          <w:szCs w:val="24"/>
        </w:rPr>
        <w:t>Flexible dining space, by moving a barrier that will allow part of the dining room to be used as a public space in off-peak hours.</w:t>
      </w:r>
    </w:p>
    <w:p w14:paraId="2DBA4F1D" w14:textId="77777777" w:rsidR="00584569" w:rsidRDefault="00584569" w:rsidP="00584569">
      <w:pPr>
        <w:pStyle w:val="ListParagraph"/>
        <w:numPr>
          <w:ilvl w:val="3"/>
          <w:numId w:val="10"/>
        </w:numPr>
        <w:spacing w:after="0"/>
        <w:rPr>
          <w:sz w:val="24"/>
          <w:szCs w:val="24"/>
        </w:rPr>
      </w:pPr>
    </w:p>
    <w:p w14:paraId="5F79CA40" w14:textId="77777777" w:rsidR="00584569" w:rsidRDefault="00584569" w:rsidP="00584569">
      <w:pPr>
        <w:pStyle w:val="ListParagraph"/>
        <w:numPr>
          <w:ilvl w:val="1"/>
          <w:numId w:val="10"/>
        </w:numPr>
        <w:spacing w:after="0"/>
        <w:rPr>
          <w:sz w:val="24"/>
          <w:szCs w:val="24"/>
        </w:rPr>
      </w:pPr>
      <w:r w:rsidRPr="00C87A8D">
        <w:rPr>
          <w:sz w:val="24"/>
          <w:szCs w:val="24"/>
        </w:rPr>
        <w:t>There was some dialo</w:t>
      </w:r>
      <w:r>
        <w:rPr>
          <w:sz w:val="24"/>
          <w:szCs w:val="24"/>
        </w:rPr>
        <w:t xml:space="preserve">gue about the proposed My Pantry and Teaching space.  </w:t>
      </w:r>
    </w:p>
    <w:p w14:paraId="5E50D45C" w14:textId="77777777" w:rsidR="00584569" w:rsidRDefault="00584569" w:rsidP="00584569">
      <w:pPr>
        <w:pStyle w:val="ListParagraph"/>
        <w:numPr>
          <w:ilvl w:val="2"/>
          <w:numId w:val="10"/>
        </w:numPr>
        <w:spacing w:after="0"/>
        <w:rPr>
          <w:sz w:val="24"/>
          <w:szCs w:val="24"/>
        </w:rPr>
      </w:pPr>
      <w:r>
        <w:rPr>
          <w:sz w:val="24"/>
          <w:szCs w:val="24"/>
        </w:rPr>
        <w:t>Can it be used for groups to have events?  Yes.  This does not replace the community kitchens that exist in the Colleges.  It is intended to compliment them.  The “teaching” aspect will be led by a chef/instructor to help students build skills and confidence.</w:t>
      </w:r>
    </w:p>
    <w:p w14:paraId="5DEFC8D4" w14:textId="77777777" w:rsidR="00584569" w:rsidRDefault="00584569" w:rsidP="00584569">
      <w:pPr>
        <w:pStyle w:val="ListParagraph"/>
        <w:numPr>
          <w:ilvl w:val="2"/>
          <w:numId w:val="10"/>
        </w:numPr>
        <w:spacing w:after="0"/>
        <w:rPr>
          <w:sz w:val="24"/>
          <w:szCs w:val="24"/>
        </w:rPr>
      </w:pPr>
      <w:r>
        <w:rPr>
          <w:sz w:val="24"/>
          <w:szCs w:val="24"/>
        </w:rPr>
        <w:t>Can it be used by non-residents?  This is not a place for people to bring in their own food to cook, for safety reasons.  It may be appropriate for it to be used by a group that includes residents and non-residents.</w:t>
      </w:r>
    </w:p>
    <w:p w14:paraId="52F84D13" w14:textId="77777777" w:rsidR="00584569" w:rsidRPr="00C87A8D" w:rsidRDefault="00584569" w:rsidP="00584569">
      <w:pPr>
        <w:pStyle w:val="ListParagraph"/>
        <w:numPr>
          <w:ilvl w:val="2"/>
          <w:numId w:val="10"/>
        </w:numPr>
        <w:spacing w:after="0"/>
        <w:rPr>
          <w:sz w:val="24"/>
          <w:szCs w:val="24"/>
        </w:rPr>
      </w:pPr>
      <w:r>
        <w:rPr>
          <w:sz w:val="24"/>
          <w:szCs w:val="24"/>
        </w:rPr>
        <w:t>How do we ensure hygiene?  The risk in using the space is no greater than the risk in our other shared use kitchens.  It is likely lower as there will be support staff who supervise the space and carry out routine cleaning and sanitizing.</w:t>
      </w:r>
    </w:p>
    <w:p w14:paraId="1AB1A680" w14:textId="77777777" w:rsidR="00584569" w:rsidRDefault="00584569" w:rsidP="00584569">
      <w:pPr>
        <w:pStyle w:val="ListParagraph"/>
        <w:numPr>
          <w:ilvl w:val="0"/>
          <w:numId w:val="10"/>
        </w:numPr>
        <w:spacing w:after="0"/>
        <w:rPr>
          <w:sz w:val="24"/>
          <w:szCs w:val="24"/>
        </w:rPr>
      </w:pPr>
      <w:r>
        <w:rPr>
          <w:sz w:val="24"/>
          <w:szCs w:val="24"/>
        </w:rPr>
        <w:t>Next steps:</w:t>
      </w:r>
    </w:p>
    <w:p w14:paraId="2C4D32C0" w14:textId="77777777" w:rsidR="00584569" w:rsidRDefault="00584569" w:rsidP="00584569">
      <w:pPr>
        <w:pStyle w:val="ListParagraph"/>
        <w:numPr>
          <w:ilvl w:val="1"/>
          <w:numId w:val="10"/>
        </w:numPr>
        <w:spacing w:after="0"/>
        <w:rPr>
          <w:sz w:val="24"/>
          <w:szCs w:val="24"/>
        </w:rPr>
      </w:pPr>
      <w:r>
        <w:rPr>
          <w:sz w:val="24"/>
          <w:szCs w:val="24"/>
        </w:rPr>
        <w:t>Confirm drawings for GC addition for summer 2025 – before holidays</w:t>
      </w:r>
    </w:p>
    <w:p w14:paraId="28A0B6B5" w14:textId="77777777" w:rsidR="00584569" w:rsidRDefault="00584569" w:rsidP="00584569">
      <w:pPr>
        <w:pStyle w:val="ListParagraph"/>
        <w:numPr>
          <w:ilvl w:val="1"/>
          <w:numId w:val="10"/>
        </w:numPr>
        <w:spacing w:after="0"/>
        <w:rPr>
          <w:sz w:val="24"/>
          <w:szCs w:val="24"/>
        </w:rPr>
      </w:pPr>
      <w:r>
        <w:rPr>
          <w:sz w:val="24"/>
          <w:szCs w:val="24"/>
        </w:rPr>
        <w:t>Confirm floor plan for GC NLT late winter semester</w:t>
      </w:r>
    </w:p>
    <w:p w14:paraId="388E181E" w14:textId="77777777" w:rsidR="00584569" w:rsidRDefault="00584569" w:rsidP="00584569">
      <w:pPr>
        <w:pStyle w:val="ListParagraph"/>
        <w:numPr>
          <w:ilvl w:val="1"/>
          <w:numId w:val="10"/>
        </w:numPr>
        <w:spacing w:after="0"/>
        <w:rPr>
          <w:sz w:val="24"/>
          <w:szCs w:val="24"/>
        </w:rPr>
      </w:pPr>
      <w:r>
        <w:rPr>
          <w:sz w:val="24"/>
          <w:szCs w:val="24"/>
        </w:rPr>
        <w:t>GC addition, summer 2025</w:t>
      </w:r>
    </w:p>
    <w:p w14:paraId="3E4012FC" w14:textId="77777777" w:rsidR="00584569" w:rsidRDefault="00584569" w:rsidP="00584569">
      <w:pPr>
        <w:pStyle w:val="ListParagraph"/>
        <w:numPr>
          <w:ilvl w:val="1"/>
          <w:numId w:val="10"/>
        </w:numPr>
        <w:spacing w:after="0"/>
        <w:rPr>
          <w:sz w:val="24"/>
          <w:szCs w:val="24"/>
        </w:rPr>
      </w:pPr>
      <w:r>
        <w:rPr>
          <w:sz w:val="24"/>
          <w:szCs w:val="24"/>
        </w:rPr>
        <w:t>Confirm menu parts and floor plan floor plan for GMC – early 2025.  These items need to be included in the design of the building and the related permitting.</w:t>
      </w:r>
    </w:p>
    <w:p w14:paraId="3B253074" w14:textId="77777777" w:rsidR="00584569" w:rsidRDefault="00584569" w:rsidP="00584569">
      <w:pPr>
        <w:pStyle w:val="ListParagraph"/>
        <w:numPr>
          <w:ilvl w:val="1"/>
          <w:numId w:val="10"/>
        </w:numPr>
        <w:spacing w:after="0"/>
        <w:rPr>
          <w:sz w:val="24"/>
          <w:szCs w:val="24"/>
        </w:rPr>
      </w:pPr>
      <w:r>
        <w:rPr>
          <w:sz w:val="24"/>
          <w:szCs w:val="24"/>
        </w:rPr>
        <w:t>GC addition, summer 2025</w:t>
      </w:r>
    </w:p>
    <w:p w14:paraId="1CC0A2FE" w14:textId="77777777" w:rsidR="00584569" w:rsidRDefault="00584569" w:rsidP="00584569">
      <w:pPr>
        <w:pStyle w:val="ListParagraph"/>
        <w:numPr>
          <w:ilvl w:val="1"/>
          <w:numId w:val="10"/>
        </w:numPr>
        <w:spacing w:after="0"/>
        <w:rPr>
          <w:sz w:val="24"/>
          <w:szCs w:val="24"/>
        </w:rPr>
      </w:pPr>
      <w:r>
        <w:rPr>
          <w:sz w:val="24"/>
          <w:szCs w:val="24"/>
        </w:rPr>
        <w:t>Confirm menu parts and floor for LEC – fall 2025</w:t>
      </w:r>
    </w:p>
    <w:p w14:paraId="25399D60" w14:textId="77777777" w:rsidR="00584569" w:rsidRDefault="00584569" w:rsidP="00584569">
      <w:pPr>
        <w:pStyle w:val="ListParagraph"/>
        <w:numPr>
          <w:ilvl w:val="1"/>
          <w:numId w:val="10"/>
        </w:numPr>
        <w:spacing w:after="0"/>
        <w:rPr>
          <w:sz w:val="24"/>
          <w:szCs w:val="24"/>
        </w:rPr>
      </w:pPr>
      <w:r>
        <w:rPr>
          <w:sz w:val="24"/>
          <w:szCs w:val="24"/>
        </w:rPr>
        <w:t>GC renovation summer 2026</w:t>
      </w:r>
    </w:p>
    <w:p w14:paraId="2E574112" w14:textId="77777777" w:rsidR="00584569" w:rsidRDefault="00584569" w:rsidP="00584569">
      <w:pPr>
        <w:pStyle w:val="ListParagraph"/>
        <w:numPr>
          <w:ilvl w:val="1"/>
          <w:numId w:val="10"/>
        </w:numPr>
        <w:spacing w:after="0"/>
        <w:rPr>
          <w:sz w:val="24"/>
          <w:szCs w:val="24"/>
        </w:rPr>
      </w:pPr>
      <w:r>
        <w:rPr>
          <w:sz w:val="24"/>
          <w:szCs w:val="24"/>
        </w:rPr>
        <w:t>LEC renovation, summer 2027</w:t>
      </w:r>
    </w:p>
    <w:p w14:paraId="6468172B" w14:textId="77777777" w:rsidR="00584569" w:rsidRDefault="00584569" w:rsidP="00584569">
      <w:pPr>
        <w:pStyle w:val="ListParagraph"/>
        <w:numPr>
          <w:ilvl w:val="1"/>
          <w:numId w:val="10"/>
        </w:numPr>
        <w:spacing w:after="0"/>
        <w:rPr>
          <w:sz w:val="24"/>
          <w:szCs w:val="24"/>
        </w:rPr>
      </w:pPr>
      <w:r>
        <w:rPr>
          <w:sz w:val="24"/>
          <w:szCs w:val="24"/>
        </w:rPr>
        <w:t>New buildings, summer 2028</w:t>
      </w:r>
    </w:p>
    <w:p w14:paraId="01135906" w14:textId="4185FC88" w:rsidR="00E728D3" w:rsidRDefault="00584569" w:rsidP="00AA177A">
      <w:pPr>
        <w:pStyle w:val="ListParagraph"/>
        <w:numPr>
          <w:ilvl w:val="0"/>
          <w:numId w:val="10"/>
        </w:numPr>
        <w:spacing w:after="0"/>
        <w:rPr>
          <w:noProof/>
        </w:rPr>
        <w:sectPr w:rsidR="00E728D3" w:rsidSect="00D83DB8">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pPr>
      <w:r w:rsidRPr="00AA177A">
        <w:rPr>
          <w:sz w:val="24"/>
          <w:szCs w:val="24"/>
        </w:rPr>
        <w:t>Next meeting, January 21, February 25, March 25, 3:00 – 4:30 by TEAMS.</w:t>
      </w:r>
    </w:p>
    <w:p w14:paraId="12507D30" w14:textId="77777777" w:rsidR="00584569" w:rsidRDefault="00584569" w:rsidP="00584569">
      <w:pPr>
        <w:spacing w:after="0"/>
        <w:rPr>
          <w:noProof/>
        </w:rPr>
      </w:pPr>
      <w:r>
        <w:rPr>
          <w:noProof/>
        </w:rPr>
        <w:lastRenderedPageBreak/>
        <w:drawing>
          <wp:inline distT="0" distB="0" distL="0" distR="0" wp14:anchorId="3A042D10" wp14:editId="4D4197D4">
            <wp:extent cx="8229600" cy="4629150"/>
            <wp:effectExtent l="0" t="0" r="0" b="0"/>
            <wp:docPr id="6714307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30725"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8229600" cy="4629150"/>
                    </a:xfrm>
                    <a:prstGeom prst="rect">
                      <a:avLst/>
                    </a:prstGeom>
                  </pic:spPr>
                </pic:pic>
              </a:graphicData>
            </a:graphic>
          </wp:inline>
        </w:drawing>
      </w:r>
    </w:p>
    <w:p w14:paraId="34DF5D0D" w14:textId="77777777" w:rsidR="00584569" w:rsidRDefault="00584569" w:rsidP="00584569">
      <w:pPr>
        <w:spacing w:after="0"/>
        <w:rPr>
          <w:noProof/>
        </w:rPr>
      </w:pPr>
      <w:r>
        <w:rPr>
          <w:noProof/>
        </w:rPr>
        <w:lastRenderedPageBreak/>
        <w:drawing>
          <wp:inline distT="0" distB="0" distL="0" distR="0" wp14:anchorId="686A71C3" wp14:editId="569B2632">
            <wp:extent cx="8229600" cy="4629150"/>
            <wp:effectExtent l="0" t="0" r="0" b="0"/>
            <wp:docPr id="19856293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29359"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8229600" cy="4629150"/>
                    </a:xfrm>
                    <a:prstGeom prst="rect">
                      <a:avLst/>
                    </a:prstGeom>
                  </pic:spPr>
                </pic:pic>
              </a:graphicData>
            </a:graphic>
          </wp:inline>
        </w:drawing>
      </w:r>
    </w:p>
    <w:p w14:paraId="7801818D" w14:textId="77777777" w:rsidR="00584569" w:rsidRDefault="00584569" w:rsidP="00584569">
      <w:pPr>
        <w:spacing w:after="0"/>
        <w:rPr>
          <w:noProof/>
        </w:rPr>
      </w:pPr>
    </w:p>
    <w:p w14:paraId="6CD40983" w14:textId="77777777" w:rsidR="00584569" w:rsidRDefault="00584569" w:rsidP="00584569">
      <w:pPr>
        <w:spacing w:after="0"/>
        <w:rPr>
          <w:noProof/>
        </w:rPr>
      </w:pPr>
    </w:p>
    <w:p w14:paraId="1D7DDA35" w14:textId="77777777" w:rsidR="00584569" w:rsidRDefault="00584569" w:rsidP="00584569">
      <w:pPr>
        <w:spacing w:after="0"/>
        <w:rPr>
          <w:noProof/>
        </w:rPr>
      </w:pPr>
    </w:p>
    <w:p w14:paraId="0028E139" w14:textId="77777777" w:rsidR="00584569" w:rsidRDefault="00584569" w:rsidP="00584569">
      <w:pPr>
        <w:spacing w:after="0"/>
        <w:rPr>
          <w:noProof/>
        </w:rPr>
      </w:pPr>
    </w:p>
    <w:p w14:paraId="3B550380" w14:textId="77777777" w:rsidR="00584569" w:rsidRDefault="00584569" w:rsidP="00584569">
      <w:pPr>
        <w:spacing w:after="0"/>
        <w:rPr>
          <w:noProof/>
        </w:rPr>
      </w:pPr>
    </w:p>
    <w:p w14:paraId="47741D64" w14:textId="77777777" w:rsidR="00584569" w:rsidRDefault="00584569" w:rsidP="00584569">
      <w:pPr>
        <w:spacing w:after="0"/>
        <w:rPr>
          <w:noProof/>
        </w:rPr>
      </w:pPr>
    </w:p>
    <w:p w14:paraId="5E4AE271" w14:textId="77777777" w:rsidR="00E728D3" w:rsidRDefault="00584569" w:rsidP="00584569">
      <w:pPr>
        <w:spacing w:after="0"/>
        <w:jc w:val="center"/>
        <w:rPr>
          <w:noProof/>
          <w:color w:val="FF0000"/>
          <w:sz w:val="40"/>
          <w:szCs w:val="40"/>
        </w:rPr>
        <w:sectPr w:rsidR="00E728D3" w:rsidSect="00E728D3">
          <w:pgSz w:w="15840" w:h="12240" w:orient="landscape"/>
          <w:pgMar w:top="1440" w:right="1440" w:bottom="1440" w:left="1440" w:header="720" w:footer="720" w:gutter="0"/>
          <w:cols w:space="720"/>
          <w:docGrid w:linePitch="360"/>
        </w:sectPr>
      </w:pPr>
      <w:r>
        <w:rPr>
          <w:noProof/>
          <w:color w:val="FF0000"/>
          <w:sz w:val="40"/>
          <w:szCs w:val="40"/>
        </w:rPr>
        <w:lastRenderedPageBreak/>
        <w:t>DRAFT – For discussion only</w:t>
      </w:r>
      <w:r w:rsidRPr="008764B3">
        <w:rPr>
          <w:noProof/>
          <w:sz w:val="24"/>
          <w:szCs w:val="24"/>
        </w:rPr>
        <w:drawing>
          <wp:inline distT="0" distB="0" distL="0" distR="0" wp14:anchorId="19153CA2" wp14:editId="5EC3DEFA">
            <wp:extent cx="7958938" cy="5463172"/>
            <wp:effectExtent l="0" t="0" r="4445" b="4445"/>
            <wp:docPr id="9453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62540" cy="5465645"/>
                    </a:xfrm>
                    <a:prstGeom prst="rect">
                      <a:avLst/>
                    </a:prstGeom>
                    <a:noFill/>
                    <a:ln>
                      <a:noFill/>
                    </a:ln>
                  </pic:spPr>
                </pic:pic>
              </a:graphicData>
            </a:graphic>
          </wp:inline>
        </w:drawing>
      </w:r>
    </w:p>
    <w:p w14:paraId="7B2E6945" w14:textId="77777777" w:rsidR="003E2A95" w:rsidRDefault="003E2A95" w:rsidP="003E2A95">
      <w:pPr>
        <w:spacing w:after="0" w:line="240" w:lineRule="auto"/>
        <w:jc w:val="center"/>
        <w:rPr>
          <w:i/>
          <w:iCs/>
          <w:sz w:val="24"/>
          <w:szCs w:val="24"/>
          <w:u w:val="single"/>
        </w:rPr>
      </w:pPr>
      <w:r w:rsidRPr="00DA4F8E">
        <w:rPr>
          <w:i/>
          <w:iCs/>
          <w:noProof/>
          <w:sz w:val="24"/>
          <w:szCs w:val="24"/>
        </w:rPr>
        <w:lastRenderedPageBreak/>
        <w:drawing>
          <wp:inline distT="0" distB="0" distL="0" distR="0" wp14:anchorId="777FF67F" wp14:editId="032056C2">
            <wp:extent cx="2036445" cy="853440"/>
            <wp:effectExtent l="0" t="0" r="1905" b="3810"/>
            <wp:docPr id="7"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6445" cy="853440"/>
                    </a:xfrm>
                    <a:prstGeom prst="rect">
                      <a:avLst/>
                    </a:prstGeom>
                    <a:noFill/>
                  </pic:spPr>
                </pic:pic>
              </a:graphicData>
            </a:graphic>
          </wp:inline>
        </w:drawing>
      </w:r>
    </w:p>
    <w:p w14:paraId="3E8966FD" w14:textId="77777777" w:rsidR="003E2A95" w:rsidRDefault="003E2A95" w:rsidP="003E2A95">
      <w:pPr>
        <w:spacing w:after="0" w:line="240" w:lineRule="auto"/>
        <w:jc w:val="center"/>
        <w:rPr>
          <w:i/>
          <w:iCs/>
          <w:sz w:val="24"/>
          <w:szCs w:val="24"/>
          <w:u w:val="single"/>
        </w:rPr>
      </w:pPr>
    </w:p>
    <w:p w14:paraId="3840D98B" w14:textId="77777777" w:rsidR="003E2A95" w:rsidRPr="00DA4F8E" w:rsidRDefault="003E2A95" w:rsidP="003E2A95">
      <w:pPr>
        <w:spacing w:after="0" w:line="240" w:lineRule="auto"/>
        <w:jc w:val="center"/>
        <w:rPr>
          <w:sz w:val="40"/>
          <w:szCs w:val="40"/>
        </w:rPr>
      </w:pPr>
      <w:r w:rsidRPr="00DA4F8E">
        <w:rPr>
          <w:sz w:val="40"/>
          <w:szCs w:val="40"/>
        </w:rPr>
        <w:t>Food Services Advisory Committee</w:t>
      </w:r>
    </w:p>
    <w:p w14:paraId="2AE676F9" w14:textId="77777777" w:rsidR="003E2A95" w:rsidRPr="00DA4F8E" w:rsidRDefault="003E2A95" w:rsidP="003E2A95">
      <w:pPr>
        <w:spacing w:after="0" w:line="240" w:lineRule="auto"/>
        <w:jc w:val="center"/>
        <w:rPr>
          <w:sz w:val="40"/>
          <w:szCs w:val="40"/>
        </w:rPr>
      </w:pPr>
      <w:r>
        <w:rPr>
          <w:sz w:val="40"/>
          <w:szCs w:val="40"/>
        </w:rPr>
        <w:t>Winter</w:t>
      </w:r>
      <w:r w:rsidRPr="00DA4F8E">
        <w:rPr>
          <w:sz w:val="40"/>
          <w:szCs w:val="40"/>
        </w:rPr>
        <w:t xml:space="preserve"> 202</w:t>
      </w:r>
      <w:r>
        <w:rPr>
          <w:sz w:val="40"/>
          <w:szCs w:val="40"/>
        </w:rPr>
        <w:t>5</w:t>
      </w:r>
      <w:r w:rsidRPr="00DA4F8E">
        <w:rPr>
          <w:sz w:val="40"/>
          <w:szCs w:val="40"/>
        </w:rPr>
        <w:t xml:space="preserve"> </w:t>
      </w:r>
    </w:p>
    <w:p w14:paraId="666F0140" w14:textId="77777777" w:rsidR="003E2A95" w:rsidRDefault="003E2A95" w:rsidP="003E2A95">
      <w:pPr>
        <w:spacing w:after="0" w:line="240" w:lineRule="auto"/>
        <w:jc w:val="center"/>
        <w:rPr>
          <w:sz w:val="40"/>
          <w:szCs w:val="40"/>
        </w:rPr>
      </w:pPr>
      <w:r w:rsidRPr="00DA4F8E">
        <w:rPr>
          <w:sz w:val="40"/>
          <w:szCs w:val="40"/>
        </w:rPr>
        <w:t>Working Group and Committee Meeting Schedule</w:t>
      </w:r>
    </w:p>
    <w:p w14:paraId="4B8FE970" w14:textId="77777777" w:rsidR="003E2A95" w:rsidRDefault="003E2A95" w:rsidP="003E2A95">
      <w:pPr>
        <w:spacing w:after="0" w:line="240" w:lineRule="auto"/>
        <w:jc w:val="center"/>
        <w:rPr>
          <w:sz w:val="40"/>
          <w:szCs w:val="40"/>
        </w:rPr>
      </w:pPr>
    </w:p>
    <w:p w14:paraId="6AFB4AD2" w14:textId="77777777" w:rsidR="003E2A95" w:rsidRDefault="003E2A95" w:rsidP="003E2A95">
      <w:pPr>
        <w:pStyle w:val="ListParagraph"/>
        <w:numPr>
          <w:ilvl w:val="0"/>
          <w:numId w:val="3"/>
        </w:numPr>
        <w:spacing w:after="0" w:line="240" w:lineRule="auto"/>
        <w:rPr>
          <w:b/>
          <w:bCs/>
          <w:sz w:val="24"/>
          <w:szCs w:val="24"/>
        </w:rPr>
      </w:pPr>
      <w:r>
        <w:rPr>
          <w:b/>
          <w:bCs/>
          <w:sz w:val="24"/>
          <w:szCs w:val="24"/>
        </w:rPr>
        <w:t xml:space="preserve">Working Groups </w:t>
      </w:r>
    </w:p>
    <w:p w14:paraId="45725206" w14:textId="77777777" w:rsidR="003E2A95" w:rsidRDefault="003E2A95" w:rsidP="003E2A95">
      <w:pPr>
        <w:pStyle w:val="ListParagraph"/>
        <w:numPr>
          <w:ilvl w:val="1"/>
          <w:numId w:val="3"/>
        </w:numPr>
        <w:spacing w:after="0" w:line="240" w:lineRule="auto"/>
        <w:rPr>
          <w:b/>
          <w:bCs/>
          <w:sz w:val="24"/>
          <w:szCs w:val="24"/>
        </w:rPr>
      </w:pPr>
      <w:r>
        <w:rPr>
          <w:b/>
          <w:bCs/>
          <w:sz w:val="24"/>
          <w:szCs w:val="24"/>
        </w:rPr>
        <w:t>Tuesday January 21</w:t>
      </w:r>
    </w:p>
    <w:p w14:paraId="4DC19435" w14:textId="77777777" w:rsidR="003E2A95" w:rsidRDefault="003E2A95" w:rsidP="003E2A95">
      <w:pPr>
        <w:pStyle w:val="ListParagraph"/>
        <w:numPr>
          <w:ilvl w:val="1"/>
          <w:numId w:val="3"/>
        </w:numPr>
        <w:spacing w:after="0" w:line="240" w:lineRule="auto"/>
        <w:rPr>
          <w:b/>
          <w:bCs/>
          <w:sz w:val="24"/>
          <w:szCs w:val="24"/>
        </w:rPr>
      </w:pPr>
      <w:r>
        <w:rPr>
          <w:b/>
          <w:bCs/>
          <w:sz w:val="24"/>
          <w:szCs w:val="24"/>
        </w:rPr>
        <w:t>Tuesday February 25</w:t>
      </w:r>
    </w:p>
    <w:p w14:paraId="165FA1E7" w14:textId="77777777" w:rsidR="003E2A95" w:rsidRDefault="003E2A95" w:rsidP="003E2A95">
      <w:pPr>
        <w:pStyle w:val="ListParagraph"/>
        <w:numPr>
          <w:ilvl w:val="1"/>
          <w:numId w:val="3"/>
        </w:numPr>
        <w:spacing w:after="0" w:line="240" w:lineRule="auto"/>
        <w:rPr>
          <w:b/>
          <w:bCs/>
          <w:sz w:val="24"/>
          <w:szCs w:val="24"/>
        </w:rPr>
      </w:pPr>
      <w:r>
        <w:rPr>
          <w:b/>
          <w:bCs/>
          <w:sz w:val="24"/>
          <w:szCs w:val="24"/>
        </w:rPr>
        <w:t>Tuesday March 25</w:t>
      </w:r>
    </w:p>
    <w:p w14:paraId="6DD2DCED" w14:textId="77777777" w:rsidR="003E2A95" w:rsidRDefault="003E2A95" w:rsidP="003E2A95">
      <w:pPr>
        <w:pStyle w:val="ListParagraph"/>
        <w:spacing w:after="0" w:line="240" w:lineRule="auto"/>
        <w:ind w:left="1440"/>
        <w:rPr>
          <w:b/>
          <w:bCs/>
          <w:sz w:val="24"/>
          <w:szCs w:val="24"/>
        </w:rPr>
      </w:pPr>
    </w:p>
    <w:p w14:paraId="4D727146" w14:textId="77777777" w:rsidR="003E2A95" w:rsidRDefault="003E2A95" w:rsidP="003E2A95">
      <w:pPr>
        <w:pStyle w:val="ListParagraph"/>
        <w:numPr>
          <w:ilvl w:val="2"/>
          <w:numId w:val="3"/>
        </w:numPr>
        <w:spacing w:after="0" w:line="240" w:lineRule="auto"/>
        <w:rPr>
          <w:b/>
          <w:bCs/>
          <w:sz w:val="24"/>
          <w:szCs w:val="24"/>
        </w:rPr>
      </w:pPr>
      <w:r w:rsidRPr="00DA4F8E">
        <w:rPr>
          <w:b/>
          <w:bCs/>
          <w:sz w:val="24"/>
          <w:szCs w:val="24"/>
        </w:rPr>
        <w:t>Operations and Marketing Working Group 9:00 – 10:30</w:t>
      </w:r>
    </w:p>
    <w:p w14:paraId="3A7069F7" w14:textId="77777777" w:rsidR="003E2A95" w:rsidRPr="00DA4F8E" w:rsidRDefault="003E2A95" w:rsidP="003E2A95">
      <w:pPr>
        <w:pStyle w:val="ListParagraph"/>
        <w:spacing w:after="0" w:line="240" w:lineRule="auto"/>
        <w:ind w:left="1440"/>
        <w:rPr>
          <w:b/>
          <w:bCs/>
          <w:sz w:val="24"/>
          <w:szCs w:val="24"/>
        </w:rPr>
      </w:pPr>
    </w:p>
    <w:p w14:paraId="059DF2EA" w14:textId="77777777" w:rsidR="003E2A95" w:rsidRDefault="003E2A95" w:rsidP="003E2A95">
      <w:pPr>
        <w:pStyle w:val="ListParagraph"/>
        <w:numPr>
          <w:ilvl w:val="2"/>
          <w:numId w:val="3"/>
        </w:numPr>
        <w:spacing w:after="0" w:line="240" w:lineRule="auto"/>
        <w:rPr>
          <w:b/>
          <w:bCs/>
          <w:sz w:val="24"/>
          <w:szCs w:val="24"/>
        </w:rPr>
      </w:pPr>
      <w:r w:rsidRPr="00DA4F8E">
        <w:rPr>
          <w:b/>
          <w:bCs/>
          <w:sz w:val="24"/>
          <w:szCs w:val="24"/>
        </w:rPr>
        <w:t>Sustainability and Fair-Trade Working Group 10:30 – 12:00</w:t>
      </w:r>
    </w:p>
    <w:p w14:paraId="177CA7BE" w14:textId="77777777" w:rsidR="003E2A95" w:rsidRPr="00DA4F8E" w:rsidRDefault="003E2A95" w:rsidP="003E2A95">
      <w:pPr>
        <w:spacing w:after="0" w:line="240" w:lineRule="auto"/>
        <w:rPr>
          <w:b/>
          <w:bCs/>
          <w:sz w:val="24"/>
          <w:szCs w:val="24"/>
        </w:rPr>
      </w:pPr>
    </w:p>
    <w:p w14:paraId="243BE85C" w14:textId="77777777" w:rsidR="003E2A95" w:rsidRPr="00AF3A4E" w:rsidRDefault="003E2A95" w:rsidP="003E2A95">
      <w:pPr>
        <w:pStyle w:val="ListParagraph"/>
        <w:numPr>
          <w:ilvl w:val="2"/>
          <w:numId w:val="3"/>
        </w:numPr>
        <w:spacing w:after="0" w:line="240" w:lineRule="auto"/>
        <w:rPr>
          <w:b/>
          <w:bCs/>
          <w:sz w:val="24"/>
          <w:szCs w:val="24"/>
        </w:rPr>
      </w:pPr>
      <w:bookmarkStart w:id="1" w:name="_Hlk140741166"/>
      <w:r>
        <w:rPr>
          <w:b/>
          <w:bCs/>
          <w:sz w:val="24"/>
          <w:szCs w:val="24"/>
        </w:rPr>
        <w:t>All-You-Care-To-Eat Conversion Working Group 3:00 – 4:30</w:t>
      </w:r>
    </w:p>
    <w:bookmarkEnd w:id="1"/>
    <w:p w14:paraId="294DDE13" w14:textId="77777777" w:rsidR="003E2A95" w:rsidRDefault="003E2A95" w:rsidP="003E2A95">
      <w:pPr>
        <w:spacing w:after="0" w:line="240" w:lineRule="auto"/>
        <w:rPr>
          <w:b/>
          <w:bCs/>
          <w:sz w:val="24"/>
          <w:szCs w:val="24"/>
        </w:rPr>
      </w:pPr>
    </w:p>
    <w:p w14:paraId="2B4D51C6" w14:textId="77777777" w:rsidR="003E2A95" w:rsidRDefault="003E2A95" w:rsidP="003E2A95">
      <w:pPr>
        <w:pStyle w:val="ListParagraph"/>
        <w:numPr>
          <w:ilvl w:val="0"/>
          <w:numId w:val="3"/>
        </w:numPr>
        <w:spacing w:after="0" w:line="240" w:lineRule="auto"/>
        <w:rPr>
          <w:b/>
          <w:bCs/>
          <w:sz w:val="24"/>
          <w:szCs w:val="24"/>
        </w:rPr>
      </w:pPr>
      <w:r>
        <w:rPr>
          <w:b/>
          <w:bCs/>
          <w:sz w:val="24"/>
          <w:szCs w:val="24"/>
        </w:rPr>
        <w:t>Food Services Advisory Committee 9:00 – 10:30</w:t>
      </w:r>
    </w:p>
    <w:p w14:paraId="5046EEB9" w14:textId="77777777" w:rsidR="003E2A95" w:rsidRDefault="003E2A95" w:rsidP="003E2A95">
      <w:pPr>
        <w:pStyle w:val="ListParagraph"/>
        <w:numPr>
          <w:ilvl w:val="0"/>
          <w:numId w:val="4"/>
        </w:numPr>
        <w:spacing w:after="0" w:line="240" w:lineRule="auto"/>
        <w:rPr>
          <w:b/>
          <w:bCs/>
          <w:sz w:val="24"/>
          <w:szCs w:val="24"/>
        </w:rPr>
      </w:pPr>
      <w:r>
        <w:rPr>
          <w:b/>
          <w:bCs/>
          <w:sz w:val="24"/>
          <w:szCs w:val="24"/>
        </w:rPr>
        <w:t>Thursday January 23</w:t>
      </w:r>
    </w:p>
    <w:p w14:paraId="4C410839" w14:textId="77777777" w:rsidR="003E2A95" w:rsidRDefault="003E2A95" w:rsidP="003E2A95">
      <w:pPr>
        <w:pStyle w:val="ListParagraph"/>
        <w:numPr>
          <w:ilvl w:val="0"/>
          <w:numId w:val="4"/>
        </w:numPr>
        <w:spacing w:after="0" w:line="240" w:lineRule="auto"/>
        <w:rPr>
          <w:b/>
          <w:bCs/>
          <w:sz w:val="24"/>
          <w:szCs w:val="24"/>
        </w:rPr>
      </w:pPr>
      <w:r>
        <w:rPr>
          <w:b/>
          <w:bCs/>
          <w:sz w:val="24"/>
          <w:szCs w:val="24"/>
        </w:rPr>
        <w:t>Thursday February 27</w:t>
      </w:r>
    </w:p>
    <w:p w14:paraId="75E54473" w14:textId="77777777" w:rsidR="003E2A95" w:rsidRDefault="003E2A95" w:rsidP="003E2A95">
      <w:pPr>
        <w:pStyle w:val="ListParagraph"/>
        <w:numPr>
          <w:ilvl w:val="0"/>
          <w:numId w:val="4"/>
        </w:numPr>
        <w:spacing w:after="0" w:line="240" w:lineRule="auto"/>
      </w:pPr>
      <w:r w:rsidRPr="00AF3A4E">
        <w:rPr>
          <w:b/>
          <w:bCs/>
          <w:sz w:val="24"/>
          <w:szCs w:val="24"/>
        </w:rPr>
        <w:t xml:space="preserve">Thursday </w:t>
      </w:r>
      <w:r>
        <w:rPr>
          <w:b/>
          <w:bCs/>
          <w:sz w:val="24"/>
          <w:szCs w:val="24"/>
        </w:rPr>
        <w:t>March 27</w:t>
      </w:r>
    </w:p>
    <w:p w14:paraId="2907DE31" w14:textId="77777777" w:rsidR="00636679" w:rsidRPr="0015398C" w:rsidRDefault="00636679" w:rsidP="00636679">
      <w:pPr>
        <w:rPr>
          <w:rFonts w:ascii="Arial" w:hAnsi="Arial" w:cs="Arial"/>
          <w:u w:val="single"/>
        </w:rPr>
      </w:pPr>
    </w:p>
    <w:p w14:paraId="75868E90" w14:textId="4B2C9D66" w:rsidR="00646005" w:rsidRDefault="00646005" w:rsidP="00646005">
      <w:pPr>
        <w:spacing w:after="0" w:line="240" w:lineRule="auto"/>
        <w:jc w:val="center"/>
        <w:rPr>
          <w:sz w:val="24"/>
          <w:szCs w:val="24"/>
          <w:u w:val="single"/>
        </w:rPr>
      </w:pPr>
    </w:p>
    <w:p w14:paraId="46180F8A" w14:textId="77777777" w:rsidR="00646005" w:rsidRDefault="00646005" w:rsidP="00646005">
      <w:pPr>
        <w:spacing w:after="0" w:line="240" w:lineRule="auto"/>
        <w:jc w:val="center"/>
        <w:rPr>
          <w:sz w:val="24"/>
          <w:szCs w:val="24"/>
          <w:u w:val="single"/>
        </w:rPr>
      </w:pPr>
    </w:p>
    <w:sectPr w:rsidR="00646005" w:rsidSect="00E728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DC83F" w14:textId="77777777" w:rsidR="002B02E9" w:rsidRDefault="002B02E9" w:rsidP="00BC6A02">
      <w:pPr>
        <w:spacing w:after="0" w:line="240" w:lineRule="auto"/>
      </w:pPr>
      <w:r>
        <w:separator/>
      </w:r>
    </w:p>
  </w:endnote>
  <w:endnote w:type="continuationSeparator" w:id="0">
    <w:p w14:paraId="134A3ACD" w14:textId="77777777" w:rsidR="002B02E9" w:rsidRDefault="002B02E9" w:rsidP="00BC6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9F142" w14:textId="77777777" w:rsidR="00A42C98" w:rsidRDefault="00A42C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A0991" w14:textId="77777777" w:rsidR="00A42C98" w:rsidRDefault="00A42C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DADD0" w14:textId="77777777" w:rsidR="00A42C98" w:rsidRDefault="00A42C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43CFE" w14:textId="77777777" w:rsidR="00584569" w:rsidRDefault="005845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89A00" w14:textId="77777777" w:rsidR="00584569" w:rsidRDefault="005845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13AE0" w14:textId="77777777" w:rsidR="00584569" w:rsidRDefault="005845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FBF5A" w14:textId="77777777" w:rsidR="002B02E9" w:rsidRDefault="002B02E9" w:rsidP="00BC6A02">
      <w:pPr>
        <w:spacing w:after="0" w:line="240" w:lineRule="auto"/>
      </w:pPr>
      <w:r>
        <w:separator/>
      </w:r>
    </w:p>
  </w:footnote>
  <w:footnote w:type="continuationSeparator" w:id="0">
    <w:p w14:paraId="522275CC" w14:textId="77777777" w:rsidR="002B02E9" w:rsidRDefault="002B02E9" w:rsidP="00BC6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1AC6E" w14:textId="77777777" w:rsidR="00A42C98" w:rsidRDefault="00A42C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74AE4" w14:textId="77777777" w:rsidR="00A42C98" w:rsidRDefault="00A42C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3CCF1" w14:textId="77777777" w:rsidR="00A42C98" w:rsidRDefault="00A42C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E0BA4" w14:textId="77777777" w:rsidR="00584569" w:rsidRDefault="005845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0CDF3" w14:textId="77777777" w:rsidR="00584569" w:rsidRDefault="005845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DD41A" w14:textId="77777777" w:rsidR="00584569" w:rsidRDefault="005845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040DD"/>
    <w:multiLevelType w:val="hybridMultilevel"/>
    <w:tmpl w:val="83A61A6C"/>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1E83CF2"/>
    <w:multiLevelType w:val="hybridMultilevel"/>
    <w:tmpl w:val="AF88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E34562"/>
    <w:multiLevelType w:val="hybridMultilevel"/>
    <w:tmpl w:val="2F9A6BDA"/>
    <w:lvl w:ilvl="0" w:tplc="293C3E92">
      <w:start w:val="1"/>
      <w:numFmt w:val="lowerLetter"/>
      <w:lvlText w:val="%1)"/>
      <w:lvlJc w:val="left"/>
      <w:pPr>
        <w:ind w:left="1080" w:hanging="360"/>
      </w:pPr>
      <w:rPr>
        <w:rFonts w:ascii="Calibri" w:eastAsia="Times New Roman" w:hAnsi="Calibri" w:cs="Segoe UI"/>
        <w:color w:val="212121"/>
        <w:sz w:val="22"/>
        <w:u w:val="none"/>
      </w:rPr>
    </w:lvl>
    <w:lvl w:ilvl="1" w:tplc="04090013">
      <w:start w:val="1"/>
      <w:numFmt w:val="upp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9BE70F6"/>
    <w:multiLevelType w:val="hybridMultilevel"/>
    <w:tmpl w:val="17E86C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C73ECC"/>
    <w:multiLevelType w:val="hybridMultilevel"/>
    <w:tmpl w:val="16041C14"/>
    <w:lvl w:ilvl="0" w:tplc="0D387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6324C6"/>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367AC0"/>
    <w:multiLevelType w:val="hybridMultilevel"/>
    <w:tmpl w:val="C82CE2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ED225F"/>
    <w:multiLevelType w:val="hybridMultilevel"/>
    <w:tmpl w:val="B88AF3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E62231"/>
    <w:multiLevelType w:val="hybridMultilevel"/>
    <w:tmpl w:val="BB52B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9F863F0"/>
    <w:multiLevelType w:val="hybridMultilevel"/>
    <w:tmpl w:val="F8E06B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960F0A"/>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09529833">
    <w:abstractNumId w:val="0"/>
  </w:num>
  <w:num w:numId="2" w16cid:durableId="1844513920">
    <w:abstractNumId w:val="2"/>
  </w:num>
  <w:num w:numId="3" w16cid:durableId="1749034810">
    <w:abstractNumId w:val="7"/>
  </w:num>
  <w:num w:numId="4" w16cid:durableId="592669570">
    <w:abstractNumId w:val="8"/>
  </w:num>
  <w:num w:numId="5" w16cid:durableId="607663872">
    <w:abstractNumId w:val="10"/>
  </w:num>
  <w:num w:numId="6" w16cid:durableId="12449523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08177">
    <w:abstractNumId w:val="4"/>
  </w:num>
  <w:num w:numId="8" w16cid:durableId="838957871">
    <w:abstractNumId w:val="3"/>
  </w:num>
  <w:num w:numId="9" w16cid:durableId="558053574">
    <w:abstractNumId w:val="1"/>
  </w:num>
  <w:num w:numId="10" w16cid:durableId="44574447">
    <w:abstractNumId w:val="9"/>
  </w:num>
  <w:num w:numId="11" w16cid:durableId="18757355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D8E"/>
    <w:rsid w:val="00000117"/>
    <w:rsid w:val="00007DE4"/>
    <w:rsid w:val="00011FE5"/>
    <w:rsid w:val="000128B1"/>
    <w:rsid w:val="000355A0"/>
    <w:rsid w:val="000732A0"/>
    <w:rsid w:val="00080F68"/>
    <w:rsid w:val="0009794C"/>
    <w:rsid w:val="000A4459"/>
    <w:rsid w:val="000B03D7"/>
    <w:rsid w:val="000E08C1"/>
    <w:rsid w:val="000E229A"/>
    <w:rsid w:val="001070C8"/>
    <w:rsid w:val="0012550C"/>
    <w:rsid w:val="00130598"/>
    <w:rsid w:val="0015398C"/>
    <w:rsid w:val="00161DDC"/>
    <w:rsid w:val="00184AAC"/>
    <w:rsid w:val="00186E26"/>
    <w:rsid w:val="001A4744"/>
    <w:rsid w:val="001C10B2"/>
    <w:rsid w:val="001E1DBF"/>
    <w:rsid w:val="001E2D41"/>
    <w:rsid w:val="001E504C"/>
    <w:rsid w:val="00262BE2"/>
    <w:rsid w:val="00271777"/>
    <w:rsid w:val="00284171"/>
    <w:rsid w:val="002A0D59"/>
    <w:rsid w:val="002A3F0F"/>
    <w:rsid w:val="002B02E9"/>
    <w:rsid w:val="002B51A2"/>
    <w:rsid w:val="002C240E"/>
    <w:rsid w:val="002F111C"/>
    <w:rsid w:val="003117C3"/>
    <w:rsid w:val="00332BA7"/>
    <w:rsid w:val="0034388D"/>
    <w:rsid w:val="0035102F"/>
    <w:rsid w:val="003557CF"/>
    <w:rsid w:val="00357637"/>
    <w:rsid w:val="003710DD"/>
    <w:rsid w:val="00381E80"/>
    <w:rsid w:val="003B3BD2"/>
    <w:rsid w:val="003B4FAF"/>
    <w:rsid w:val="003C181F"/>
    <w:rsid w:val="003D74C2"/>
    <w:rsid w:val="003E2A95"/>
    <w:rsid w:val="00405437"/>
    <w:rsid w:val="00415D4D"/>
    <w:rsid w:val="00422D54"/>
    <w:rsid w:val="00436393"/>
    <w:rsid w:val="00443E5F"/>
    <w:rsid w:val="004462D3"/>
    <w:rsid w:val="00452252"/>
    <w:rsid w:val="00456286"/>
    <w:rsid w:val="004718DF"/>
    <w:rsid w:val="00474151"/>
    <w:rsid w:val="0048712F"/>
    <w:rsid w:val="00487672"/>
    <w:rsid w:val="00491BED"/>
    <w:rsid w:val="0049328E"/>
    <w:rsid w:val="004947AA"/>
    <w:rsid w:val="004972E0"/>
    <w:rsid w:val="004C1FA1"/>
    <w:rsid w:val="004D5BA5"/>
    <w:rsid w:val="004D7281"/>
    <w:rsid w:val="004E2A2A"/>
    <w:rsid w:val="004F751C"/>
    <w:rsid w:val="00510EA2"/>
    <w:rsid w:val="005245FD"/>
    <w:rsid w:val="0053006D"/>
    <w:rsid w:val="005312E9"/>
    <w:rsid w:val="00545EFB"/>
    <w:rsid w:val="005722B6"/>
    <w:rsid w:val="005724DB"/>
    <w:rsid w:val="00584569"/>
    <w:rsid w:val="0058585E"/>
    <w:rsid w:val="005944C8"/>
    <w:rsid w:val="005A119A"/>
    <w:rsid w:val="005A3D8E"/>
    <w:rsid w:val="005B38CF"/>
    <w:rsid w:val="005B7087"/>
    <w:rsid w:val="005C0D1B"/>
    <w:rsid w:val="005C587A"/>
    <w:rsid w:val="005F49FC"/>
    <w:rsid w:val="00603750"/>
    <w:rsid w:val="006125CE"/>
    <w:rsid w:val="006300E0"/>
    <w:rsid w:val="00636679"/>
    <w:rsid w:val="00646005"/>
    <w:rsid w:val="00664D86"/>
    <w:rsid w:val="006655CE"/>
    <w:rsid w:val="0067263E"/>
    <w:rsid w:val="00674CD7"/>
    <w:rsid w:val="00682CA0"/>
    <w:rsid w:val="00684095"/>
    <w:rsid w:val="00685FE4"/>
    <w:rsid w:val="0069038E"/>
    <w:rsid w:val="006B7122"/>
    <w:rsid w:val="006E2FB2"/>
    <w:rsid w:val="006E402F"/>
    <w:rsid w:val="006E4679"/>
    <w:rsid w:val="006E6B19"/>
    <w:rsid w:val="00750990"/>
    <w:rsid w:val="00753357"/>
    <w:rsid w:val="007624EE"/>
    <w:rsid w:val="00762BD9"/>
    <w:rsid w:val="00774CB4"/>
    <w:rsid w:val="007B29F1"/>
    <w:rsid w:val="007B2C88"/>
    <w:rsid w:val="007C73E2"/>
    <w:rsid w:val="007F55F1"/>
    <w:rsid w:val="007F78DB"/>
    <w:rsid w:val="0081102A"/>
    <w:rsid w:val="0082139D"/>
    <w:rsid w:val="00822BB6"/>
    <w:rsid w:val="0082620F"/>
    <w:rsid w:val="0083035F"/>
    <w:rsid w:val="008328CB"/>
    <w:rsid w:val="00835CC8"/>
    <w:rsid w:val="0084029F"/>
    <w:rsid w:val="00840EEF"/>
    <w:rsid w:val="008543C2"/>
    <w:rsid w:val="008607A3"/>
    <w:rsid w:val="008617EB"/>
    <w:rsid w:val="00870F43"/>
    <w:rsid w:val="00877889"/>
    <w:rsid w:val="008B1C32"/>
    <w:rsid w:val="008B2362"/>
    <w:rsid w:val="008B3A92"/>
    <w:rsid w:val="008B558B"/>
    <w:rsid w:val="008C72DC"/>
    <w:rsid w:val="008C7670"/>
    <w:rsid w:val="008D2A0C"/>
    <w:rsid w:val="008D7522"/>
    <w:rsid w:val="008E1029"/>
    <w:rsid w:val="008E2DA6"/>
    <w:rsid w:val="008F5331"/>
    <w:rsid w:val="00914D4A"/>
    <w:rsid w:val="00915652"/>
    <w:rsid w:val="00924500"/>
    <w:rsid w:val="009441DD"/>
    <w:rsid w:val="00990688"/>
    <w:rsid w:val="009930D9"/>
    <w:rsid w:val="009A7B53"/>
    <w:rsid w:val="009C329E"/>
    <w:rsid w:val="009D3232"/>
    <w:rsid w:val="009D58FE"/>
    <w:rsid w:val="009F5534"/>
    <w:rsid w:val="009F62A0"/>
    <w:rsid w:val="00A42C98"/>
    <w:rsid w:val="00A6138E"/>
    <w:rsid w:val="00A63ED3"/>
    <w:rsid w:val="00A6415F"/>
    <w:rsid w:val="00A80730"/>
    <w:rsid w:val="00A955D0"/>
    <w:rsid w:val="00A96D0B"/>
    <w:rsid w:val="00AA177A"/>
    <w:rsid w:val="00AD6789"/>
    <w:rsid w:val="00AE0264"/>
    <w:rsid w:val="00AE157C"/>
    <w:rsid w:val="00AF6CB1"/>
    <w:rsid w:val="00B01041"/>
    <w:rsid w:val="00B01EAC"/>
    <w:rsid w:val="00B115CB"/>
    <w:rsid w:val="00B1712E"/>
    <w:rsid w:val="00B32DA2"/>
    <w:rsid w:val="00B41124"/>
    <w:rsid w:val="00B53627"/>
    <w:rsid w:val="00B64106"/>
    <w:rsid w:val="00B668EC"/>
    <w:rsid w:val="00B80AAC"/>
    <w:rsid w:val="00B950B0"/>
    <w:rsid w:val="00B95AAC"/>
    <w:rsid w:val="00B96542"/>
    <w:rsid w:val="00B97446"/>
    <w:rsid w:val="00BA1A3A"/>
    <w:rsid w:val="00BA7CE7"/>
    <w:rsid w:val="00BB1FA0"/>
    <w:rsid w:val="00BB2D82"/>
    <w:rsid w:val="00BC6A02"/>
    <w:rsid w:val="00BE6779"/>
    <w:rsid w:val="00BF7C2D"/>
    <w:rsid w:val="00C05463"/>
    <w:rsid w:val="00C13BAB"/>
    <w:rsid w:val="00C15C4F"/>
    <w:rsid w:val="00C16BCE"/>
    <w:rsid w:val="00C30745"/>
    <w:rsid w:val="00C3202A"/>
    <w:rsid w:val="00C33F93"/>
    <w:rsid w:val="00C53218"/>
    <w:rsid w:val="00C703AA"/>
    <w:rsid w:val="00C73D63"/>
    <w:rsid w:val="00C87CE5"/>
    <w:rsid w:val="00C94423"/>
    <w:rsid w:val="00CA7A2D"/>
    <w:rsid w:val="00CC20E1"/>
    <w:rsid w:val="00CC51B0"/>
    <w:rsid w:val="00CE6C51"/>
    <w:rsid w:val="00CF5E56"/>
    <w:rsid w:val="00D03E1F"/>
    <w:rsid w:val="00D0580C"/>
    <w:rsid w:val="00D146EC"/>
    <w:rsid w:val="00D24017"/>
    <w:rsid w:val="00D33B19"/>
    <w:rsid w:val="00D64D1A"/>
    <w:rsid w:val="00D671A0"/>
    <w:rsid w:val="00D7051A"/>
    <w:rsid w:val="00D83DB8"/>
    <w:rsid w:val="00DC43C9"/>
    <w:rsid w:val="00DC59BF"/>
    <w:rsid w:val="00DD7D56"/>
    <w:rsid w:val="00DE0046"/>
    <w:rsid w:val="00DE2926"/>
    <w:rsid w:val="00E0539E"/>
    <w:rsid w:val="00E16A9C"/>
    <w:rsid w:val="00E33FC3"/>
    <w:rsid w:val="00E50F7F"/>
    <w:rsid w:val="00E51963"/>
    <w:rsid w:val="00E728D3"/>
    <w:rsid w:val="00E73430"/>
    <w:rsid w:val="00E744AB"/>
    <w:rsid w:val="00E81AE2"/>
    <w:rsid w:val="00E93BBA"/>
    <w:rsid w:val="00E95ADF"/>
    <w:rsid w:val="00EC1740"/>
    <w:rsid w:val="00EC4C0A"/>
    <w:rsid w:val="00ED276B"/>
    <w:rsid w:val="00F012C7"/>
    <w:rsid w:val="00F1588F"/>
    <w:rsid w:val="00F15C8F"/>
    <w:rsid w:val="00F2596F"/>
    <w:rsid w:val="00F31A25"/>
    <w:rsid w:val="00F433B5"/>
    <w:rsid w:val="00F51EAE"/>
    <w:rsid w:val="00F61A52"/>
    <w:rsid w:val="00F65EE0"/>
    <w:rsid w:val="00F76B79"/>
    <w:rsid w:val="00F7742C"/>
    <w:rsid w:val="00F81668"/>
    <w:rsid w:val="00F848E2"/>
    <w:rsid w:val="00F857E9"/>
    <w:rsid w:val="00F85FFD"/>
    <w:rsid w:val="00F905E4"/>
    <w:rsid w:val="00F933D9"/>
    <w:rsid w:val="00F97383"/>
    <w:rsid w:val="00FB5632"/>
    <w:rsid w:val="00FD0E2F"/>
    <w:rsid w:val="00FE29C0"/>
    <w:rsid w:val="00FF374E"/>
    <w:rsid w:val="00FF6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63025"/>
  <w15:chartTrackingRefBased/>
  <w15:docId w15:val="{BAF492D7-8B7A-4786-B537-2C1B32EF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D8E"/>
    <w:rPr>
      <w:lang w:val="en-CA"/>
    </w:rPr>
  </w:style>
  <w:style w:type="paragraph" w:styleId="Heading1">
    <w:name w:val="heading 1"/>
    <w:basedOn w:val="Normal"/>
    <w:next w:val="Normal"/>
    <w:link w:val="Heading1Char"/>
    <w:uiPriority w:val="9"/>
    <w:qFormat/>
    <w:rsid w:val="00EC1740"/>
    <w:pPr>
      <w:keepNext/>
      <w:keepLines/>
      <w:spacing w:before="360" w:after="80"/>
      <w:outlineLvl w:val="0"/>
    </w:pPr>
    <w:rPr>
      <w:rFonts w:asciiTheme="majorHAnsi" w:eastAsiaTheme="majorEastAsia" w:hAnsiTheme="majorHAnsi" w:cstheme="majorBidi"/>
      <w:color w:val="2E74B5" w:themeColor="accent1" w:themeShade="BF"/>
      <w:kern w:val="2"/>
      <w:sz w:val="40"/>
      <w:szCs w:val="40"/>
      <w:lang w:val="en-US"/>
      <w14:ligatures w14:val="standardContextual"/>
    </w:rPr>
  </w:style>
  <w:style w:type="paragraph" w:styleId="Heading2">
    <w:name w:val="heading 2"/>
    <w:basedOn w:val="Normal"/>
    <w:next w:val="Normal"/>
    <w:link w:val="Heading2Char"/>
    <w:uiPriority w:val="9"/>
    <w:unhideWhenUsed/>
    <w:qFormat/>
    <w:rsid w:val="00DC43C9"/>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D8E"/>
    <w:pPr>
      <w:ind w:left="720"/>
      <w:contextualSpacing/>
    </w:pPr>
  </w:style>
  <w:style w:type="paragraph" w:customStyle="1" w:styleId="Default">
    <w:name w:val="Default"/>
    <w:basedOn w:val="Normal"/>
    <w:rsid w:val="00F61A52"/>
    <w:pPr>
      <w:autoSpaceDE w:val="0"/>
      <w:autoSpaceDN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84095"/>
    <w:rPr>
      <w:color w:val="0563C1" w:themeColor="hyperlink"/>
      <w:u w:val="single"/>
    </w:rPr>
  </w:style>
  <w:style w:type="paragraph" w:styleId="BalloonText">
    <w:name w:val="Balloon Text"/>
    <w:basedOn w:val="Normal"/>
    <w:link w:val="BalloonTextChar"/>
    <w:uiPriority w:val="99"/>
    <w:semiHidden/>
    <w:unhideWhenUsed/>
    <w:rsid w:val="00415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D4D"/>
    <w:rPr>
      <w:rFonts w:ascii="Segoe UI" w:hAnsi="Segoe UI" w:cs="Segoe UI"/>
      <w:sz w:val="18"/>
      <w:szCs w:val="18"/>
      <w:lang w:val="en-CA"/>
    </w:rPr>
  </w:style>
  <w:style w:type="paragraph" w:styleId="Header">
    <w:name w:val="header"/>
    <w:basedOn w:val="Normal"/>
    <w:link w:val="HeaderChar"/>
    <w:uiPriority w:val="99"/>
    <w:unhideWhenUsed/>
    <w:rsid w:val="00BC6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A02"/>
    <w:rPr>
      <w:lang w:val="en-CA"/>
    </w:rPr>
  </w:style>
  <w:style w:type="paragraph" w:styleId="Footer">
    <w:name w:val="footer"/>
    <w:basedOn w:val="Normal"/>
    <w:link w:val="FooterChar"/>
    <w:uiPriority w:val="99"/>
    <w:unhideWhenUsed/>
    <w:rsid w:val="00BC6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A02"/>
    <w:rPr>
      <w:lang w:val="en-CA"/>
    </w:rPr>
  </w:style>
  <w:style w:type="table" w:styleId="TableGrid">
    <w:name w:val="Table Grid"/>
    <w:basedOn w:val="TableNormal"/>
    <w:uiPriority w:val="59"/>
    <w:rsid w:val="00F77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email-text">
    <w:name w:val="me-email-text"/>
    <w:basedOn w:val="DefaultParagraphFont"/>
    <w:rsid w:val="00636679"/>
  </w:style>
  <w:style w:type="character" w:customStyle="1" w:styleId="me-email-text-secondary">
    <w:name w:val="me-email-text-secondary"/>
    <w:basedOn w:val="DefaultParagraphFont"/>
    <w:rsid w:val="00636679"/>
  </w:style>
  <w:style w:type="character" w:customStyle="1" w:styleId="Heading1Char">
    <w:name w:val="Heading 1 Char"/>
    <w:basedOn w:val="DefaultParagraphFont"/>
    <w:link w:val="Heading1"/>
    <w:uiPriority w:val="9"/>
    <w:rsid w:val="00EC1740"/>
    <w:rPr>
      <w:rFonts w:asciiTheme="majorHAnsi" w:eastAsiaTheme="majorEastAsia" w:hAnsiTheme="majorHAnsi" w:cstheme="majorBidi"/>
      <w:color w:val="2E74B5" w:themeColor="accent1" w:themeShade="BF"/>
      <w:kern w:val="2"/>
      <w:sz w:val="40"/>
      <w:szCs w:val="40"/>
      <w14:ligatures w14:val="standardContextual"/>
    </w:rPr>
  </w:style>
  <w:style w:type="paragraph" w:customStyle="1" w:styleId="paragraph">
    <w:name w:val="paragraph"/>
    <w:basedOn w:val="Normal"/>
    <w:rsid w:val="00BF7C2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F7C2D"/>
  </w:style>
  <w:style w:type="character" w:customStyle="1" w:styleId="eop">
    <w:name w:val="eop"/>
    <w:basedOn w:val="DefaultParagraphFont"/>
    <w:rsid w:val="00BF7C2D"/>
  </w:style>
  <w:style w:type="character" w:customStyle="1" w:styleId="Heading2Char">
    <w:name w:val="Heading 2 Char"/>
    <w:basedOn w:val="DefaultParagraphFont"/>
    <w:link w:val="Heading2"/>
    <w:uiPriority w:val="9"/>
    <w:rsid w:val="00DC43C9"/>
    <w:rPr>
      <w:rFonts w:asciiTheme="majorHAnsi" w:eastAsiaTheme="majorEastAsia" w:hAnsiTheme="majorHAnsi" w:cstheme="majorBidi"/>
      <w:color w:val="2E74B5" w:themeColor="accent1" w:themeShade="BF"/>
      <w:sz w:val="26"/>
      <w:szCs w:val="26"/>
      <w:lang w:val="en-CA"/>
    </w:rPr>
  </w:style>
  <w:style w:type="paragraph" w:customStyle="1" w:styleId="Style0">
    <w:name w:val="Style0"/>
    <w:rsid w:val="00DC43C9"/>
    <w:pPr>
      <w:autoSpaceDE w:val="0"/>
      <w:autoSpaceDN w:val="0"/>
      <w:adjustRightInd w:val="0"/>
      <w:spacing w:after="0" w:line="240" w:lineRule="auto"/>
    </w:pPr>
    <w:rPr>
      <w:rFonts w:ascii="Arial" w:eastAsia="Times New Roman" w:hAnsi="Arial"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329062">
      <w:bodyDiv w:val="1"/>
      <w:marLeft w:val="0"/>
      <w:marRight w:val="0"/>
      <w:marTop w:val="0"/>
      <w:marBottom w:val="0"/>
      <w:divBdr>
        <w:top w:val="none" w:sz="0" w:space="0" w:color="auto"/>
        <w:left w:val="none" w:sz="0" w:space="0" w:color="auto"/>
        <w:bottom w:val="none" w:sz="0" w:space="0" w:color="auto"/>
        <w:right w:val="none" w:sz="0" w:space="0" w:color="auto"/>
      </w:divBdr>
    </w:div>
    <w:div w:id="449857290">
      <w:bodyDiv w:val="1"/>
      <w:marLeft w:val="0"/>
      <w:marRight w:val="0"/>
      <w:marTop w:val="0"/>
      <w:marBottom w:val="0"/>
      <w:divBdr>
        <w:top w:val="none" w:sz="0" w:space="0" w:color="auto"/>
        <w:left w:val="none" w:sz="0" w:space="0" w:color="auto"/>
        <w:bottom w:val="none" w:sz="0" w:space="0" w:color="auto"/>
        <w:right w:val="none" w:sz="0" w:space="0" w:color="auto"/>
      </w:divBdr>
    </w:div>
    <w:div w:id="746877005">
      <w:bodyDiv w:val="1"/>
      <w:marLeft w:val="0"/>
      <w:marRight w:val="0"/>
      <w:marTop w:val="0"/>
      <w:marBottom w:val="0"/>
      <w:divBdr>
        <w:top w:val="none" w:sz="0" w:space="0" w:color="auto"/>
        <w:left w:val="none" w:sz="0" w:space="0" w:color="auto"/>
        <w:bottom w:val="none" w:sz="0" w:space="0" w:color="auto"/>
        <w:right w:val="none" w:sz="0" w:space="0" w:color="auto"/>
      </w:divBdr>
    </w:div>
    <w:div w:id="1059208211">
      <w:bodyDiv w:val="1"/>
      <w:marLeft w:val="0"/>
      <w:marRight w:val="0"/>
      <w:marTop w:val="0"/>
      <w:marBottom w:val="0"/>
      <w:divBdr>
        <w:top w:val="none" w:sz="0" w:space="0" w:color="auto"/>
        <w:left w:val="none" w:sz="0" w:space="0" w:color="auto"/>
        <w:bottom w:val="none" w:sz="0" w:space="0" w:color="auto"/>
        <w:right w:val="none" w:sz="0" w:space="0" w:color="auto"/>
      </w:divBdr>
    </w:div>
    <w:div w:id="1307054085">
      <w:bodyDiv w:val="1"/>
      <w:marLeft w:val="0"/>
      <w:marRight w:val="0"/>
      <w:marTop w:val="0"/>
      <w:marBottom w:val="0"/>
      <w:divBdr>
        <w:top w:val="none" w:sz="0" w:space="0" w:color="auto"/>
        <w:left w:val="none" w:sz="0" w:space="0" w:color="auto"/>
        <w:bottom w:val="none" w:sz="0" w:space="0" w:color="auto"/>
        <w:right w:val="none" w:sz="0" w:space="0" w:color="auto"/>
      </w:divBdr>
    </w:div>
    <w:div w:id="1372069169">
      <w:bodyDiv w:val="1"/>
      <w:marLeft w:val="0"/>
      <w:marRight w:val="0"/>
      <w:marTop w:val="0"/>
      <w:marBottom w:val="0"/>
      <w:divBdr>
        <w:top w:val="none" w:sz="0" w:space="0" w:color="auto"/>
        <w:left w:val="none" w:sz="0" w:space="0" w:color="auto"/>
        <w:bottom w:val="none" w:sz="0" w:space="0" w:color="auto"/>
        <w:right w:val="none" w:sz="0" w:space="0" w:color="auto"/>
      </w:divBdr>
    </w:div>
    <w:div w:id="154167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19.png"/><Relationship Id="rId21" Type="http://schemas.openxmlformats.org/officeDocument/2006/relationships/image" Target="media/image9.emf"/><Relationship Id="rId34" Type="http://schemas.openxmlformats.org/officeDocument/2006/relationships/header" Target="header5.xml"/><Relationship Id="rId42" Type="http://schemas.openxmlformats.org/officeDocument/2006/relationships/image" Target="media/image22.sv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hyperlink" Target="https://www.youtube.com/watch?v=je6UqHIY_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18.jpeg"/><Relationship Id="rId37" Type="http://schemas.openxmlformats.org/officeDocument/2006/relationships/header" Target="header6.xml"/><Relationship Id="rId40" Type="http://schemas.openxmlformats.org/officeDocument/2006/relationships/image" Target="media/image20.sv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emf"/><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s://www.toogoodtogo.com/en-ca/" TargetMode="External"/><Relationship Id="rId35" Type="http://schemas.openxmlformats.org/officeDocument/2006/relationships/footer" Target="footer4.xml"/><Relationship Id="rId43" Type="http://schemas.openxmlformats.org/officeDocument/2006/relationships/image" Target="media/image23.emf"/><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22</Pages>
  <Words>1960</Words>
  <Characters>11176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Trent University</Company>
  <LinksUpToDate>false</LinksUpToDate>
  <CharactersWithSpaces>13110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Murdoch</dc:creator>
  <cp:keywords/>
  <dc:description/>
  <cp:lastModifiedBy>Mark Murdoch</cp:lastModifiedBy>
  <cp:revision>15</cp:revision>
  <cp:lastPrinted>2019-09-25T13:23:00Z</cp:lastPrinted>
  <dcterms:created xsi:type="dcterms:W3CDTF">2024-11-27T14:19:00Z</dcterms:created>
  <dcterms:modified xsi:type="dcterms:W3CDTF">2024-11-28T15:00:00Z</dcterms:modified>
</cp:coreProperties>
</file>