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B597" w14:textId="77777777" w:rsidR="002D7717" w:rsidRPr="00B963D1" w:rsidRDefault="00520CC6" w:rsidP="002D7717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3F89316" wp14:editId="022F875E">
                <wp:simplePos x="0" y="0"/>
                <wp:positionH relativeFrom="margin">
                  <wp:posOffset>-66675</wp:posOffset>
                </wp:positionH>
                <wp:positionV relativeFrom="page">
                  <wp:posOffset>-847725</wp:posOffset>
                </wp:positionV>
                <wp:extent cx="6305550" cy="2160270"/>
                <wp:effectExtent l="0" t="0" r="0" b="1143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8C27D" w14:textId="77777777" w:rsidR="002D7717" w:rsidRDefault="002D7717" w:rsidP="002D7717"/>
                          <w:tbl>
                            <w:tblPr>
                              <w:tblW w:w="4993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79"/>
                              <w:gridCol w:w="3542"/>
                            </w:tblGrid>
                            <w:tr w:rsidR="002D7717" w14:paraId="53D52429" w14:textId="77777777" w:rsidTr="008462EE">
                              <w:tc>
                                <w:tcPr>
                                  <w:tcW w:w="3238" w:type="pct"/>
                                </w:tcPr>
                                <w:p w14:paraId="71FA2F18" w14:textId="77777777" w:rsidR="002D7717" w:rsidRDefault="002D7717">
                                  <w:pPr>
                                    <w:pStyle w:val="Header"/>
                                    <w:rPr>
                                      <w:rFonts w:ascii="Univers LT Com 59 UltraCn" w:hAnsi="Univers LT Com 59 UltraCn"/>
                                      <w:color w:val="124213"/>
                                      <w:sz w:val="24"/>
                                    </w:rPr>
                                  </w:pPr>
                                </w:p>
                                <w:p w14:paraId="25ED9C0A" w14:textId="77777777" w:rsidR="002D7717" w:rsidRDefault="002D7717">
                                  <w:pPr>
                                    <w:pStyle w:val="Header"/>
                                    <w:rPr>
                                      <w:rFonts w:ascii="Univers LT Com 59 UltraCn" w:hAnsi="Univers LT Com 59 UltraCn"/>
                                      <w:color w:val="124213"/>
                                      <w:sz w:val="24"/>
                                    </w:rPr>
                                  </w:pPr>
                                </w:p>
                                <w:p w14:paraId="2787E9E6" w14:textId="77777777" w:rsidR="002D7717" w:rsidRDefault="002D7717">
                                  <w:pPr>
                                    <w:pStyle w:val="Header"/>
                                    <w:rPr>
                                      <w:rFonts w:ascii="Univers LT Com 59 UltraCn" w:hAnsi="Univers LT Com 59 UltraCn"/>
                                      <w:color w:val="124213"/>
                                      <w:sz w:val="24"/>
                                    </w:rPr>
                                  </w:pPr>
                                </w:p>
                                <w:p w14:paraId="2424F439" w14:textId="77777777" w:rsidR="002D7717" w:rsidRDefault="002D7717">
                                  <w:pPr>
                                    <w:pStyle w:val="Header"/>
                                    <w:rPr>
                                      <w:rFonts w:ascii="Univers LT Com 59 UltraCn" w:hAnsi="Univers LT Com 59 UltraCn"/>
                                      <w:color w:val="124213"/>
                                      <w:sz w:val="24"/>
                                    </w:rPr>
                                  </w:pPr>
                                </w:p>
                                <w:p w14:paraId="38B9F61D" w14:textId="77777777" w:rsidR="002D7717" w:rsidRDefault="002D7717">
                                  <w:pPr>
                                    <w:pStyle w:val="Header"/>
                                    <w:rPr>
                                      <w:rFonts w:ascii="Univers LT Com 59 UltraCn" w:hAnsi="Univers LT Com 59 UltraCn"/>
                                      <w:color w:val="124213"/>
                                      <w:sz w:val="24"/>
                                    </w:rPr>
                                  </w:pPr>
                                </w:p>
                                <w:p w14:paraId="51239458" w14:textId="77777777" w:rsidR="002D7717" w:rsidRPr="008462EE" w:rsidRDefault="002D7717">
                                  <w:pPr>
                                    <w:pStyle w:val="Header"/>
                                    <w:rPr>
                                      <w:rFonts w:ascii="Univers LT Com 59 UltraCn" w:hAnsi="Univers LT Com 59 UltraCn"/>
                                      <w:color w:val="124213"/>
                                      <w:sz w:val="24"/>
                                    </w:rPr>
                                  </w:pPr>
                                  <w:r w:rsidRPr="008462EE">
                                    <w:rPr>
                                      <w:rFonts w:ascii="Univers LT Com 59 UltraCn" w:hAnsi="Univers LT Com 59 UltraCn"/>
                                      <w:color w:val="124213"/>
                                      <w:sz w:val="24"/>
                                    </w:rPr>
                                    <w:t>TRENT SCHOOL OF THE ENVIRONMENT</w:t>
                                  </w:r>
                                </w:p>
                                <w:p w14:paraId="5CFEDDB1" w14:textId="77777777" w:rsidR="002D7717" w:rsidRPr="008462EE" w:rsidRDefault="002D7717">
                                  <w:pPr>
                                    <w:pStyle w:val="Header"/>
                                    <w:rPr>
                                      <w:rFonts w:ascii="Museo Sans 100" w:hAnsi="Museo Sans 100"/>
                                      <w:color w:val="124213"/>
                                      <w:sz w:val="18"/>
                                      <w:szCs w:val="18"/>
                                    </w:rPr>
                                  </w:pPr>
                                  <w:r w:rsidRPr="008462EE">
                                    <w:rPr>
                                      <w:rFonts w:ascii="Museo Sans 100" w:hAnsi="Museo Sans 100"/>
                                      <w:color w:val="124213"/>
                                      <w:sz w:val="18"/>
                                      <w:szCs w:val="18"/>
                                    </w:rPr>
                                    <w:t>1600 West Bank Drive Peterborough, ON Canada K9L 0G2</w:t>
                                  </w:r>
                                </w:p>
                                <w:p w14:paraId="388BB474" w14:textId="77777777" w:rsidR="002D7717" w:rsidRPr="008462EE" w:rsidRDefault="002D7717">
                                  <w:pPr>
                                    <w:pStyle w:val="Header"/>
                                    <w:rPr>
                                      <w:rFonts w:ascii="Museo Sans 100" w:hAnsi="Museo Sans 100"/>
                                      <w:color w:val="124213"/>
                                      <w:sz w:val="18"/>
                                      <w:szCs w:val="18"/>
                                    </w:rPr>
                                  </w:pPr>
                                  <w:r w:rsidRPr="008462EE">
                                    <w:rPr>
                                      <w:rFonts w:ascii="Museo Sans 100" w:hAnsi="Museo Sans 100"/>
                                      <w:color w:val="124213"/>
                                      <w:sz w:val="18"/>
                                      <w:szCs w:val="18"/>
                                    </w:rPr>
                                    <w:t>705-748-1011 ext. 7199</w:t>
                                  </w:r>
                                </w:p>
                                <w:p w14:paraId="6296A838" w14:textId="77777777" w:rsidR="002D7717" w:rsidRPr="008462EE" w:rsidRDefault="002D7717">
                                  <w:pPr>
                                    <w:pStyle w:val="Header"/>
                                    <w:rPr>
                                      <w:rFonts w:ascii="Museo Sans 100" w:hAnsi="Museo Sans 100"/>
                                      <w:color w:val="124213"/>
                                      <w:sz w:val="18"/>
                                      <w:szCs w:val="18"/>
                                    </w:rPr>
                                  </w:pPr>
                                  <w:r w:rsidRPr="008462EE">
                                    <w:rPr>
                                      <w:rFonts w:ascii="Museo Sans 100" w:hAnsi="Museo Sans 100"/>
                                      <w:color w:val="124213"/>
                                      <w:sz w:val="18"/>
                                      <w:szCs w:val="18"/>
                                    </w:rPr>
                                    <w:t>tse@trentu.ca</w:t>
                                  </w:r>
                                </w:p>
                                <w:p w14:paraId="48C063A1" w14:textId="77777777" w:rsidR="002D7717" w:rsidRDefault="002D7717">
                                  <w:pPr>
                                    <w:pStyle w:val="Header"/>
                                  </w:pPr>
                                  <w:r w:rsidRPr="00C60607">
                                    <w:rPr>
                                      <w:rFonts w:ascii="Museo Sans 100" w:hAnsi="Museo Sans 100"/>
                                      <w:color w:val="0070C0"/>
                                      <w:sz w:val="18"/>
                                      <w:szCs w:val="18"/>
                                    </w:rPr>
                                    <w:t>trentu.ca/</w:t>
                                  </w:r>
                                  <w:r w:rsidRPr="008462EE">
                                    <w:rPr>
                                      <w:rFonts w:ascii="Museo Sans 100" w:hAnsi="Museo Sans 100"/>
                                      <w:color w:val="003618"/>
                                      <w:sz w:val="18"/>
                                      <w:szCs w:val="18"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1762" w:type="pct"/>
                                </w:tcPr>
                                <w:p w14:paraId="17BAF7EC" w14:textId="77777777" w:rsidR="002D7717" w:rsidRDefault="002D7717">
                                  <w:pPr>
                                    <w:pStyle w:val="Header"/>
                                    <w:jc w:val="right"/>
                                    <w:rPr>
                                      <w:noProof/>
                                      <w:lang w:eastAsia="en-US"/>
                                    </w:rPr>
                                  </w:pPr>
                                </w:p>
                                <w:p w14:paraId="7AC5E9CE" w14:textId="77777777" w:rsidR="002D7717" w:rsidRDefault="002D7717">
                                  <w:pPr>
                                    <w:pStyle w:val="Header"/>
                                    <w:jc w:val="right"/>
                                    <w:rPr>
                                      <w:noProof/>
                                      <w:lang w:eastAsia="en-US"/>
                                    </w:rPr>
                                  </w:pPr>
                                </w:p>
                                <w:p w14:paraId="15A77235" w14:textId="77777777" w:rsidR="002D7717" w:rsidRDefault="002D7717">
                                  <w:pPr>
                                    <w:pStyle w:val="Header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6EC32DE5" wp14:editId="50C4AB5E">
                                        <wp:extent cx="2249170" cy="13906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TSE logo.png"/>
                                                <pic:cNvPicPr/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2859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49424" cy="1390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2D9089F" w14:textId="77777777" w:rsidR="002D7717" w:rsidRDefault="002D7717" w:rsidP="002D771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89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-66.75pt;width:496.5pt;height:170.1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" o:allowoverlap="f" filled="f" stroked="f" strokeweight=".5pt">
                <v:textbox inset="0,0,0,0">
                  <w:txbxContent>
                    <w:p w14:paraId="7468C27D" w14:textId="77777777" w:rsidR="002D7717" w:rsidRDefault="002D7717" w:rsidP="002D7717"/>
                    <w:tbl>
                      <w:tblPr>
                        <w:tblW w:w="4993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79"/>
                        <w:gridCol w:w="3542"/>
                      </w:tblGrid>
                      <w:tr w:rsidR="002D7717" w14:paraId="53D52429" w14:textId="77777777" w:rsidTr="008462EE">
                        <w:tc>
                          <w:tcPr>
                            <w:tcW w:w="3238" w:type="pct"/>
                          </w:tcPr>
                          <w:p w14:paraId="71FA2F18" w14:textId="77777777" w:rsidR="002D7717" w:rsidRDefault="002D7717">
                            <w:pPr>
                              <w:pStyle w:val="Header"/>
                              <w:rPr>
                                <w:rFonts w:ascii="Univers LT Com 59 UltraCn" w:hAnsi="Univers LT Com 59 UltraCn"/>
                                <w:color w:val="124213"/>
                                <w:sz w:val="24"/>
                              </w:rPr>
                            </w:pPr>
                          </w:p>
                          <w:p w14:paraId="25ED9C0A" w14:textId="77777777" w:rsidR="002D7717" w:rsidRDefault="002D7717">
                            <w:pPr>
                              <w:pStyle w:val="Header"/>
                              <w:rPr>
                                <w:rFonts w:ascii="Univers LT Com 59 UltraCn" w:hAnsi="Univers LT Com 59 UltraCn"/>
                                <w:color w:val="124213"/>
                                <w:sz w:val="24"/>
                              </w:rPr>
                            </w:pPr>
                          </w:p>
                          <w:p w14:paraId="2787E9E6" w14:textId="77777777" w:rsidR="002D7717" w:rsidRDefault="002D7717">
                            <w:pPr>
                              <w:pStyle w:val="Header"/>
                              <w:rPr>
                                <w:rFonts w:ascii="Univers LT Com 59 UltraCn" w:hAnsi="Univers LT Com 59 UltraCn"/>
                                <w:color w:val="124213"/>
                                <w:sz w:val="24"/>
                              </w:rPr>
                            </w:pPr>
                          </w:p>
                          <w:p w14:paraId="2424F439" w14:textId="77777777" w:rsidR="002D7717" w:rsidRDefault="002D7717">
                            <w:pPr>
                              <w:pStyle w:val="Header"/>
                              <w:rPr>
                                <w:rFonts w:ascii="Univers LT Com 59 UltraCn" w:hAnsi="Univers LT Com 59 UltraCn"/>
                                <w:color w:val="124213"/>
                                <w:sz w:val="24"/>
                              </w:rPr>
                            </w:pPr>
                          </w:p>
                          <w:p w14:paraId="38B9F61D" w14:textId="77777777" w:rsidR="002D7717" w:rsidRDefault="002D7717">
                            <w:pPr>
                              <w:pStyle w:val="Header"/>
                              <w:rPr>
                                <w:rFonts w:ascii="Univers LT Com 59 UltraCn" w:hAnsi="Univers LT Com 59 UltraCn"/>
                                <w:color w:val="124213"/>
                                <w:sz w:val="24"/>
                              </w:rPr>
                            </w:pPr>
                          </w:p>
                          <w:p w14:paraId="51239458" w14:textId="77777777" w:rsidR="002D7717" w:rsidRPr="008462EE" w:rsidRDefault="002D7717">
                            <w:pPr>
                              <w:pStyle w:val="Header"/>
                              <w:rPr>
                                <w:rFonts w:ascii="Univers LT Com 59 UltraCn" w:hAnsi="Univers LT Com 59 UltraCn"/>
                                <w:color w:val="124213"/>
                                <w:sz w:val="24"/>
                              </w:rPr>
                            </w:pPr>
                            <w:r w:rsidRPr="008462EE">
                              <w:rPr>
                                <w:rFonts w:ascii="Univers LT Com 59 UltraCn" w:hAnsi="Univers LT Com 59 UltraCn"/>
                                <w:color w:val="124213"/>
                                <w:sz w:val="24"/>
                              </w:rPr>
                              <w:t>TRENT SCHOOL OF THE ENVIRONMENT</w:t>
                            </w:r>
                          </w:p>
                          <w:p w14:paraId="5CFEDDB1" w14:textId="77777777" w:rsidR="002D7717" w:rsidRPr="008462EE" w:rsidRDefault="002D7717">
                            <w:pPr>
                              <w:pStyle w:val="Header"/>
                              <w:rPr>
                                <w:rFonts w:ascii="Museo Sans 100" w:hAnsi="Museo Sans 100"/>
                                <w:color w:val="124213"/>
                                <w:sz w:val="18"/>
                                <w:szCs w:val="18"/>
                              </w:rPr>
                            </w:pPr>
                            <w:r w:rsidRPr="008462EE">
                              <w:rPr>
                                <w:rFonts w:ascii="Museo Sans 100" w:hAnsi="Museo Sans 100"/>
                                <w:color w:val="124213"/>
                                <w:sz w:val="18"/>
                                <w:szCs w:val="18"/>
                              </w:rPr>
                              <w:t>1600 West Bank Drive Peterborough, ON Canada K9L 0G2</w:t>
                            </w:r>
                          </w:p>
                          <w:p w14:paraId="388BB474" w14:textId="77777777" w:rsidR="002D7717" w:rsidRPr="008462EE" w:rsidRDefault="002D7717">
                            <w:pPr>
                              <w:pStyle w:val="Header"/>
                              <w:rPr>
                                <w:rFonts w:ascii="Museo Sans 100" w:hAnsi="Museo Sans 100"/>
                                <w:color w:val="124213"/>
                                <w:sz w:val="18"/>
                                <w:szCs w:val="18"/>
                              </w:rPr>
                            </w:pPr>
                            <w:r w:rsidRPr="008462EE">
                              <w:rPr>
                                <w:rFonts w:ascii="Museo Sans 100" w:hAnsi="Museo Sans 100"/>
                                <w:color w:val="124213"/>
                                <w:sz w:val="18"/>
                                <w:szCs w:val="18"/>
                              </w:rPr>
                              <w:t>705-748-1011 ext. 7199</w:t>
                            </w:r>
                          </w:p>
                          <w:p w14:paraId="6296A838" w14:textId="77777777" w:rsidR="002D7717" w:rsidRPr="008462EE" w:rsidRDefault="002D7717">
                            <w:pPr>
                              <w:pStyle w:val="Header"/>
                              <w:rPr>
                                <w:rFonts w:ascii="Museo Sans 100" w:hAnsi="Museo Sans 100"/>
                                <w:color w:val="124213"/>
                                <w:sz w:val="18"/>
                                <w:szCs w:val="18"/>
                              </w:rPr>
                            </w:pPr>
                            <w:r w:rsidRPr="008462EE">
                              <w:rPr>
                                <w:rFonts w:ascii="Museo Sans 100" w:hAnsi="Museo Sans 100"/>
                                <w:color w:val="124213"/>
                                <w:sz w:val="18"/>
                                <w:szCs w:val="18"/>
                              </w:rPr>
                              <w:t>tse@trentu.ca</w:t>
                            </w:r>
                          </w:p>
                          <w:p w14:paraId="48C063A1" w14:textId="77777777" w:rsidR="002D7717" w:rsidRDefault="002D7717">
                            <w:pPr>
                              <w:pStyle w:val="Header"/>
                            </w:pPr>
                            <w:r w:rsidRPr="00C60607">
                              <w:rPr>
                                <w:rFonts w:ascii="Museo Sans 100" w:hAnsi="Museo Sans 100"/>
                                <w:color w:val="0070C0"/>
                                <w:sz w:val="18"/>
                                <w:szCs w:val="18"/>
                              </w:rPr>
                              <w:t>trentu.ca/</w:t>
                            </w:r>
                            <w:r w:rsidRPr="008462EE">
                              <w:rPr>
                                <w:rFonts w:ascii="Museo Sans 100" w:hAnsi="Museo Sans 100"/>
                                <w:color w:val="003618"/>
                                <w:sz w:val="18"/>
                                <w:szCs w:val="18"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1762" w:type="pct"/>
                          </w:tcPr>
                          <w:p w14:paraId="17BAF7EC" w14:textId="77777777" w:rsidR="002D7717" w:rsidRDefault="002D7717">
                            <w:pPr>
                              <w:pStyle w:val="Header"/>
                              <w:jc w:val="right"/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7AC5E9CE" w14:textId="77777777" w:rsidR="002D7717" w:rsidRDefault="002D7717">
                            <w:pPr>
                              <w:pStyle w:val="Header"/>
                              <w:jc w:val="right"/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15A77235" w14:textId="77777777" w:rsidR="002D7717" w:rsidRDefault="002D7717">
                            <w:pPr>
                              <w:pStyle w:val="Header"/>
                              <w:jc w:val="right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EC32DE5" wp14:editId="50C4AB5E">
                                  <wp:extent cx="2249170" cy="13906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SE logo.pn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85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9424" cy="139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2D9089F" w14:textId="77777777" w:rsidR="002D7717" w:rsidRDefault="002D7717" w:rsidP="002D7717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2D7717">
        <w:rPr>
          <w:b/>
          <w:sz w:val="28"/>
        </w:rPr>
        <w:t>TS</w:t>
      </w:r>
      <w:r w:rsidR="002D7717" w:rsidRPr="00B963D1">
        <w:rPr>
          <w:b/>
          <w:sz w:val="28"/>
        </w:rPr>
        <w:t>E UNDERGRADUATE RESEARCH INTERNSHIPS</w:t>
      </w:r>
    </w:p>
    <w:p w14:paraId="1DC5473C" w14:textId="77777777" w:rsidR="00B963D1" w:rsidRDefault="00B963D1" w:rsidP="00B963D1"/>
    <w:p w14:paraId="344A996C" w14:textId="4476363E" w:rsidR="00B963D1" w:rsidRPr="002741EE" w:rsidRDefault="0068258B" w:rsidP="00DF2786">
      <w:pPr>
        <w:jc w:val="both"/>
        <w:rPr>
          <w:sz w:val="24"/>
        </w:rPr>
      </w:pPr>
      <w:r>
        <w:rPr>
          <w:sz w:val="24"/>
        </w:rPr>
        <w:t>The</w:t>
      </w:r>
      <w:r w:rsidR="00924EBF" w:rsidRPr="002741EE">
        <w:rPr>
          <w:sz w:val="24"/>
        </w:rPr>
        <w:t xml:space="preserve"> TSE Undergraduate </w:t>
      </w:r>
      <w:r w:rsidR="00604B38" w:rsidRPr="002741EE">
        <w:rPr>
          <w:sz w:val="24"/>
        </w:rPr>
        <w:t xml:space="preserve">Research </w:t>
      </w:r>
      <w:r w:rsidR="00924EBF" w:rsidRPr="002741EE">
        <w:rPr>
          <w:sz w:val="24"/>
        </w:rPr>
        <w:t>Internship</w:t>
      </w:r>
      <w:r w:rsidR="00260F5A">
        <w:rPr>
          <w:sz w:val="24"/>
        </w:rPr>
        <w:t xml:space="preserve"> </w:t>
      </w:r>
      <w:r w:rsidR="00260F5A" w:rsidRPr="00556E32">
        <w:rPr>
          <w:sz w:val="24"/>
        </w:rPr>
        <w:t>(URI)</w:t>
      </w:r>
      <w:r w:rsidR="00604B38" w:rsidRPr="002741EE">
        <w:rPr>
          <w:sz w:val="24"/>
        </w:rPr>
        <w:t xml:space="preserve"> </w:t>
      </w:r>
      <w:r>
        <w:rPr>
          <w:sz w:val="24"/>
        </w:rPr>
        <w:t xml:space="preserve">is </w:t>
      </w:r>
      <w:r w:rsidR="00B963D1" w:rsidRPr="002741EE">
        <w:rPr>
          <w:sz w:val="24"/>
        </w:rPr>
        <w:t>for students</w:t>
      </w:r>
      <w:r w:rsidR="006006AF">
        <w:rPr>
          <w:sz w:val="24"/>
        </w:rPr>
        <w:t xml:space="preserve"> who will be</w:t>
      </w:r>
      <w:r w:rsidR="00B963D1" w:rsidRPr="002741EE">
        <w:rPr>
          <w:sz w:val="24"/>
        </w:rPr>
        <w:t xml:space="preserve"> entering their 4th year of study</w:t>
      </w:r>
      <w:r w:rsidR="006006AF">
        <w:rPr>
          <w:sz w:val="24"/>
        </w:rPr>
        <w:t>,</w:t>
      </w:r>
      <w:r w:rsidR="00B963D1" w:rsidRPr="002741EE">
        <w:rPr>
          <w:sz w:val="24"/>
        </w:rPr>
        <w:t xml:space="preserve"> in a Major in the TSE</w:t>
      </w:r>
      <w:r w:rsidR="006006AF">
        <w:rPr>
          <w:sz w:val="24"/>
        </w:rPr>
        <w:t xml:space="preserve">, </w:t>
      </w:r>
      <w:r w:rsidR="00B963D1" w:rsidRPr="002741EE">
        <w:rPr>
          <w:sz w:val="24"/>
        </w:rPr>
        <w:t xml:space="preserve">to work on a full-time research project for a period </w:t>
      </w:r>
      <w:r w:rsidR="00C50CF9">
        <w:rPr>
          <w:sz w:val="24"/>
        </w:rPr>
        <w:t xml:space="preserve">of </w:t>
      </w:r>
      <w:r w:rsidR="00B963D1" w:rsidRPr="002741EE">
        <w:rPr>
          <w:sz w:val="24"/>
        </w:rPr>
        <w:t>up to 1</w:t>
      </w:r>
      <w:r w:rsidR="000701D3">
        <w:rPr>
          <w:sz w:val="24"/>
        </w:rPr>
        <w:t>4</w:t>
      </w:r>
      <w:r w:rsidR="00B963D1" w:rsidRPr="002741EE">
        <w:rPr>
          <w:sz w:val="24"/>
        </w:rPr>
        <w:t xml:space="preserve"> weeks during the </w:t>
      </w:r>
      <w:r w:rsidR="00604B38" w:rsidRPr="002741EE">
        <w:rPr>
          <w:sz w:val="24"/>
        </w:rPr>
        <w:t xml:space="preserve">summer, </w:t>
      </w:r>
      <w:r w:rsidR="00FA7CE7" w:rsidRPr="002741EE">
        <w:rPr>
          <w:sz w:val="24"/>
        </w:rPr>
        <w:t xml:space="preserve">generally as part of </w:t>
      </w:r>
      <w:r w:rsidR="00604B38" w:rsidRPr="002741EE">
        <w:rPr>
          <w:sz w:val="24"/>
        </w:rPr>
        <w:t>their H</w:t>
      </w:r>
      <w:r w:rsidR="00B963D1" w:rsidRPr="002741EE">
        <w:rPr>
          <w:sz w:val="24"/>
        </w:rPr>
        <w:t>onours</w:t>
      </w:r>
      <w:r w:rsidR="00604B38" w:rsidRPr="002741EE">
        <w:rPr>
          <w:sz w:val="24"/>
        </w:rPr>
        <w:t xml:space="preserve"> Thesis </w:t>
      </w:r>
      <w:r w:rsidR="00B963D1" w:rsidRPr="002741EE">
        <w:rPr>
          <w:sz w:val="24"/>
        </w:rPr>
        <w:t>project.</w:t>
      </w:r>
      <w:r w:rsidR="00604B38" w:rsidRPr="002741EE">
        <w:rPr>
          <w:sz w:val="24"/>
        </w:rPr>
        <w:t xml:space="preserve">  T</w:t>
      </w:r>
      <w:r w:rsidR="00F030C8">
        <w:rPr>
          <w:sz w:val="24"/>
        </w:rPr>
        <w:t xml:space="preserve">hree </w:t>
      </w:r>
      <w:r w:rsidR="00604B38" w:rsidRPr="002741EE">
        <w:rPr>
          <w:sz w:val="24"/>
        </w:rPr>
        <w:t>awards of $6,</w:t>
      </w:r>
      <w:r w:rsidR="00C059E8">
        <w:rPr>
          <w:sz w:val="24"/>
        </w:rPr>
        <w:t>6</w:t>
      </w:r>
      <w:r w:rsidR="00604B38" w:rsidRPr="002741EE">
        <w:rPr>
          <w:sz w:val="24"/>
        </w:rPr>
        <w:t>0</w:t>
      </w:r>
      <w:r w:rsidR="006438DE">
        <w:rPr>
          <w:sz w:val="24"/>
        </w:rPr>
        <w:t>9</w:t>
      </w:r>
      <w:r w:rsidR="00C059E8">
        <w:rPr>
          <w:sz w:val="24"/>
        </w:rPr>
        <w:t>.</w:t>
      </w:r>
      <w:r w:rsidR="006438DE">
        <w:rPr>
          <w:sz w:val="24"/>
        </w:rPr>
        <w:t>5</w:t>
      </w:r>
      <w:r w:rsidR="00C059E8">
        <w:rPr>
          <w:sz w:val="24"/>
        </w:rPr>
        <w:t>0</w:t>
      </w:r>
      <w:r w:rsidR="00604B38" w:rsidRPr="002741EE">
        <w:rPr>
          <w:sz w:val="24"/>
        </w:rPr>
        <w:t xml:space="preserve"> each are available for summer 202</w:t>
      </w:r>
      <w:r w:rsidR="00C50CF9">
        <w:rPr>
          <w:sz w:val="24"/>
        </w:rPr>
        <w:t>4</w:t>
      </w:r>
      <w:r w:rsidR="00BB3E27" w:rsidRPr="002741EE">
        <w:rPr>
          <w:sz w:val="24"/>
        </w:rPr>
        <w:t xml:space="preserve"> with the supervising faculty or partners involved in the project contributing an additional amount of at least $1,500.</w:t>
      </w:r>
    </w:p>
    <w:p w14:paraId="2CEC88CC" w14:textId="77777777" w:rsidR="00DF2786" w:rsidRPr="00DF2786" w:rsidRDefault="00DF2786" w:rsidP="00DF2786">
      <w:pPr>
        <w:jc w:val="both"/>
        <w:rPr>
          <w:sz w:val="28"/>
        </w:rPr>
      </w:pPr>
    </w:p>
    <w:p w14:paraId="0948B54E" w14:textId="77777777" w:rsidR="00BB3E27" w:rsidRPr="001F7D0E" w:rsidRDefault="00753224" w:rsidP="00DF2786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Eligibility </w:t>
      </w:r>
      <w:r w:rsidR="00FA7CE7" w:rsidRPr="001F7D0E">
        <w:rPr>
          <w:b/>
          <w:i/>
          <w:sz w:val="28"/>
        </w:rPr>
        <w:t>Criteria for Students</w:t>
      </w:r>
    </w:p>
    <w:p w14:paraId="456037D8" w14:textId="77777777" w:rsidR="00FA7CE7" w:rsidRPr="001F7D0E" w:rsidRDefault="00FA7CE7" w:rsidP="001F7D0E">
      <w:pPr>
        <w:pStyle w:val="ListParagraph"/>
        <w:numPr>
          <w:ilvl w:val="0"/>
          <w:numId w:val="1"/>
        </w:numPr>
        <w:spacing w:before="120"/>
        <w:ind w:left="360" w:hanging="274"/>
        <w:contextualSpacing w:val="0"/>
        <w:jc w:val="both"/>
        <w:rPr>
          <w:sz w:val="24"/>
        </w:rPr>
      </w:pPr>
      <w:r w:rsidRPr="001F7D0E">
        <w:rPr>
          <w:sz w:val="24"/>
        </w:rPr>
        <w:t>Students must be registered, at the time they apply, as a full-time student at Trent University.</w:t>
      </w:r>
    </w:p>
    <w:p w14:paraId="174B3063" w14:textId="77777777" w:rsidR="00FA7CE7" w:rsidRPr="001F7D0E" w:rsidRDefault="00FA7CE7" w:rsidP="001F7D0E">
      <w:pPr>
        <w:pStyle w:val="ListParagraph"/>
        <w:numPr>
          <w:ilvl w:val="0"/>
          <w:numId w:val="1"/>
        </w:numPr>
        <w:spacing w:before="120"/>
        <w:ind w:left="360" w:hanging="274"/>
        <w:contextualSpacing w:val="0"/>
        <w:jc w:val="both"/>
        <w:rPr>
          <w:sz w:val="24"/>
        </w:rPr>
      </w:pPr>
      <w:r w:rsidRPr="001F7D0E">
        <w:rPr>
          <w:sz w:val="24"/>
        </w:rPr>
        <w:t xml:space="preserve">Available to full-time Canadian or International undergraduate student(s) </w:t>
      </w:r>
      <w:r w:rsidR="00753224">
        <w:rPr>
          <w:sz w:val="24"/>
        </w:rPr>
        <w:t xml:space="preserve">normally </w:t>
      </w:r>
      <w:r w:rsidRPr="001F7D0E">
        <w:rPr>
          <w:sz w:val="24"/>
        </w:rPr>
        <w:t>entering 4th year in</w:t>
      </w:r>
      <w:r w:rsidR="001F7D0E" w:rsidRPr="001F7D0E">
        <w:rPr>
          <w:sz w:val="24"/>
        </w:rPr>
        <w:t xml:space="preserve"> </w:t>
      </w:r>
      <w:r w:rsidRPr="001F7D0E">
        <w:rPr>
          <w:sz w:val="24"/>
        </w:rPr>
        <w:t xml:space="preserve">any </w:t>
      </w:r>
      <w:r w:rsidR="00EB0A54">
        <w:rPr>
          <w:sz w:val="24"/>
        </w:rPr>
        <w:t xml:space="preserve">degree </w:t>
      </w:r>
      <w:r w:rsidRPr="001F7D0E">
        <w:rPr>
          <w:sz w:val="24"/>
        </w:rPr>
        <w:t>program in the School of the Environment.</w:t>
      </w:r>
    </w:p>
    <w:p w14:paraId="3A8C146A" w14:textId="77777777" w:rsidR="00FA7CE7" w:rsidRPr="001F7D0E" w:rsidRDefault="00FA7CE7" w:rsidP="001F7D0E">
      <w:pPr>
        <w:pStyle w:val="ListParagraph"/>
        <w:numPr>
          <w:ilvl w:val="0"/>
          <w:numId w:val="1"/>
        </w:numPr>
        <w:spacing w:before="120"/>
        <w:ind w:left="360" w:hanging="274"/>
        <w:contextualSpacing w:val="0"/>
        <w:jc w:val="both"/>
        <w:rPr>
          <w:sz w:val="24"/>
        </w:rPr>
      </w:pPr>
      <w:r w:rsidRPr="001F7D0E">
        <w:rPr>
          <w:sz w:val="24"/>
        </w:rPr>
        <w:t>Student(s) must have obtained, over the previous years of study, a cumulative average of at</w:t>
      </w:r>
      <w:r w:rsidR="001F7D0E" w:rsidRPr="001F7D0E">
        <w:rPr>
          <w:sz w:val="24"/>
        </w:rPr>
        <w:t xml:space="preserve"> </w:t>
      </w:r>
      <w:r w:rsidRPr="001F7D0E">
        <w:rPr>
          <w:sz w:val="24"/>
        </w:rPr>
        <w:t>least 80%.</w:t>
      </w:r>
    </w:p>
    <w:p w14:paraId="2AF8072B" w14:textId="7291BBEB" w:rsidR="00FA7CE7" w:rsidRPr="001F7D0E" w:rsidRDefault="00FA7CE7" w:rsidP="001F7D0E">
      <w:pPr>
        <w:pStyle w:val="ListParagraph"/>
        <w:numPr>
          <w:ilvl w:val="0"/>
          <w:numId w:val="1"/>
        </w:numPr>
        <w:spacing w:before="120"/>
        <w:ind w:left="360" w:hanging="274"/>
        <w:contextualSpacing w:val="0"/>
        <w:jc w:val="both"/>
        <w:rPr>
          <w:sz w:val="24"/>
        </w:rPr>
      </w:pPr>
      <w:r w:rsidRPr="001F7D0E">
        <w:rPr>
          <w:sz w:val="24"/>
        </w:rPr>
        <w:t>Normally the project will form the basis of a final year Honours project in the TSE and the</w:t>
      </w:r>
      <w:r w:rsidR="001F7D0E" w:rsidRPr="001F7D0E">
        <w:rPr>
          <w:sz w:val="24"/>
        </w:rPr>
        <w:t xml:space="preserve"> </w:t>
      </w:r>
      <w:r w:rsidRPr="001F7D0E">
        <w:rPr>
          <w:sz w:val="24"/>
        </w:rPr>
        <w:t>student must have obtained the support of a faculty supervisor or supervisors in the TSE who will</w:t>
      </w:r>
      <w:r w:rsidR="001F7D0E" w:rsidRPr="001F7D0E">
        <w:rPr>
          <w:sz w:val="24"/>
        </w:rPr>
        <w:t xml:space="preserve"> </w:t>
      </w:r>
      <w:r w:rsidRPr="001F7D0E">
        <w:rPr>
          <w:sz w:val="24"/>
        </w:rPr>
        <w:t>be available during the project, prior to applying.</w:t>
      </w:r>
      <w:r w:rsidR="00CC2073">
        <w:rPr>
          <w:sz w:val="24"/>
        </w:rPr>
        <w:t xml:space="preserve"> </w:t>
      </w:r>
      <w:r w:rsidR="00CC2073" w:rsidRPr="00C059E8">
        <w:rPr>
          <w:sz w:val="24"/>
        </w:rPr>
        <w:t xml:space="preserve">Community Based Research </w:t>
      </w:r>
      <w:r w:rsidR="00C059E8">
        <w:rPr>
          <w:sz w:val="24"/>
        </w:rPr>
        <w:t>(</w:t>
      </w:r>
      <w:r w:rsidR="00C059E8" w:rsidRPr="00C059E8">
        <w:rPr>
          <w:sz w:val="24"/>
        </w:rPr>
        <w:t>CBR</w:t>
      </w:r>
      <w:r w:rsidR="00C059E8">
        <w:rPr>
          <w:sz w:val="24"/>
        </w:rPr>
        <w:t xml:space="preserve">) </w:t>
      </w:r>
      <w:r w:rsidR="00CC2073" w:rsidRPr="00C059E8">
        <w:rPr>
          <w:sz w:val="24"/>
        </w:rPr>
        <w:t>could be considered</w:t>
      </w:r>
      <w:r w:rsidR="00234388" w:rsidRPr="00C059E8">
        <w:rPr>
          <w:sz w:val="24"/>
        </w:rPr>
        <w:t>, as long as</w:t>
      </w:r>
      <w:r w:rsidR="00CC2073" w:rsidRPr="00C059E8">
        <w:rPr>
          <w:sz w:val="24"/>
        </w:rPr>
        <w:t xml:space="preserve"> all</w:t>
      </w:r>
      <w:r w:rsidR="00234388" w:rsidRPr="00C059E8">
        <w:rPr>
          <w:sz w:val="24"/>
        </w:rPr>
        <w:t xml:space="preserve"> the award</w:t>
      </w:r>
      <w:r w:rsidR="00CC2073" w:rsidRPr="00C059E8">
        <w:rPr>
          <w:sz w:val="24"/>
        </w:rPr>
        <w:t xml:space="preserve"> criteria </w:t>
      </w:r>
      <w:r w:rsidR="00C059E8" w:rsidRPr="00C059E8">
        <w:rPr>
          <w:sz w:val="24"/>
        </w:rPr>
        <w:t>are</w:t>
      </w:r>
      <w:r w:rsidR="00CC2073" w:rsidRPr="00C059E8">
        <w:rPr>
          <w:sz w:val="24"/>
        </w:rPr>
        <w:t xml:space="preserve"> met.</w:t>
      </w:r>
      <w:r w:rsidR="00C50CF9">
        <w:rPr>
          <w:sz w:val="24"/>
        </w:rPr>
        <w:t xml:space="preserve"> Further, the internship can range from 4 to 14 weeks as needed to support the research project.</w:t>
      </w:r>
    </w:p>
    <w:p w14:paraId="0837BC3D" w14:textId="2B96E281" w:rsidR="00FA7CE7" w:rsidRPr="001F7D0E" w:rsidRDefault="00FA7CE7" w:rsidP="001F7D0E">
      <w:pPr>
        <w:pStyle w:val="ListParagraph"/>
        <w:numPr>
          <w:ilvl w:val="0"/>
          <w:numId w:val="1"/>
        </w:numPr>
        <w:spacing w:before="120"/>
        <w:ind w:left="360" w:hanging="274"/>
        <w:contextualSpacing w:val="0"/>
        <w:jc w:val="both"/>
        <w:rPr>
          <w:sz w:val="24"/>
        </w:rPr>
      </w:pPr>
      <w:r w:rsidRPr="001F7D0E">
        <w:rPr>
          <w:sz w:val="24"/>
        </w:rPr>
        <w:t xml:space="preserve">A TSE faculty member cannot supervise more than </w:t>
      </w:r>
      <w:r w:rsidR="001F7D0E" w:rsidRPr="001F7D0E">
        <w:rPr>
          <w:sz w:val="24"/>
        </w:rPr>
        <w:t>one</w:t>
      </w:r>
      <w:r w:rsidRPr="001F7D0E">
        <w:rPr>
          <w:sz w:val="24"/>
        </w:rPr>
        <w:t xml:space="preserve"> internship student in any given year</w:t>
      </w:r>
      <w:r w:rsidR="00556E32">
        <w:rPr>
          <w:sz w:val="24"/>
        </w:rPr>
        <w:t>,</w:t>
      </w:r>
      <w:r w:rsidR="001F7D0E" w:rsidRPr="001F7D0E">
        <w:rPr>
          <w:sz w:val="24"/>
        </w:rPr>
        <w:t xml:space="preserve"> </w:t>
      </w:r>
      <w:r w:rsidRPr="001F7D0E">
        <w:rPr>
          <w:sz w:val="24"/>
        </w:rPr>
        <w:t>without approval of the Director of the TSE.</w:t>
      </w:r>
    </w:p>
    <w:p w14:paraId="5D3D2BCD" w14:textId="417629CA" w:rsidR="00FA7CE7" w:rsidRPr="001F7D0E" w:rsidRDefault="00FA7CE7" w:rsidP="001F7D0E">
      <w:pPr>
        <w:pStyle w:val="ListParagraph"/>
        <w:numPr>
          <w:ilvl w:val="0"/>
          <w:numId w:val="1"/>
        </w:numPr>
        <w:spacing w:before="120"/>
        <w:ind w:left="360" w:hanging="274"/>
        <w:contextualSpacing w:val="0"/>
        <w:jc w:val="both"/>
        <w:rPr>
          <w:sz w:val="24"/>
        </w:rPr>
      </w:pPr>
      <w:r w:rsidRPr="001F7D0E">
        <w:rPr>
          <w:sz w:val="24"/>
        </w:rPr>
        <w:t>Students must have registered in the term immediately before holding the internship in a</w:t>
      </w:r>
      <w:r w:rsidR="001F7D0E" w:rsidRPr="001F7D0E">
        <w:rPr>
          <w:sz w:val="24"/>
        </w:rPr>
        <w:t xml:space="preserve"> </w:t>
      </w:r>
      <w:r w:rsidRPr="001F7D0E">
        <w:rPr>
          <w:sz w:val="24"/>
        </w:rPr>
        <w:t>bachelor’s degree program in the TSE.</w:t>
      </w:r>
    </w:p>
    <w:p w14:paraId="0EC647CB" w14:textId="77777777" w:rsidR="00FA7CE7" w:rsidRPr="001F7D0E" w:rsidRDefault="00FA7CE7" w:rsidP="001F7D0E">
      <w:pPr>
        <w:ind w:left="90"/>
        <w:jc w:val="both"/>
        <w:rPr>
          <w:sz w:val="28"/>
        </w:rPr>
      </w:pPr>
    </w:p>
    <w:p w14:paraId="67BCF4EF" w14:textId="77777777" w:rsidR="00BB3E27" w:rsidRPr="00EE4F9D" w:rsidRDefault="00EE4F9D" w:rsidP="00DF2786">
      <w:pPr>
        <w:jc w:val="both"/>
        <w:rPr>
          <w:b/>
          <w:i/>
          <w:sz w:val="28"/>
        </w:rPr>
      </w:pPr>
      <w:r w:rsidRPr="00EE4F9D">
        <w:rPr>
          <w:b/>
          <w:i/>
          <w:sz w:val="28"/>
        </w:rPr>
        <w:t>Application Process</w:t>
      </w:r>
    </w:p>
    <w:p w14:paraId="570D6BE2" w14:textId="10351831" w:rsidR="00EE4F9D" w:rsidRPr="00556E32" w:rsidRDefault="00EE4F9D" w:rsidP="00EE4F9D">
      <w:pPr>
        <w:pStyle w:val="ListParagraph"/>
        <w:numPr>
          <w:ilvl w:val="0"/>
          <w:numId w:val="2"/>
        </w:numPr>
        <w:spacing w:before="120" w:after="120"/>
        <w:ind w:left="360" w:hanging="270"/>
        <w:contextualSpacing w:val="0"/>
        <w:jc w:val="both"/>
        <w:rPr>
          <w:sz w:val="24"/>
        </w:rPr>
      </w:pPr>
      <w:r w:rsidRPr="00EE4F9D">
        <w:rPr>
          <w:sz w:val="24"/>
        </w:rPr>
        <w:t xml:space="preserve">Undergraduate students </w:t>
      </w:r>
      <w:r w:rsidR="00662E45">
        <w:rPr>
          <w:sz w:val="24"/>
        </w:rPr>
        <w:t xml:space="preserve">that meet the criteria </w:t>
      </w:r>
      <w:r w:rsidRPr="00EE4F9D">
        <w:rPr>
          <w:sz w:val="24"/>
        </w:rPr>
        <w:t xml:space="preserve">are invited to </w:t>
      </w:r>
      <w:r w:rsidR="00662E45">
        <w:rPr>
          <w:sz w:val="24"/>
        </w:rPr>
        <w:t xml:space="preserve">submit applications </w:t>
      </w:r>
      <w:r w:rsidR="00421E17">
        <w:rPr>
          <w:sz w:val="24"/>
        </w:rPr>
        <w:t>to the TSE office (</w:t>
      </w:r>
      <w:r w:rsidR="00973C6B">
        <w:rPr>
          <w:sz w:val="24"/>
        </w:rPr>
        <w:t>via email to Mary O’Grady at maryogrady@trentu.ca</w:t>
      </w:r>
      <w:r w:rsidR="00421E17">
        <w:rPr>
          <w:sz w:val="24"/>
        </w:rPr>
        <w:t>)</w:t>
      </w:r>
      <w:r w:rsidRPr="00EE4F9D">
        <w:rPr>
          <w:sz w:val="24"/>
        </w:rPr>
        <w:t xml:space="preserve"> by the </w:t>
      </w:r>
      <w:r w:rsidRPr="00556E32">
        <w:rPr>
          <w:b/>
          <w:i/>
          <w:sz w:val="24"/>
        </w:rPr>
        <w:t>deadline date</w:t>
      </w:r>
      <w:r w:rsidR="00662E45" w:rsidRPr="00556E32">
        <w:rPr>
          <w:b/>
          <w:i/>
          <w:sz w:val="24"/>
        </w:rPr>
        <w:t xml:space="preserve"> </w:t>
      </w:r>
      <w:r w:rsidR="00421E17" w:rsidRPr="00556E32">
        <w:rPr>
          <w:b/>
          <w:i/>
          <w:sz w:val="24"/>
        </w:rPr>
        <w:t xml:space="preserve">of </w:t>
      </w:r>
      <w:r w:rsidR="0068258B" w:rsidRPr="00556E32">
        <w:rPr>
          <w:b/>
          <w:i/>
          <w:sz w:val="24"/>
        </w:rPr>
        <w:t>Friday</w:t>
      </w:r>
      <w:r w:rsidR="009F6894" w:rsidRPr="00556E32">
        <w:rPr>
          <w:b/>
          <w:i/>
          <w:sz w:val="24"/>
        </w:rPr>
        <w:t xml:space="preserve">, </w:t>
      </w:r>
      <w:r w:rsidR="004D6271" w:rsidRPr="00556E32">
        <w:rPr>
          <w:b/>
          <w:i/>
          <w:sz w:val="24"/>
        </w:rPr>
        <w:t>Febr</w:t>
      </w:r>
      <w:r w:rsidR="00662E45" w:rsidRPr="00556E32">
        <w:rPr>
          <w:b/>
          <w:i/>
          <w:sz w:val="24"/>
        </w:rPr>
        <w:t xml:space="preserve">uary </w:t>
      </w:r>
      <w:r w:rsidR="00C059E8">
        <w:rPr>
          <w:b/>
          <w:i/>
          <w:sz w:val="24"/>
        </w:rPr>
        <w:t>9</w:t>
      </w:r>
      <w:r w:rsidR="00662E45" w:rsidRPr="00C059E8">
        <w:rPr>
          <w:b/>
          <w:i/>
          <w:sz w:val="24"/>
        </w:rPr>
        <w:t>t</w:t>
      </w:r>
      <w:r w:rsidR="00C059E8" w:rsidRPr="00C059E8">
        <w:rPr>
          <w:b/>
          <w:i/>
          <w:sz w:val="24"/>
        </w:rPr>
        <w:t>h</w:t>
      </w:r>
      <w:r w:rsidR="00421E17" w:rsidRPr="00556E32">
        <w:rPr>
          <w:b/>
          <w:i/>
          <w:sz w:val="24"/>
        </w:rPr>
        <w:t>, 202</w:t>
      </w:r>
      <w:r w:rsidR="00C059E8">
        <w:rPr>
          <w:b/>
          <w:i/>
          <w:sz w:val="24"/>
        </w:rPr>
        <w:t>4.</w:t>
      </w:r>
    </w:p>
    <w:p w14:paraId="38F0AEFE" w14:textId="12D9788A" w:rsidR="00662E45" w:rsidRPr="00662E45" w:rsidRDefault="00662E45" w:rsidP="00EE4F9D">
      <w:pPr>
        <w:pStyle w:val="ListParagraph"/>
        <w:numPr>
          <w:ilvl w:val="0"/>
          <w:numId w:val="2"/>
        </w:numPr>
        <w:spacing w:before="120" w:after="120"/>
        <w:ind w:left="360" w:hanging="270"/>
        <w:contextualSpacing w:val="0"/>
        <w:jc w:val="both"/>
        <w:rPr>
          <w:sz w:val="24"/>
        </w:rPr>
      </w:pPr>
      <w:r>
        <w:rPr>
          <w:b/>
          <w:sz w:val="24"/>
          <w:u w:val="single"/>
        </w:rPr>
        <w:t xml:space="preserve">Applications must include the </w:t>
      </w:r>
      <w:r w:rsidR="00556E32">
        <w:rPr>
          <w:b/>
          <w:sz w:val="24"/>
          <w:u w:val="single"/>
        </w:rPr>
        <w:t>following: `</w:t>
      </w:r>
    </w:p>
    <w:p w14:paraId="047623B7" w14:textId="77777777" w:rsidR="00EE4F9D" w:rsidRPr="00421E17" w:rsidRDefault="00375290" w:rsidP="00CE3935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  <w:rPr>
          <w:sz w:val="24"/>
        </w:rPr>
      </w:pPr>
      <w:r w:rsidRPr="00556E32">
        <w:rPr>
          <w:b/>
          <w:i/>
          <w:sz w:val="24"/>
          <w:u w:val="single"/>
        </w:rPr>
        <w:t xml:space="preserve">One </w:t>
      </w:r>
      <w:r w:rsidR="00EE4F9D" w:rsidRPr="00556E32">
        <w:rPr>
          <w:b/>
          <w:i/>
          <w:sz w:val="24"/>
          <w:u w:val="single"/>
        </w:rPr>
        <w:t>cop</w:t>
      </w:r>
      <w:r w:rsidRPr="00556E32">
        <w:rPr>
          <w:b/>
          <w:i/>
          <w:sz w:val="24"/>
          <w:u w:val="single"/>
        </w:rPr>
        <w:t>y</w:t>
      </w:r>
      <w:r w:rsidR="00EE4F9D" w:rsidRPr="00556E32">
        <w:rPr>
          <w:sz w:val="24"/>
        </w:rPr>
        <w:t xml:space="preserve"> of a completed Application </w:t>
      </w:r>
      <w:r w:rsidR="00421E17" w:rsidRPr="00556E32">
        <w:rPr>
          <w:sz w:val="24"/>
        </w:rPr>
        <w:t>Form, which</w:t>
      </w:r>
      <w:r w:rsidR="00EB0A54" w:rsidRPr="00556E32">
        <w:rPr>
          <w:sz w:val="24"/>
        </w:rPr>
        <w:t xml:space="preserve"> includes</w:t>
      </w:r>
      <w:r w:rsidR="00EE4F9D" w:rsidRPr="00556E32">
        <w:rPr>
          <w:sz w:val="24"/>
        </w:rPr>
        <w:t xml:space="preserve"> a </w:t>
      </w:r>
      <w:r w:rsidRPr="00556E32">
        <w:rPr>
          <w:sz w:val="24"/>
        </w:rPr>
        <w:t>brief</w:t>
      </w:r>
      <w:r w:rsidR="00EE4F9D" w:rsidRPr="00556E32">
        <w:rPr>
          <w:sz w:val="24"/>
        </w:rPr>
        <w:t xml:space="preserve"> description of the</w:t>
      </w:r>
      <w:r w:rsidR="00EE4F9D" w:rsidRPr="00421E17">
        <w:rPr>
          <w:sz w:val="24"/>
        </w:rPr>
        <w:t xml:space="preserve"> applicant’s research or honors project</w:t>
      </w:r>
      <w:r>
        <w:rPr>
          <w:sz w:val="24"/>
        </w:rPr>
        <w:t xml:space="preserve"> as outlined on the form</w:t>
      </w:r>
      <w:r w:rsidR="00EE4F9D" w:rsidRPr="00421E17">
        <w:rPr>
          <w:sz w:val="24"/>
        </w:rPr>
        <w:t>.</w:t>
      </w:r>
    </w:p>
    <w:p w14:paraId="4344C400" w14:textId="77777777" w:rsidR="00EE4F9D" w:rsidRPr="00EE4F9D" w:rsidRDefault="00EE4F9D" w:rsidP="00421E17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  <w:rPr>
          <w:sz w:val="24"/>
        </w:rPr>
      </w:pPr>
      <w:r w:rsidRPr="00421E17">
        <w:rPr>
          <w:b/>
          <w:i/>
          <w:sz w:val="24"/>
        </w:rPr>
        <w:t>A short letter</w:t>
      </w:r>
      <w:r w:rsidRPr="00EE4F9D">
        <w:rPr>
          <w:sz w:val="24"/>
        </w:rPr>
        <w:t xml:space="preserve"> of support from a faculty member, and community partner if relevant, must be included with the application.</w:t>
      </w:r>
      <w:r w:rsidR="00971757">
        <w:rPr>
          <w:sz w:val="24"/>
        </w:rPr>
        <w:t xml:space="preserve">  This letter must include confirmation of the additional financial support </w:t>
      </w:r>
      <w:r w:rsidR="00375290">
        <w:rPr>
          <w:sz w:val="24"/>
        </w:rPr>
        <w:t>from the supervisor, and a statement on the nature of the project.</w:t>
      </w:r>
    </w:p>
    <w:p w14:paraId="40200765" w14:textId="77777777" w:rsidR="00BB3E27" w:rsidRPr="00C059E8" w:rsidRDefault="00EE4F9D" w:rsidP="00421E17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  <w:rPr>
          <w:sz w:val="24"/>
          <w:szCs w:val="24"/>
        </w:rPr>
      </w:pPr>
      <w:r w:rsidRPr="00C059E8">
        <w:rPr>
          <w:sz w:val="24"/>
          <w:szCs w:val="24"/>
        </w:rPr>
        <w:t>Unofficial transcript.</w:t>
      </w:r>
    </w:p>
    <w:p w14:paraId="27C88DE7" w14:textId="092899C8" w:rsidR="00BB3E27" w:rsidRPr="00C059E8" w:rsidRDefault="002741EE" w:rsidP="00C059E8">
      <w:pPr>
        <w:pStyle w:val="ListParagraph"/>
        <w:numPr>
          <w:ilvl w:val="0"/>
          <w:numId w:val="2"/>
        </w:numPr>
        <w:spacing w:before="120" w:after="120"/>
        <w:ind w:left="360" w:hanging="270"/>
        <w:contextualSpacing w:val="0"/>
        <w:jc w:val="both"/>
        <w:rPr>
          <w:sz w:val="24"/>
          <w:szCs w:val="24"/>
        </w:rPr>
      </w:pPr>
      <w:r w:rsidRPr="00C059E8">
        <w:rPr>
          <w:sz w:val="24"/>
          <w:szCs w:val="24"/>
        </w:rPr>
        <w:t xml:space="preserve">Successful applicants will be informed by </w:t>
      </w:r>
      <w:r w:rsidR="00753224" w:rsidRPr="00C059E8">
        <w:rPr>
          <w:sz w:val="24"/>
          <w:szCs w:val="24"/>
        </w:rPr>
        <w:t>mid-</w:t>
      </w:r>
      <w:r w:rsidRPr="00C059E8">
        <w:rPr>
          <w:sz w:val="24"/>
          <w:szCs w:val="24"/>
        </w:rPr>
        <w:t>March</w:t>
      </w:r>
      <w:r w:rsidR="00753224" w:rsidRPr="00C059E8">
        <w:rPr>
          <w:sz w:val="24"/>
          <w:szCs w:val="24"/>
        </w:rPr>
        <w:t>.</w:t>
      </w:r>
    </w:p>
    <w:sectPr w:rsidR="00BB3E27" w:rsidRPr="00C059E8" w:rsidSect="00EB0A5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Com 59 UltraCn">
    <w:altName w:val="Franklin Gothic Medium Cond"/>
    <w:charset w:val="00"/>
    <w:family w:val="swiss"/>
    <w:pitch w:val="variable"/>
    <w:sig w:usb0="00000001" w:usb1="5000205A" w:usb2="00000000" w:usb3="00000000" w:csb0="0000009B" w:csb1="00000000"/>
  </w:font>
  <w:font w:name="Museo Sans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3B22"/>
    <w:multiLevelType w:val="hybridMultilevel"/>
    <w:tmpl w:val="870C6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E2533"/>
    <w:multiLevelType w:val="hybridMultilevel"/>
    <w:tmpl w:val="7DF223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600C9"/>
    <w:multiLevelType w:val="hybridMultilevel"/>
    <w:tmpl w:val="954E42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B2582"/>
    <w:multiLevelType w:val="hybridMultilevel"/>
    <w:tmpl w:val="25BA9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655452">
    <w:abstractNumId w:val="2"/>
  </w:num>
  <w:num w:numId="2" w16cid:durableId="1115561379">
    <w:abstractNumId w:val="3"/>
  </w:num>
  <w:num w:numId="3" w16cid:durableId="1063526387">
    <w:abstractNumId w:val="0"/>
  </w:num>
  <w:num w:numId="4" w16cid:durableId="1481725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3D1"/>
    <w:rsid w:val="000701D3"/>
    <w:rsid w:val="00184EF2"/>
    <w:rsid w:val="001F7D0E"/>
    <w:rsid w:val="00234388"/>
    <w:rsid w:val="00260F5A"/>
    <w:rsid w:val="002741EE"/>
    <w:rsid w:val="002D7717"/>
    <w:rsid w:val="00375290"/>
    <w:rsid w:val="0038684C"/>
    <w:rsid w:val="00421E17"/>
    <w:rsid w:val="004D6271"/>
    <w:rsid w:val="00520CC6"/>
    <w:rsid w:val="00556E32"/>
    <w:rsid w:val="006006AF"/>
    <w:rsid w:val="00604B38"/>
    <w:rsid w:val="006438DE"/>
    <w:rsid w:val="00662E45"/>
    <w:rsid w:val="0068258B"/>
    <w:rsid w:val="00753224"/>
    <w:rsid w:val="00796C07"/>
    <w:rsid w:val="00886F9F"/>
    <w:rsid w:val="00924EBF"/>
    <w:rsid w:val="009423FD"/>
    <w:rsid w:val="00971757"/>
    <w:rsid w:val="00973C6B"/>
    <w:rsid w:val="009F6894"/>
    <w:rsid w:val="00A1156E"/>
    <w:rsid w:val="00A448A7"/>
    <w:rsid w:val="00B93C44"/>
    <w:rsid w:val="00B963D1"/>
    <w:rsid w:val="00BB3E27"/>
    <w:rsid w:val="00C059E8"/>
    <w:rsid w:val="00C50CF9"/>
    <w:rsid w:val="00CC2073"/>
    <w:rsid w:val="00DF2786"/>
    <w:rsid w:val="00EB0A54"/>
    <w:rsid w:val="00EE4F9D"/>
    <w:rsid w:val="00F030C8"/>
    <w:rsid w:val="00F37EC5"/>
    <w:rsid w:val="00FA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47C1"/>
  <w15:chartTrackingRefBased/>
  <w15:docId w15:val="{932124FE-89D9-4E72-89E8-B53D633D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2D7717"/>
    <w:pPr>
      <w:spacing w:before="40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D7717"/>
    <w:rPr>
      <w:color w:val="595959" w:themeColor="text1" w:themeTint="A6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Hickie</dc:creator>
  <cp:keywords/>
  <dc:description/>
  <cp:lastModifiedBy>Julian Aherne</cp:lastModifiedBy>
  <cp:revision>3</cp:revision>
  <dcterms:created xsi:type="dcterms:W3CDTF">2024-01-08T17:59:00Z</dcterms:created>
  <dcterms:modified xsi:type="dcterms:W3CDTF">2024-01-08T20:00:00Z</dcterms:modified>
</cp:coreProperties>
</file>