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BD3" w14:textId="77777777" w:rsidR="008143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83C51" wp14:editId="7FEEE057">
                <wp:simplePos x="0" y="0"/>
                <wp:positionH relativeFrom="page">
                  <wp:posOffset>438467</wp:posOffset>
                </wp:positionH>
                <wp:positionV relativeFrom="paragraph">
                  <wp:posOffset>467105</wp:posOffset>
                </wp:positionV>
                <wp:extent cx="689927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015C" id="Graphic 2" o:spid="_x0000_s1026" style="position:absolute;margin-left:34.5pt;margin-top:36.8pt;width:543.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ATzzvm3wAAAAkBAAAPAAAAAAAAAAAAAAAAAHgEAABkcnMvZG93bnJldi54&#10;bWxQSwUGAAAAAAQABADzAAAAhAUAAAAA&#10;" path="m6898894,l,,,6350r6898894,l6898894,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POSTING</w:t>
      </w:r>
    </w:p>
    <w:p w14:paraId="67F2A551" w14:textId="77777777" w:rsidR="0081433D" w:rsidRDefault="0081433D">
      <w:pPr>
        <w:pStyle w:val="BodyText"/>
        <w:spacing w:before="27"/>
        <w:ind w:left="0"/>
        <w:rPr>
          <w:b/>
        </w:rPr>
      </w:pPr>
    </w:p>
    <w:p w14:paraId="62BD0232" w14:textId="77777777" w:rsidR="0081433D" w:rsidRDefault="00000000">
      <w:pPr>
        <w:pStyle w:val="Heading2"/>
        <w:ind w:left="364" w:right="7"/>
        <w:jc w:val="center"/>
      </w:pPr>
      <w:r>
        <w:rPr>
          <w:color w:val="000080"/>
        </w:rPr>
        <w:t>THIS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CUPE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UNIT</w:t>
      </w:r>
      <w:r>
        <w:rPr>
          <w:color w:val="000080"/>
          <w:spacing w:val="2"/>
        </w:rPr>
        <w:t xml:space="preserve"> </w:t>
      </w:r>
      <w:r>
        <w:rPr>
          <w:color w:val="000080"/>
        </w:rPr>
        <w:t>2</w:t>
      </w:r>
      <w:r>
        <w:rPr>
          <w:color w:val="000080"/>
          <w:spacing w:val="-2"/>
        </w:rPr>
        <w:t xml:space="preserve"> positions.</w:t>
      </w:r>
    </w:p>
    <w:p w14:paraId="080A15FA" w14:textId="77777777" w:rsidR="0081433D" w:rsidRDefault="00000000">
      <w:pPr>
        <w:spacing w:before="4"/>
        <w:ind w:left="364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registered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order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apply.</w:t>
      </w:r>
    </w:p>
    <w:p w14:paraId="05F9DB2F" w14:textId="77777777" w:rsidR="0081433D" w:rsidRDefault="00000000">
      <w:pPr>
        <w:pStyle w:val="BodyText"/>
        <w:spacing w:before="338"/>
        <w:ind w:right="35"/>
      </w:pPr>
      <w:r>
        <w:t xml:space="preserve">The School of Business, Department of Economics invites applications for </w:t>
      </w:r>
      <w:r>
        <w:rPr>
          <w:b/>
        </w:rPr>
        <w:t>CUPE 3908 Unit 2 Proctors</w:t>
      </w:r>
      <w:r>
        <w:rPr>
          <w:b/>
          <w:spacing w:val="-4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 Academic Year 2026-2027.</w:t>
      </w:r>
    </w:p>
    <w:p w14:paraId="5D5A58DD" w14:textId="77777777" w:rsidR="0081433D" w:rsidRDefault="0081433D">
      <w:pPr>
        <w:pStyle w:val="BodyText"/>
        <w:spacing w:before="3"/>
        <w:ind w:left="0"/>
      </w:pPr>
    </w:p>
    <w:p w14:paraId="6E0FF85D" w14:textId="77777777" w:rsidR="0081433D" w:rsidRDefault="00000000">
      <w:pPr>
        <w:pStyle w:val="BodyText"/>
        <w:ind w:right="35"/>
      </w:pPr>
      <w:r>
        <w:t>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hyperlink r:id="rId7">
        <w:r w:rsidR="0081433D">
          <w:rPr>
            <w:color w:val="0000FF"/>
            <w:u w:val="single" w:color="0000FF"/>
          </w:rPr>
          <w:t>CUPE</w:t>
        </w:r>
        <w:r w:rsidR="0081433D">
          <w:rPr>
            <w:color w:val="0000FF"/>
            <w:spacing w:val="-3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3908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Unit</w:t>
        </w:r>
        <w:r w:rsidR="0081433D">
          <w:rPr>
            <w:color w:val="0000FF"/>
            <w:spacing w:val="-1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2</w:t>
        </w:r>
        <w:r w:rsidR="0081433D">
          <w:rPr>
            <w:color w:val="0000FF"/>
            <w:spacing w:val="-4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collective</w:t>
        </w:r>
        <w:r w:rsidR="0081433D">
          <w:rPr>
            <w:color w:val="0000FF"/>
            <w:spacing w:val="-6"/>
            <w:u w:val="single" w:color="0000FF"/>
          </w:rPr>
          <w:t xml:space="preserve"> </w:t>
        </w:r>
        <w:r w:rsidR="0081433D">
          <w:rPr>
            <w:color w:val="0000FF"/>
            <w:u w:val="single" w:color="0000FF"/>
          </w:rPr>
          <w:t>agreement</w:t>
        </w:r>
      </w:hyperlink>
      <w:r>
        <w:rPr>
          <w:color w:val="0000FF"/>
        </w:rPr>
        <w:t xml:space="preserve"> </w:t>
      </w:r>
      <w:r>
        <w:t>Appendix A Wage Rates: $19.27/hr + 4% vacation pay.</w:t>
      </w:r>
    </w:p>
    <w:p w14:paraId="75B7FF11" w14:textId="77777777" w:rsidR="0081433D" w:rsidRDefault="0081433D">
      <w:pPr>
        <w:pStyle w:val="BodyText"/>
        <w:ind w:left="0"/>
      </w:pPr>
    </w:p>
    <w:p w14:paraId="2EC135F9" w14:textId="77777777" w:rsidR="0081433D" w:rsidRDefault="00000000">
      <w:pPr>
        <w:pStyle w:val="BodyText"/>
        <w:ind w:right="35"/>
      </w:pPr>
      <w:r>
        <w:rPr>
          <w:b/>
        </w:rPr>
        <w:t>Proctor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invigilator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Trent</w:t>
      </w:r>
      <w:r>
        <w:rPr>
          <w:spacing w:val="-7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assigned duties are aiding Sessional Faculty in the administration of exams by:</w:t>
      </w:r>
    </w:p>
    <w:p w14:paraId="4540629B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" w:line="356" w:lineRule="exact"/>
        <w:rPr>
          <w:sz w:val="28"/>
        </w:rPr>
      </w:pPr>
      <w:r>
        <w:rPr>
          <w:sz w:val="28"/>
        </w:rPr>
        <w:t>Handing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blank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2"/>
          <w:sz w:val="28"/>
        </w:rPr>
        <w:t xml:space="preserve"> </w:t>
      </w:r>
      <w:r>
        <w:rPr>
          <w:sz w:val="28"/>
        </w:rPr>
        <w:t>before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213A348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5" w:lineRule="exact"/>
        <w:rPr>
          <w:sz w:val="28"/>
        </w:rPr>
      </w:pPr>
      <w:r>
        <w:rPr>
          <w:sz w:val="28"/>
        </w:rPr>
        <w:t>Collecting</w:t>
      </w:r>
      <w:r>
        <w:rPr>
          <w:spacing w:val="-7"/>
          <w:sz w:val="28"/>
        </w:rPr>
        <w:t xml:space="preserve"> </w:t>
      </w:r>
      <w:r>
        <w:rPr>
          <w:sz w:val="28"/>
        </w:rPr>
        <w:t>unused</w:t>
      </w:r>
      <w:r>
        <w:rPr>
          <w:spacing w:val="-5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booklets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exam;</w:t>
      </w:r>
    </w:p>
    <w:p w14:paraId="566BEC3A" w14:textId="77777777" w:rsidR="0081433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56" w:lineRule="exact"/>
        <w:rPr>
          <w:sz w:val="28"/>
        </w:rPr>
      </w:pPr>
      <w:r>
        <w:rPr>
          <w:sz w:val="28"/>
        </w:rPr>
        <w:t>Being</w:t>
      </w:r>
      <w:r>
        <w:rPr>
          <w:spacing w:val="-7"/>
          <w:sz w:val="28"/>
        </w:rPr>
        <w:t xml:space="preserve"> </w:t>
      </w:r>
      <w:r>
        <w:rPr>
          <w:sz w:val="28"/>
        </w:rPr>
        <w:t>present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exam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for the</w:t>
      </w:r>
      <w:r>
        <w:rPr>
          <w:spacing w:val="-7"/>
          <w:sz w:val="28"/>
        </w:rPr>
        <w:t xml:space="preserve"> </w:t>
      </w:r>
      <w:r>
        <w:rPr>
          <w:sz w:val="28"/>
        </w:rPr>
        <w:t>scheduled</w:t>
      </w:r>
      <w:r>
        <w:rPr>
          <w:spacing w:val="-4"/>
          <w:sz w:val="28"/>
        </w:rPr>
        <w:t xml:space="preserve"> </w:t>
      </w:r>
      <w:r>
        <w:rPr>
          <w:sz w:val="28"/>
        </w:rPr>
        <w:t>duration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exam.</w:t>
      </w:r>
    </w:p>
    <w:p w14:paraId="05525C91" w14:textId="77777777" w:rsidR="0081433D" w:rsidRPr="00DA0EC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>Being</w:t>
      </w:r>
      <w:r>
        <w:rPr>
          <w:spacing w:val="-4"/>
          <w:sz w:val="28"/>
        </w:rPr>
        <w:t xml:space="preserve"> </w:t>
      </w:r>
      <w:r>
        <w:rPr>
          <w:sz w:val="28"/>
        </w:rPr>
        <w:t>aware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Trent’s</w:t>
      </w:r>
      <w:r>
        <w:rPr>
          <w:spacing w:val="-2"/>
          <w:sz w:val="28"/>
        </w:rPr>
        <w:t xml:space="preserve"> </w:t>
      </w:r>
      <w:r>
        <w:rPr>
          <w:sz w:val="28"/>
        </w:rPr>
        <w:t>academic</w:t>
      </w:r>
      <w:r>
        <w:rPr>
          <w:spacing w:val="-4"/>
          <w:sz w:val="28"/>
        </w:rPr>
        <w:t xml:space="preserve"> </w:t>
      </w:r>
      <w:r>
        <w:rPr>
          <w:sz w:val="28"/>
        </w:rPr>
        <w:t>integrity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policies.</w:t>
      </w:r>
    </w:p>
    <w:p w14:paraId="47CE1202" w14:textId="77777777" w:rsidR="00DA0EC7" w:rsidRDefault="00DA0EC7" w:rsidP="00DA0EC7">
      <w:pPr>
        <w:tabs>
          <w:tab w:val="left" w:pos="1080"/>
        </w:tabs>
        <w:spacing w:before="4"/>
        <w:rPr>
          <w:sz w:val="28"/>
        </w:rPr>
      </w:pPr>
    </w:p>
    <w:p w14:paraId="3F338117" w14:textId="5952CB49" w:rsidR="00DA0EC7" w:rsidRPr="00DA0EC7" w:rsidRDefault="00DA0EC7" w:rsidP="00DA0EC7">
      <w:pPr>
        <w:tabs>
          <w:tab w:val="left" w:pos="1080"/>
        </w:tabs>
        <w:spacing w:before="4"/>
        <w:rPr>
          <w:sz w:val="28"/>
        </w:rPr>
      </w:pPr>
      <w:r>
        <w:rPr>
          <w:sz w:val="28"/>
        </w:rPr>
        <w:t xml:space="preserve">The following </w:t>
      </w:r>
      <w:r w:rsidRPr="00DA0EC7">
        <w:rPr>
          <w:b/>
          <w:bCs/>
          <w:sz w:val="28"/>
        </w:rPr>
        <w:t>Durham Campus</w:t>
      </w:r>
      <w:r>
        <w:rPr>
          <w:sz w:val="28"/>
        </w:rPr>
        <w:t xml:space="preserve"> positions are available:</w:t>
      </w:r>
    </w:p>
    <w:p w14:paraId="4146F913" w14:textId="77777777" w:rsidR="00686D07" w:rsidRDefault="00686D07" w:rsidP="00E00E4C">
      <w:pPr>
        <w:pStyle w:val="BodyText"/>
        <w:tabs>
          <w:tab w:val="left" w:pos="3241"/>
          <w:tab w:val="left" w:pos="6842"/>
        </w:tabs>
        <w:spacing w:line="242" w:lineRule="auto"/>
        <w:ind w:right="35"/>
        <w:rPr>
          <w:lang w:val="en-CA"/>
        </w:rPr>
      </w:pPr>
    </w:p>
    <w:tbl>
      <w:tblPr>
        <w:tblW w:w="14440" w:type="dxa"/>
        <w:tblInd w:w="108" w:type="dxa"/>
        <w:tblLook w:val="04A0" w:firstRow="1" w:lastRow="0" w:firstColumn="1" w:lastColumn="0" w:noHBand="0" w:noVBand="1"/>
      </w:tblPr>
      <w:tblGrid>
        <w:gridCol w:w="2410"/>
        <w:gridCol w:w="30"/>
        <w:gridCol w:w="1246"/>
        <w:gridCol w:w="1417"/>
        <w:gridCol w:w="1134"/>
        <w:gridCol w:w="999"/>
        <w:gridCol w:w="1134"/>
        <w:gridCol w:w="3636"/>
        <w:gridCol w:w="2440"/>
      </w:tblGrid>
      <w:tr w:rsidR="000D49FE" w:rsidRPr="000D49FE" w14:paraId="37BED439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B5C8D1F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Course Code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89ED1E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Professor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E662B4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Position Date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465758B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Start time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35B53E6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End time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AE88E2" w14:textId="2E5EF99E" w:rsidR="000D49FE" w:rsidRPr="000D49FE" w:rsidRDefault="00DA0EC7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Positions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 xml:space="preserve"> Available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FC5EFFC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Hours per 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79484FE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Notes</w:t>
            </w:r>
          </w:p>
        </w:tc>
      </w:tr>
      <w:tr w:rsidR="000D49FE" w:rsidRPr="000D49FE" w14:paraId="52DB9215" w14:textId="77777777" w:rsidTr="00DA0EC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6148" w14:textId="27078647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4F4541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ECON 1250</w:t>
            </w:r>
            <w:r>
              <w:rPr>
                <w:rFonts w:ascii="Aptos Narrow" w:eastAsia="Times New Roman" w:hAnsi="Aptos Narrow" w:cs="Times New Roman"/>
                <w:color w:val="000000"/>
                <w:lang w:eastAsia="en-CA"/>
              </w:rPr>
              <w:t>H-W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113" w14:textId="459A7CE5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R. Turner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DF67" w14:textId="353E8A80" w:rsidR="000D49FE" w:rsidRPr="000D49FE" w:rsidRDefault="0026262C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7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3</w:t>
            </w:r>
            <w:r w:rsidR="004F4541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0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/2026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2AB" w14:textId="4E007180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9:00am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234" w14:textId="5E6388AA" w:rsidR="000D49FE" w:rsidRPr="000D49FE" w:rsidRDefault="004F4541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11:00a</w:t>
            </w:r>
            <w:r w:rsidR="000D49FE"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34B1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2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2EEF" w14:textId="2B7EDA8B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up to 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F5A" w14:textId="77777777" w:rsidR="000D49FE" w:rsidRPr="000D49FE" w:rsidRDefault="000D49FE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  <w:r w:rsidRPr="000D49FE"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  <w:t>Pending budget approval</w:t>
            </w:r>
          </w:p>
        </w:tc>
      </w:tr>
      <w:tr w:rsidR="0026262C" w:rsidRPr="000D49FE" w14:paraId="28EF7F3C" w14:textId="77777777" w:rsidTr="0026262C">
        <w:trPr>
          <w:gridAfter w:val="7"/>
          <w:wAfter w:w="12000" w:type="dxa"/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804DE" w14:textId="71EAC066" w:rsidR="0026262C" w:rsidRPr="000D49FE" w:rsidRDefault="0026262C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</w:tr>
      <w:tr w:rsidR="0026262C" w:rsidRPr="000D49FE" w14:paraId="688CAD66" w14:textId="77777777" w:rsidTr="0026262C">
        <w:trPr>
          <w:gridAfter w:val="7"/>
          <w:wAfter w:w="12000" w:type="dxa"/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1AB11" w14:textId="55E40536" w:rsidR="0026262C" w:rsidRPr="000D49FE" w:rsidRDefault="0026262C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</w:tr>
      <w:tr w:rsidR="0026262C" w:rsidRPr="000D49FE" w14:paraId="6CFD7449" w14:textId="77777777" w:rsidTr="0026262C">
        <w:trPr>
          <w:gridAfter w:val="7"/>
          <w:wAfter w:w="12000" w:type="dxa"/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F8EC" w14:textId="27A8C1B5" w:rsidR="0026262C" w:rsidRPr="000D49FE" w:rsidRDefault="0026262C" w:rsidP="000D49F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CA" w:eastAsia="en-CA"/>
              </w:rPr>
            </w:pPr>
          </w:p>
        </w:tc>
      </w:tr>
    </w:tbl>
    <w:p w14:paraId="0C22B9EC" w14:textId="3E6D7596" w:rsidR="00E00E4C" w:rsidRDefault="000D49FE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>
        <w:rPr>
          <w:lang w:val="en-CA"/>
        </w:rPr>
        <w:t>Note: Under the direction of the professors, proctors may be required to dedicate up to 1 hours for set up and tear down of the exam.</w:t>
      </w:r>
    </w:p>
    <w:p w14:paraId="207078D5" w14:textId="7F437E8C" w:rsidR="0026262C" w:rsidRPr="0026262C" w:rsidRDefault="0026262C" w:rsidP="000D49FE">
      <w:pPr>
        <w:pStyle w:val="BodyText"/>
        <w:tabs>
          <w:tab w:val="left" w:pos="3241"/>
          <w:tab w:val="left" w:pos="6842"/>
        </w:tabs>
        <w:spacing w:before="338" w:line="242" w:lineRule="auto"/>
        <w:ind w:right="35"/>
        <w:rPr>
          <w:lang w:val="en-CA"/>
        </w:rPr>
      </w:pPr>
      <w:r w:rsidRPr="0026262C">
        <w:rPr>
          <w:lang w:val="en-CA"/>
        </w:rPr>
        <w:t>Note: All positions exist pending bu</w:t>
      </w:r>
      <w:r>
        <w:rPr>
          <w:lang w:val="en-CA"/>
        </w:rPr>
        <w:t>dgetary approval.</w:t>
      </w:r>
    </w:p>
    <w:p w14:paraId="341CC938" w14:textId="77777777" w:rsidR="0081433D" w:rsidRPr="00DA40E8" w:rsidRDefault="00000000">
      <w:pPr>
        <w:pStyle w:val="Heading2"/>
        <w:spacing w:before="335"/>
        <w:rPr>
          <w:lang w:val="en-CA"/>
        </w:rPr>
      </w:pPr>
      <w:r w:rsidRPr="00DA40E8">
        <w:rPr>
          <w:spacing w:val="-2"/>
          <w:lang w:val="en-CA"/>
        </w:rPr>
        <w:t>Qualifications:</w:t>
      </w:r>
    </w:p>
    <w:p w14:paraId="4F6030C0" w14:textId="0D948FB6" w:rsidR="0081433D" w:rsidRDefault="00000000">
      <w:pPr>
        <w:pStyle w:val="BodyText"/>
        <w:spacing w:before="3"/>
        <w:ind w:right="35"/>
      </w:pPr>
      <w:r>
        <w:t xml:space="preserve">Applicants are </w:t>
      </w:r>
      <w:r w:rsidR="000D49FE">
        <w:t>preferred</w:t>
      </w:r>
      <w:r>
        <w:t xml:space="preserve"> to have completed the course with a minimum grade of 70%. </w:t>
      </w:r>
      <w:r w:rsidR="000D49FE">
        <w:t xml:space="preserve">A minimum cumulative average of 75% is required. </w:t>
      </w:r>
      <w:r>
        <w:t>Prior proctoring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requirement.</w:t>
      </w:r>
    </w:p>
    <w:p w14:paraId="383B1390" w14:textId="77777777" w:rsidR="0081433D" w:rsidRDefault="0081433D">
      <w:pPr>
        <w:pStyle w:val="BodyText"/>
        <w:ind w:left="0"/>
      </w:pPr>
    </w:p>
    <w:p w14:paraId="4D6A3EAC" w14:textId="77777777" w:rsidR="0081433D" w:rsidRDefault="00000000">
      <w:pPr>
        <w:pStyle w:val="Heading2"/>
        <w:spacing w:line="341" w:lineRule="exact"/>
      </w:pPr>
      <w:r>
        <w:rPr>
          <w:spacing w:val="-2"/>
        </w:rPr>
        <w:t>Application:</w:t>
      </w:r>
    </w:p>
    <w:p w14:paraId="3D95054D" w14:textId="07F6BAD8" w:rsidR="008F3F6E" w:rsidRDefault="008F3F6E" w:rsidP="008F3F6E">
      <w:pPr>
        <w:pStyle w:val="Heading2"/>
        <w:spacing w:line="341" w:lineRule="exact"/>
        <w:rPr>
          <w:b w:val="0"/>
          <w:bCs w:val="0"/>
        </w:rPr>
      </w:pPr>
      <w:r>
        <w:rPr>
          <w:b w:val="0"/>
          <w:bCs w:val="0"/>
        </w:rPr>
        <w:t xml:space="preserve">Applicants should fill out this form: </w:t>
      </w:r>
      <w:hyperlink r:id="rId8" w:history="1">
        <w:r w:rsidRPr="009234BD">
          <w:rPr>
            <w:rStyle w:val="Hyperlink"/>
            <w:lang w:val="en-CA"/>
          </w:rPr>
          <w:t xml:space="preserve">School of Business and Department of Economics Interest </w:t>
        </w:r>
        <w:r w:rsidRPr="009234BD">
          <w:rPr>
            <w:rStyle w:val="Hyperlink"/>
            <w:lang w:val="en-CA"/>
          </w:rPr>
          <w:lastRenderedPageBreak/>
          <w:t>in Student Employment – Fill out form</w:t>
        </w:r>
      </w:hyperlink>
      <w:r>
        <w:t xml:space="preserve">. </w:t>
      </w:r>
      <w:r>
        <w:rPr>
          <w:b w:val="0"/>
          <w:bCs w:val="0"/>
        </w:rPr>
        <w:t>Once completed, they will receive an email with instructions on how to upload their Resume and Academic Summary (screenshots will suffice).</w:t>
      </w:r>
      <w:r w:rsidR="00DA40E8">
        <w:rPr>
          <w:b w:val="0"/>
          <w:bCs w:val="0"/>
        </w:rPr>
        <w:t xml:space="preserve"> </w:t>
      </w:r>
      <w:r w:rsidR="00DA40E8" w:rsidRPr="00911B34">
        <w:rPr>
          <w:b w:val="0"/>
          <w:bCs w:val="0"/>
        </w:rPr>
        <w:t>If you encounter any issues with the form or uploading your application documents, please send your resume and academic summary to </w:t>
      </w:r>
      <w:hyperlink r:id="rId9" w:history="1">
        <w:r w:rsidR="00DA40E8" w:rsidRPr="002F0B2B">
          <w:rPr>
            <w:rStyle w:val="Hyperlink"/>
            <w:b w:val="0"/>
            <w:bCs w:val="0"/>
          </w:rPr>
          <w:t>schoolofbusiness@trentu.ca</w:t>
        </w:r>
      </w:hyperlink>
    </w:p>
    <w:p w14:paraId="18F939D6" w14:textId="77777777" w:rsidR="008F3F6E" w:rsidRDefault="008F3F6E" w:rsidP="008F3F6E">
      <w:pPr>
        <w:pStyle w:val="BodyText"/>
        <w:spacing w:before="4" w:line="341" w:lineRule="exact"/>
      </w:pPr>
      <w:r>
        <w:t>Inquiries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 xml:space="preserve">to: </w:t>
      </w:r>
      <w:hyperlink r:id="rId10" w:history="1">
        <w:r w:rsidRPr="00FF0E1F">
          <w:rPr>
            <w:rStyle w:val="Hyperlink"/>
          </w:rPr>
          <w:t>schoolofbusiness@trentu.ca</w:t>
        </w:r>
      </w:hyperlink>
    </w:p>
    <w:p w14:paraId="0BA9AC42" w14:textId="77777777" w:rsidR="008F3F6E" w:rsidRDefault="008F3F6E">
      <w:pPr>
        <w:pStyle w:val="Heading2"/>
        <w:spacing w:line="341" w:lineRule="exact"/>
      </w:pPr>
    </w:p>
    <w:p w14:paraId="7D477011" w14:textId="67AF2DDC" w:rsidR="0081433D" w:rsidRDefault="00000000">
      <w:pPr>
        <w:pStyle w:val="Heading2"/>
        <w:spacing w:line="341" w:lineRule="exact"/>
      </w:pPr>
      <w:r>
        <w:t>Deadline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applications:</w:t>
      </w:r>
      <w:r>
        <w:rPr>
          <w:spacing w:val="-5"/>
        </w:rPr>
        <w:t xml:space="preserve"> </w:t>
      </w:r>
      <w:r w:rsidR="00053074">
        <w:rPr>
          <w:spacing w:val="-5"/>
        </w:rPr>
        <w:t xml:space="preserve">Applications are welcome until the position is filled. Application review will begin at </w:t>
      </w:r>
      <w:r w:rsidR="00053074">
        <w:t>8am (EST)</w:t>
      </w:r>
      <w:r>
        <w:t>,</w:t>
      </w:r>
      <w:r>
        <w:rPr>
          <w:spacing w:val="7"/>
        </w:rPr>
        <w:t xml:space="preserve"> </w:t>
      </w:r>
      <w:r w:rsidR="0026262C">
        <w:t>July</w:t>
      </w:r>
      <w:r>
        <w:t xml:space="preserve"> </w:t>
      </w:r>
      <w:r w:rsidR="00DA40E8">
        <w:t>20</w:t>
      </w:r>
      <w:r w:rsidR="0026262C">
        <w:t>th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38A32AEC" w14:textId="77777777" w:rsidR="0081433D" w:rsidRDefault="0081433D">
      <w:pPr>
        <w:pStyle w:val="BodyText"/>
        <w:ind w:left="0"/>
        <w:rPr>
          <w:b/>
        </w:rPr>
      </w:pPr>
    </w:p>
    <w:p w14:paraId="66B26531" w14:textId="77777777" w:rsidR="0081433D" w:rsidRDefault="0081433D">
      <w:pPr>
        <w:pStyle w:val="BodyText"/>
        <w:ind w:left="0"/>
        <w:rPr>
          <w:b/>
        </w:rPr>
      </w:pPr>
    </w:p>
    <w:p w14:paraId="64E0F140" w14:textId="77777777" w:rsidR="0081433D" w:rsidRDefault="00000000">
      <w:pPr>
        <w:pStyle w:val="BodyText"/>
        <w:ind w:left="364"/>
        <w:jc w:val="center"/>
      </w:pPr>
      <w:r>
        <w:t>All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budgetary</w:t>
      </w:r>
      <w:r>
        <w:rPr>
          <w:spacing w:val="-4"/>
        </w:rPr>
        <w:t xml:space="preserve"> </w:t>
      </w:r>
      <w:r>
        <w:t>approval 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Deans’</w:t>
      </w:r>
      <w:r>
        <w:rPr>
          <w:spacing w:val="-1"/>
        </w:rPr>
        <w:t xml:space="preserve"> </w:t>
      </w:r>
      <w:r>
        <w:rPr>
          <w:spacing w:val="-2"/>
        </w:rPr>
        <w:t>Office.</w:t>
      </w:r>
    </w:p>
    <w:p w14:paraId="24940609" w14:textId="77777777" w:rsidR="0081433D" w:rsidRDefault="00000000">
      <w:pPr>
        <w:pStyle w:val="BodyText"/>
        <w:spacing w:before="4"/>
        <w:ind w:left="364"/>
        <w:jc w:val="center"/>
      </w:pPr>
      <w:r>
        <w:rPr>
          <w:color w:val="000080"/>
        </w:rPr>
        <w:t>THIS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RETURNING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TRENT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STUDENTS </w:t>
      </w:r>
      <w:r>
        <w:rPr>
          <w:color w:val="000080"/>
          <w:spacing w:val="-4"/>
        </w:rPr>
        <w:t>ONLY</w:t>
      </w:r>
    </w:p>
    <w:sectPr w:rsidR="0081433D">
      <w:footerReference w:type="default" r:id="rId11"/>
      <w:type w:val="continuous"/>
      <w:pgSz w:w="12240" w:h="15840"/>
      <w:pgMar w:top="640" w:right="720" w:bottom="1160" w:left="360" w:header="0" w:footer="9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C496" w14:textId="77777777" w:rsidR="00013AA4" w:rsidRDefault="00013AA4">
      <w:r>
        <w:separator/>
      </w:r>
    </w:p>
  </w:endnote>
  <w:endnote w:type="continuationSeparator" w:id="0">
    <w:p w14:paraId="03B889C0" w14:textId="77777777" w:rsidR="00013AA4" w:rsidRDefault="0001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81F" w14:textId="77777777" w:rsidR="0081433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DA9D5A" wp14:editId="70D3496E">
              <wp:simplePos x="0" y="0"/>
              <wp:positionH relativeFrom="page">
                <wp:posOffset>444817</wp:posOffset>
              </wp:positionH>
              <wp:positionV relativeFrom="page">
                <wp:posOffset>9304118</wp:posOffset>
              </wp:positionV>
              <wp:extent cx="104648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E297" w14:textId="77777777" w:rsidR="0081433D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updated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9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6pt;width:82.4pt;height:11.8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" filled="f" stroked="f">
              <v:textbox inset="0,0,0,0">
                <w:txbxContent>
                  <w:p w14:paraId="74B4E297" w14:textId="77777777" w:rsidR="0081433D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updated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3A7C" w14:textId="77777777" w:rsidR="00013AA4" w:rsidRDefault="00013AA4">
      <w:r>
        <w:separator/>
      </w:r>
    </w:p>
  </w:footnote>
  <w:footnote w:type="continuationSeparator" w:id="0">
    <w:p w14:paraId="19BB7856" w14:textId="77777777" w:rsidR="00013AA4" w:rsidRDefault="0001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4C45"/>
    <w:multiLevelType w:val="hybridMultilevel"/>
    <w:tmpl w:val="1EFE5CAA"/>
    <w:lvl w:ilvl="0" w:tplc="72DA73D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1C981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E3A016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43463D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20401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6E69D2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4D061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A2F0748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69A44C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246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33D"/>
    <w:rsid w:val="00013AA4"/>
    <w:rsid w:val="00053074"/>
    <w:rsid w:val="000B6881"/>
    <w:rsid w:val="000D49FE"/>
    <w:rsid w:val="00107612"/>
    <w:rsid w:val="002250E7"/>
    <w:rsid w:val="0026262C"/>
    <w:rsid w:val="004F4541"/>
    <w:rsid w:val="005E0CB0"/>
    <w:rsid w:val="00686D07"/>
    <w:rsid w:val="00775EFC"/>
    <w:rsid w:val="00776758"/>
    <w:rsid w:val="007F796E"/>
    <w:rsid w:val="0081433D"/>
    <w:rsid w:val="008D0BBF"/>
    <w:rsid w:val="008F3F6E"/>
    <w:rsid w:val="00D37294"/>
    <w:rsid w:val="00DA0EC7"/>
    <w:rsid w:val="00DA40E8"/>
    <w:rsid w:val="00DC13A9"/>
    <w:rsid w:val="00E00E4C"/>
    <w:rsid w:val="00F157D6"/>
    <w:rsid w:val="00F7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388"/>
  <w15:docId w15:val="{D8B0DF83-C9AC-4D58-B57E-47D1659C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364" w:right="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3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ptV8t56VX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olofbusiness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ofbusines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Hamilton</dc:creator>
  <cp:lastModifiedBy>Eddie Gluck</cp:lastModifiedBy>
  <cp:revision>3</cp:revision>
  <dcterms:created xsi:type="dcterms:W3CDTF">2026-07-13T15:09:00Z</dcterms:created>
  <dcterms:modified xsi:type="dcterms:W3CDTF">2026-07-13T19:55:00Z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