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646D8" w14:textId="3339C86E" w:rsidR="00526EF9" w:rsidRPr="00526EF9" w:rsidRDefault="00526EF9" w:rsidP="00526EF9">
      <w:r>
        <w:rPr>
          <w:b/>
          <w:bCs/>
        </w:rPr>
        <w:t xml:space="preserve">Trent University </w:t>
      </w:r>
      <w:r w:rsidRPr="00526EF9">
        <w:rPr>
          <w:b/>
          <w:bCs/>
        </w:rPr>
        <w:t xml:space="preserve">Internal Transfer Credit </w:t>
      </w:r>
      <w:r w:rsidR="00E72845">
        <w:rPr>
          <w:b/>
          <w:bCs/>
        </w:rPr>
        <w:t xml:space="preserve">Evaluation </w:t>
      </w:r>
      <w:r w:rsidR="00911EA3">
        <w:rPr>
          <w:b/>
          <w:bCs/>
        </w:rPr>
        <w:t>Guideline</w:t>
      </w:r>
      <w:r>
        <w:rPr>
          <w:b/>
          <w:bCs/>
        </w:rPr>
        <w:t xml:space="preserve"> </w:t>
      </w:r>
    </w:p>
    <w:p w14:paraId="49C8BA9D" w14:textId="77777777" w:rsidR="00526EF9" w:rsidRPr="00526EF9" w:rsidRDefault="00526EF9" w:rsidP="00526EF9">
      <w:r w:rsidRPr="00526EF9">
        <w:rPr>
          <w:b/>
          <w:bCs/>
        </w:rPr>
        <w:t>1. Purpose</w:t>
      </w:r>
    </w:p>
    <w:p w14:paraId="34ABF37A" w14:textId="1C8C8D0A" w:rsidR="00526EF9" w:rsidRPr="00526EF9" w:rsidRDefault="0A22FF7A" w:rsidP="00526EF9">
      <w:r>
        <w:t xml:space="preserve">This internal </w:t>
      </w:r>
      <w:r w:rsidR="00020C28">
        <w:t>guideline</w:t>
      </w:r>
      <w:r>
        <w:t xml:space="preserve"> outlines the procedure for coordinating and completing the evaluation of course syllabi for transfer applicants to Trent University.</w:t>
      </w:r>
      <w:r w:rsidR="3E68101C">
        <w:t xml:space="preserve"> </w:t>
      </w:r>
      <w:r w:rsidR="00020C28">
        <w:t xml:space="preserve">The guideline </w:t>
      </w:r>
      <w:r w:rsidR="3E68101C">
        <w:t>ensures that transfer applicants to Trent receive a timely and reasonable transfer credit assessment.</w:t>
      </w:r>
    </w:p>
    <w:p w14:paraId="43A84C03" w14:textId="77777777" w:rsidR="00526EF9" w:rsidRPr="00526EF9" w:rsidRDefault="00526EF9" w:rsidP="00526EF9">
      <w:r w:rsidRPr="00526EF9">
        <w:rPr>
          <w:b/>
          <w:bCs/>
        </w:rPr>
        <w:t>2. Scope</w:t>
      </w:r>
    </w:p>
    <w:p w14:paraId="2A78EDE0" w14:textId="53265ABA" w:rsidR="00526EF9" w:rsidRPr="00526EF9" w:rsidRDefault="3E68101C" w:rsidP="00526EF9">
      <w:r>
        <w:t xml:space="preserve">This </w:t>
      </w:r>
      <w:r w:rsidR="00020C28">
        <w:t>guideline</w:t>
      </w:r>
      <w:r>
        <w:t xml:space="preserve"> applies to staff within Admissions</w:t>
      </w:r>
      <w:r w:rsidR="50F165DC">
        <w:t xml:space="preserve"> and the Articulation &amp; Transfer Pathways</w:t>
      </w:r>
      <w:r w:rsidR="69C0B41A">
        <w:t xml:space="preserve"> Office</w:t>
      </w:r>
      <w:r>
        <w:t xml:space="preserve"> who coordinate the assessment of transfer credits, and the academic departments that evaluate course syllabi and determine equivalencies.</w:t>
      </w:r>
    </w:p>
    <w:p w14:paraId="7C4A7B98" w14:textId="77777777" w:rsidR="00526EF9" w:rsidRPr="00526EF9" w:rsidRDefault="00526EF9" w:rsidP="00526EF9">
      <w:r w:rsidRPr="00526EF9">
        <w:rPr>
          <w:b/>
          <w:bCs/>
        </w:rPr>
        <w:t>3. Definitions</w:t>
      </w:r>
    </w:p>
    <w:p w14:paraId="50747286" w14:textId="0BC40AD9" w:rsidR="00526EF9" w:rsidRPr="00526EF9" w:rsidRDefault="00526EF9" w:rsidP="00526EF9">
      <w:pPr>
        <w:numPr>
          <w:ilvl w:val="0"/>
          <w:numId w:val="1"/>
        </w:numPr>
      </w:pPr>
      <w:r>
        <w:rPr>
          <w:b/>
          <w:bCs/>
        </w:rPr>
        <w:t>Assigned</w:t>
      </w:r>
      <w:r w:rsidRPr="00526EF9">
        <w:rPr>
          <w:b/>
          <w:bCs/>
        </w:rPr>
        <w:t xml:space="preserve"> Credit:</w:t>
      </w:r>
      <w:r w:rsidRPr="00526EF9">
        <w:t xml:space="preserve"> </w:t>
      </w:r>
      <w:r>
        <w:t xml:space="preserve">An exact Trent </w:t>
      </w:r>
      <w:r w:rsidR="00D22436">
        <w:t>course (</w:t>
      </w:r>
      <w:r>
        <w:t>when there is 80%+ overlap in course content between the external course and the Trent course</w:t>
      </w:r>
      <w:r w:rsidR="00D22436">
        <w:t>)</w:t>
      </w:r>
      <w:r>
        <w:t xml:space="preserve"> (i.e. BIOL 1020H</w:t>
      </w:r>
      <w:r w:rsidR="00D22436">
        <w:t>).</w:t>
      </w:r>
    </w:p>
    <w:p w14:paraId="1E5A65B5" w14:textId="2E14352C" w:rsidR="00526EF9" w:rsidRPr="00526EF9" w:rsidRDefault="00526EF9" w:rsidP="00526EF9">
      <w:pPr>
        <w:numPr>
          <w:ilvl w:val="0"/>
          <w:numId w:val="1"/>
        </w:numPr>
      </w:pPr>
      <w:r>
        <w:rPr>
          <w:b/>
          <w:bCs/>
        </w:rPr>
        <w:t xml:space="preserve">Unassigned </w:t>
      </w:r>
      <w:r w:rsidRPr="00526EF9">
        <w:rPr>
          <w:b/>
          <w:bCs/>
        </w:rPr>
        <w:t>Department</w:t>
      </w:r>
      <w:r>
        <w:rPr>
          <w:b/>
          <w:bCs/>
        </w:rPr>
        <w:t>al Credit</w:t>
      </w:r>
      <w:r w:rsidRPr="00526EF9">
        <w:rPr>
          <w:b/>
          <w:bCs/>
        </w:rPr>
        <w:t>:</w:t>
      </w:r>
      <w:r w:rsidRPr="00526EF9">
        <w:t xml:space="preserve"> </w:t>
      </w:r>
      <w:r>
        <w:t>No exact match to a Trent course, however, the course aligns with the academic department and the student should be able to use this course towards departmental degree requirements (i.e. BIOL YR1 0.5).</w:t>
      </w:r>
    </w:p>
    <w:p w14:paraId="0CFCA13B" w14:textId="5848966D" w:rsidR="00526EF9" w:rsidRPr="00526EF9" w:rsidRDefault="00526EF9" w:rsidP="00526EF9">
      <w:pPr>
        <w:numPr>
          <w:ilvl w:val="0"/>
          <w:numId w:val="1"/>
        </w:numPr>
      </w:pPr>
      <w:r>
        <w:rPr>
          <w:b/>
          <w:bCs/>
        </w:rPr>
        <w:t>Unassigned General Credit</w:t>
      </w:r>
      <w:r w:rsidRPr="00526EF9">
        <w:rPr>
          <w:b/>
          <w:bCs/>
        </w:rPr>
        <w:t>:</w:t>
      </w:r>
      <w:r w:rsidRPr="00526EF9">
        <w:t xml:space="preserve"> </w:t>
      </w:r>
      <w:r>
        <w:t>No exact match to a Trent course, however, the course deserves credit at the university level (i.e. SCIE YR1 0.5).</w:t>
      </w:r>
    </w:p>
    <w:p w14:paraId="52C20B0E" w14:textId="77777777" w:rsidR="00526EF9" w:rsidRPr="00526EF9" w:rsidRDefault="00526EF9" w:rsidP="00526EF9">
      <w:r w:rsidRPr="00526EF9">
        <w:rPr>
          <w:b/>
          <w:bCs/>
        </w:rPr>
        <w:t>4. Eligibility</w:t>
      </w:r>
    </w:p>
    <w:p w14:paraId="792F01E2" w14:textId="37E8A756" w:rsidR="00526EF9" w:rsidRDefault="00526EF9" w:rsidP="00D168CB">
      <w:pPr>
        <w:pStyle w:val="ListParagraph"/>
        <w:numPr>
          <w:ilvl w:val="0"/>
          <w:numId w:val="7"/>
        </w:numPr>
      </w:pPr>
      <w:r w:rsidRPr="00526EF9">
        <w:t xml:space="preserve">To be eligible for </w:t>
      </w:r>
      <w:r w:rsidR="00046D62">
        <w:t xml:space="preserve">a transfer credit evaluation, applicants must meet the eligibility criteria within the external (student-facing) Transfer Credit Policy: </w:t>
      </w:r>
      <w:hyperlink r:id="rId7" w:history="1">
        <w:r w:rsidR="00046D62" w:rsidRPr="00DC1463">
          <w:rPr>
            <w:rStyle w:val="Hyperlink"/>
          </w:rPr>
          <w:t>https://www.trentu.ca/futurestudents/transfer-credit-policy</w:t>
        </w:r>
      </w:hyperlink>
      <w:r w:rsidR="00046D62">
        <w:t xml:space="preserve"> </w:t>
      </w:r>
    </w:p>
    <w:p w14:paraId="1E85C17D" w14:textId="1795B303" w:rsidR="00D22436" w:rsidRPr="00526EF9" w:rsidRDefault="00D22436" w:rsidP="00D168CB">
      <w:pPr>
        <w:pStyle w:val="ListParagraph"/>
        <w:numPr>
          <w:ilvl w:val="0"/>
          <w:numId w:val="7"/>
        </w:numPr>
      </w:pPr>
      <w:r>
        <w:t xml:space="preserve">Admissions pre-assesses for </w:t>
      </w:r>
      <w:r w:rsidR="5914A31A">
        <w:t>these criteria</w:t>
      </w:r>
      <w:r>
        <w:t xml:space="preserve"> prior to sending course syllabi to academic departments</w:t>
      </w:r>
    </w:p>
    <w:p w14:paraId="05B593BF" w14:textId="77777777" w:rsidR="00526EF9" w:rsidRPr="00526EF9" w:rsidRDefault="00526EF9" w:rsidP="00526EF9">
      <w:r w:rsidRPr="00526EF9">
        <w:rPr>
          <w:b/>
          <w:bCs/>
        </w:rPr>
        <w:t>5. Transfer Credit Evaluation</w:t>
      </w:r>
    </w:p>
    <w:p w14:paraId="66595005" w14:textId="325F647B" w:rsidR="00526EF9" w:rsidRDefault="00526EF9" w:rsidP="00046D62">
      <w:pPr>
        <w:rPr>
          <w:b/>
          <w:bCs/>
        </w:rPr>
      </w:pPr>
      <w:r w:rsidRPr="00526EF9">
        <w:t>5.</w:t>
      </w:r>
      <w:r w:rsidR="00046D62">
        <w:t>1</w:t>
      </w:r>
      <w:r w:rsidRPr="00526EF9">
        <w:t xml:space="preserve">. </w:t>
      </w:r>
      <w:r w:rsidR="00046D62">
        <w:rPr>
          <w:b/>
          <w:bCs/>
        </w:rPr>
        <w:t>Format of Course Syllabi</w:t>
      </w:r>
    </w:p>
    <w:p w14:paraId="0CBB0296" w14:textId="77777777" w:rsidR="00046D62" w:rsidRDefault="00046D62" w:rsidP="00046D62">
      <w:pPr>
        <w:pStyle w:val="ListParagraph"/>
        <w:numPr>
          <w:ilvl w:val="0"/>
          <w:numId w:val="5"/>
        </w:numPr>
      </w:pPr>
      <w:r>
        <w:t>Applicants to submit full course syllabi in a PDF or Word documents format</w:t>
      </w:r>
    </w:p>
    <w:p w14:paraId="7D5EE052" w14:textId="2E2794F3" w:rsidR="00046D62" w:rsidRDefault="00046D62" w:rsidP="00046D62">
      <w:pPr>
        <w:pStyle w:val="ListParagraph"/>
        <w:numPr>
          <w:ilvl w:val="1"/>
          <w:numId w:val="5"/>
        </w:numPr>
      </w:pPr>
      <w:r>
        <w:t>Include weekly break down of course content</w:t>
      </w:r>
    </w:p>
    <w:p w14:paraId="3BD0B3F5" w14:textId="294C6D8B" w:rsidR="00046D62" w:rsidRDefault="00046D62" w:rsidP="00046D62">
      <w:pPr>
        <w:pStyle w:val="ListParagraph"/>
        <w:numPr>
          <w:ilvl w:val="1"/>
          <w:numId w:val="5"/>
        </w:numPr>
      </w:pPr>
      <w:r>
        <w:t>Grading scale</w:t>
      </w:r>
      <w:r w:rsidR="001D6ADB">
        <w:t xml:space="preserve"> with assignments </w:t>
      </w:r>
    </w:p>
    <w:p w14:paraId="05D8ABE0" w14:textId="60E0F197" w:rsidR="00046D62" w:rsidRDefault="00046D62" w:rsidP="00046D62">
      <w:pPr>
        <w:pStyle w:val="ListParagraph"/>
        <w:numPr>
          <w:ilvl w:val="1"/>
          <w:numId w:val="5"/>
        </w:numPr>
      </w:pPr>
      <w:r>
        <w:t>If possible, contact information for department offering the course</w:t>
      </w:r>
    </w:p>
    <w:p w14:paraId="4D9C863C" w14:textId="77777777" w:rsidR="00046D62" w:rsidRDefault="00046D62" w:rsidP="00046D62">
      <w:r w:rsidRPr="00526EF9">
        <w:t>5.</w:t>
      </w:r>
      <w:r>
        <w:t>2</w:t>
      </w:r>
      <w:r w:rsidRPr="00526EF9">
        <w:t xml:space="preserve">. </w:t>
      </w:r>
      <w:r w:rsidRPr="00EC5403">
        <w:rPr>
          <w:b/>
          <w:bCs/>
        </w:rPr>
        <w:t>Process of sharing syllabi for review</w:t>
      </w:r>
      <w:r>
        <w:t xml:space="preserve"> </w:t>
      </w:r>
    </w:p>
    <w:p w14:paraId="4CFB8DAE" w14:textId="77777777" w:rsidR="00046D62" w:rsidRDefault="00046D62" w:rsidP="00046D62">
      <w:pPr>
        <w:pStyle w:val="ListParagraph"/>
        <w:numPr>
          <w:ilvl w:val="0"/>
          <w:numId w:val="5"/>
        </w:numPr>
      </w:pPr>
      <w:r>
        <w:t>Admissions Office to:</w:t>
      </w:r>
    </w:p>
    <w:p w14:paraId="6977279F" w14:textId="334B448C" w:rsidR="00046D62" w:rsidRDefault="00EA5203" w:rsidP="00046D62">
      <w:pPr>
        <w:pStyle w:val="ListParagraph"/>
        <w:numPr>
          <w:ilvl w:val="1"/>
          <w:numId w:val="5"/>
        </w:numPr>
      </w:pPr>
      <w:r>
        <w:t>S</w:t>
      </w:r>
      <w:r w:rsidR="00046D62">
        <w:t xml:space="preserve">hare the course syllabi and an internal “master equivalency” spreadsheet on SharePoint for review </w:t>
      </w:r>
    </w:p>
    <w:p w14:paraId="1B37EFAE" w14:textId="77777777" w:rsidR="00046D62" w:rsidRDefault="00046D62" w:rsidP="00046D62">
      <w:pPr>
        <w:pStyle w:val="ListParagraph"/>
        <w:numPr>
          <w:ilvl w:val="2"/>
          <w:numId w:val="5"/>
        </w:numPr>
      </w:pPr>
      <w:r>
        <w:t>departments can choose to keep the running list of completed equivalency if this is helpful in evaluating future courses</w:t>
      </w:r>
    </w:p>
    <w:p w14:paraId="4BF2B5C9" w14:textId="77777777" w:rsidR="00046D62" w:rsidRDefault="00046D62" w:rsidP="00046D62">
      <w:pPr>
        <w:pStyle w:val="ListParagraph"/>
        <w:numPr>
          <w:ilvl w:val="1"/>
          <w:numId w:val="5"/>
        </w:numPr>
      </w:pPr>
      <w:r>
        <w:t>ensure that the credit hours per course is clear</w:t>
      </w:r>
    </w:p>
    <w:p w14:paraId="3934B61D" w14:textId="77777777" w:rsidR="00046D62" w:rsidRDefault="00046D62" w:rsidP="00046D62">
      <w:pPr>
        <w:pStyle w:val="ListParagraph"/>
        <w:numPr>
          <w:ilvl w:val="1"/>
          <w:numId w:val="5"/>
        </w:numPr>
      </w:pPr>
      <w:r>
        <w:lastRenderedPageBreak/>
        <w:t>ensure that any labs/hands on experience is listed in the spreadsheet</w:t>
      </w:r>
    </w:p>
    <w:p w14:paraId="363B4510" w14:textId="7119A783" w:rsidR="00046D62" w:rsidRDefault="00046D62" w:rsidP="00046D62">
      <w:pPr>
        <w:pStyle w:val="ListParagraph"/>
        <w:numPr>
          <w:ilvl w:val="1"/>
          <w:numId w:val="5"/>
        </w:numPr>
      </w:pPr>
      <w:r>
        <w:t xml:space="preserve">ensure that the </w:t>
      </w:r>
      <w:r w:rsidR="00D168CB">
        <w:t>applicant’s</w:t>
      </w:r>
      <w:r>
        <w:t xml:space="preserve"> program is clear </w:t>
      </w:r>
    </w:p>
    <w:p w14:paraId="1AD53814" w14:textId="77777777" w:rsidR="00046D62" w:rsidRDefault="00046D62" w:rsidP="00046D62">
      <w:pPr>
        <w:pStyle w:val="ListParagraph"/>
        <w:numPr>
          <w:ilvl w:val="1"/>
          <w:numId w:val="5"/>
        </w:numPr>
      </w:pPr>
      <w:r>
        <w:t>add links to other department spreadsheets so that evaluators can see full picture of courses an applicant has completed</w:t>
      </w:r>
    </w:p>
    <w:p w14:paraId="00D512C3" w14:textId="77777777" w:rsidR="00046D62" w:rsidRDefault="00046D62" w:rsidP="00046D62">
      <w:pPr>
        <w:pStyle w:val="ListParagraph"/>
        <w:numPr>
          <w:ilvl w:val="1"/>
          <w:numId w:val="5"/>
        </w:numPr>
      </w:pPr>
      <w:r>
        <w:t>ensure that date columns are provided</w:t>
      </w:r>
    </w:p>
    <w:p w14:paraId="093D7EDC" w14:textId="77777777" w:rsidR="00046D62" w:rsidRDefault="00046D62" w:rsidP="00046D62">
      <w:pPr>
        <w:pStyle w:val="ListParagraph"/>
        <w:numPr>
          <w:ilvl w:val="2"/>
          <w:numId w:val="5"/>
        </w:numPr>
      </w:pPr>
      <w:r>
        <w:t>date syllabi shared with department</w:t>
      </w:r>
    </w:p>
    <w:p w14:paraId="1738845C" w14:textId="77777777" w:rsidR="00046D62" w:rsidRDefault="00046D62" w:rsidP="00046D62">
      <w:pPr>
        <w:pStyle w:val="ListParagraph"/>
        <w:numPr>
          <w:ilvl w:val="2"/>
          <w:numId w:val="5"/>
        </w:numPr>
      </w:pPr>
      <w:r>
        <w:t>deadline for assessment</w:t>
      </w:r>
    </w:p>
    <w:p w14:paraId="2C5DFFE5" w14:textId="6164D88E" w:rsidR="001A4906" w:rsidRDefault="49F81AD0" w:rsidP="001A4906">
      <w:pPr>
        <w:pStyle w:val="ListParagraph"/>
        <w:numPr>
          <w:ilvl w:val="1"/>
          <w:numId w:val="5"/>
        </w:numPr>
      </w:pPr>
      <w:r>
        <w:t xml:space="preserve">ensure </w:t>
      </w:r>
      <w:r w:rsidR="1D286339">
        <w:t>notes are left as necessary to note</w:t>
      </w:r>
    </w:p>
    <w:p w14:paraId="46FFE8D6" w14:textId="1E512F02" w:rsidR="635BAC6B" w:rsidRDefault="635BAC6B" w:rsidP="2EF116F2">
      <w:pPr>
        <w:pStyle w:val="ListParagraph"/>
        <w:numPr>
          <w:ilvl w:val="0"/>
          <w:numId w:val="5"/>
        </w:numPr>
      </w:pPr>
      <w:r>
        <w:t>Unless otherwise requested, t</w:t>
      </w:r>
      <w:r w:rsidR="421167C1">
        <w:t xml:space="preserve">he </w:t>
      </w:r>
      <w:r w:rsidR="414249AA">
        <w:t>Articulation and Transfer Pathways Office will share</w:t>
      </w:r>
      <w:r w:rsidR="207840A0">
        <w:t xml:space="preserve"> </w:t>
      </w:r>
      <w:r w:rsidR="3A3447CB">
        <w:t xml:space="preserve">course </w:t>
      </w:r>
      <w:r w:rsidR="207840A0">
        <w:t>syllabi</w:t>
      </w:r>
      <w:r w:rsidR="796E5B0B">
        <w:t xml:space="preserve"> for assessment</w:t>
      </w:r>
      <w:r w:rsidR="207840A0">
        <w:t xml:space="preserve"> through e-mail to provide context about the larger project</w:t>
      </w:r>
    </w:p>
    <w:p w14:paraId="37E7883F" w14:textId="7B6D3ED4" w:rsidR="00046D62" w:rsidRDefault="00046D62" w:rsidP="00046D62">
      <w:r w:rsidRPr="00526EF9">
        <w:t>5.</w:t>
      </w:r>
      <w:r>
        <w:t>3</w:t>
      </w:r>
      <w:r w:rsidRPr="00526EF9">
        <w:t xml:space="preserve">. </w:t>
      </w:r>
      <w:r>
        <w:rPr>
          <w:b/>
          <w:bCs/>
        </w:rPr>
        <w:t>Access to SharePoint</w:t>
      </w:r>
      <w:r w:rsidR="00C92361">
        <w:rPr>
          <w:b/>
          <w:bCs/>
        </w:rPr>
        <w:t xml:space="preserve"> </w:t>
      </w:r>
    </w:p>
    <w:p w14:paraId="37284D36" w14:textId="77777777" w:rsidR="00046D62" w:rsidRDefault="00046D62" w:rsidP="00046D62">
      <w:pPr>
        <w:pStyle w:val="ListParagraph"/>
        <w:numPr>
          <w:ilvl w:val="0"/>
          <w:numId w:val="5"/>
        </w:numPr>
      </w:pPr>
      <w:r>
        <w:t xml:space="preserve">Academic departments to provide a list of faculty/staff within department that require access </w:t>
      </w:r>
    </w:p>
    <w:p w14:paraId="2026DA80" w14:textId="77777777" w:rsidR="00046D62" w:rsidRDefault="00046D62" w:rsidP="00046D62">
      <w:pPr>
        <w:pStyle w:val="ListParagraph"/>
        <w:numPr>
          <w:ilvl w:val="1"/>
          <w:numId w:val="5"/>
        </w:numPr>
      </w:pPr>
      <w:r>
        <w:t>List to be revised as faculty/staff change and at minimum, every August</w:t>
      </w:r>
    </w:p>
    <w:p w14:paraId="110E5995" w14:textId="38F583B4" w:rsidR="002A0C40" w:rsidRPr="00760719" w:rsidRDefault="002558F9" w:rsidP="002A0C40">
      <w:pPr>
        <w:pStyle w:val="ListParagraph"/>
        <w:numPr>
          <w:ilvl w:val="0"/>
          <w:numId w:val="5"/>
        </w:numPr>
      </w:pPr>
      <w:r>
        <w:t>R</w:t>
      </w:r>
      <w:r w:rsidR="002A0C40">
        <w:t xml:space="preserve">each out to </w:t>
      </w:r>
      <w:hyperlink r:id="rId8" w:history="1">
        <w:r w:rsidR="002A0C40" w:rsidRPr="001F7B34">
          <w:rPr>
            <w:rStyle w:val="Hyperlink"/>
          </w:rPr>
          <w:t>transfercredits@trentu.ca</w:t>
        </w:r>
      </w:hyperlink>
      <w:r w:rsidR="002A0C40">
        <w:t xml:space="preserve"> </w:t>
      </w:r>
      <w:r>
        <w:t>if any changes need to be made</w:t>
      </w:r>
      <w:r w:rsidR="002A0C40">
        <w:t xml:space="preserve"> </w:t>
      </w:r>
    </w:p>
    <w:p w14:paraId="5D888B9A" w14:textId="77777777" w:rsidR="00046D62" w:rsidRDefault="00046D62" w:rsidP="00046D62">
      <w:pPr>
        <w:rPr>
          <w:b/>
          <w:bCs/>
        </w:rPr>
      </w:pPr>
      <w:r w:rsidRPr="00526EF9">
        <w:t>5.</w:t>
      </w:r>
      <w:r>
        <w:t>4</w:t>
      </w:r>
      <w:r w:rsidRPr="00526EF9">
        <w:t xml:space="preserve">. </w:t>
      </w:r>
      <w:r w:rsidRPr="00EC5403">
        <w:rPr>
          <w:b/>
          <w:bCs/>
        </w:rPr>
        <w:t>Process of sharing e</w:t>
      </w:r>
      <w:r>
        <w:rPr>
          <w:b/>
          <w:bCs/>
        </w:rPr>
        <w:t>valuation</w:t>
      </w:r>
    </w:p>
    <w:p w14:paraId="7C98BC1A" w14:textId="77777777" w:rsidR="00046D62" w:rsidRDefault="00046D62" w:rsidP="00046D62">
      <w:pPr>
        <w:pStyle w:val="ListParagraph"/>
        <w:numPr>
          <w:ilvl w:val="0"/>
          <w:numId w:val="6"/>
        </w:numPr>
      </w:pPr>
      <w:r>
        <w:t>Academic departments to complete the master spreadsheet with assessments</w:t>
      </w:r>
    </w:p>
    <w:p w14:paraId="0A753D7D" w14:textId="64F0A3DD" w:rsidR="00046D62" w:rsidRDefault="00046D62" w:rsidP="00046D62">
      <w:pPr>
        <w:pStyle w:val="ListParagraph"/>
        <w:numPr>
          <w:ilvl w:val="1"/>
          <w:numId w:val="6"/>
        </w:numPr>
      </w:pPr>
      <w:r>
        <w:t>If the syllabi should be shared with a different department, this is to be noted in the spreadsheet</w:t>
      </w:r>
      <w:r w:rsidR="000A0E56">
        <w:t xml:space="preserve"> as well as any necessary notes</w:t>
      </w:r>
    </w:p>
    <w:p w14:paraId="1FFCABE1" w14:textId="09769147" w:rsidR="00D168CB" w:rsidRDefault="00D168CB" w:rsidP="00046D62">
      <w:pPr>
        <w:pStyle w:val="ListParagraph"/>
        <w:numPr>
          <w:ilvl w:val="1"/>
          <w:numId w:val="6"/>
        </w:numPr>
      </w:pPr>
      <w:r>
        <w:t>The equivalency may be:</w:t>
      </w:r>
    </w:p>
    <w:p w14:paraId="12A5D9F4" w14:textId="7C2CAC82" w:rsidR="00D168CB" w:rsidRDefault="00D168CB" w:rsidP="00D168CB">
      <w:pPr>
        <w:pStyle w:val="ListParagraph"/>
        <w:numPr>
          <w:ilvl w:val="2"/>
          <w:numId w:val="6"/>
        </w:numPr>
      </w:pPr>
      <w:r>
        <w:t>An assigned credit</w:t>
      </w:r>
    </w:p>
    <w:p w14:paraId="159FCFB2" w14:textId="40FDF535" w:rsidR="00D168CB" w:rsidRDefault="00D168CB" w:rsidP="00D168CB">
      <w:pPr>
        <w:pStyle w:val="ListParagraph"/>
        <w:numPr>
          <w:ilvl w:val="2"/>
          <w:numId w:val="6"/>
        </w:numPr>
      </w:pPr>
      <w:r>
        <w:t>A departmental unassigned credit</w:t>
      </w:r>
    </w:p>
    <w:p w14:paraId="0A87F79C" w14:textId="5FF0E205" w:rsidR="00D168CB" w:rsidRDefault="00D168CB" w:rsidP="00D168CB">
      <w:pPr>
        <w:pStyle w:val="ListParagraph"/>
        <w:numPr>
          <w:ilvl w:val="2"/>
          <w:numId w:val="6"/>
        </w:numPr>
      </w:pPr>
      <w:r>
        <w:t>An unassigned credit</w:t>
      </w:r>
    </w:p>
    <w:p w14:paraId="565479EB" w14:textId="7902FF8A" w:rsidR="00D168CB" w:rsidRDefault="00D168CB" w:rsidP="00D168CB">
      <w:pPr>
        <w:pStyle w:val="ListParagraph"/>
        <w:numPr>
          <w:ilvl w:val="2"/>
          <w:numId w:val="6"/>
        </w:numPr>
      </w:pPr>
      <w:r>
        <w:t>No credit</w:t>
      </w:r>
    </w:p>
    <w:p w14:paraId="6D88262D" w14:textId="08D377BA" w:rsidR="00F34906" w:rsidRDefault="210C43E2" w:rsidP="00F34906">
      <w:pPr>
        <w:pStyle w:val="ListParagraph"/>
        <w:numPr>
          <w:ilvl w:val="0"/>
          <w:numId w:val="6"/>
        </w:numPr>
      </w:pPr>
      <w:r>
        <w:t>Assessments will be active for 5-years (will automatically be set to expire after 5-years)</w:t>
      </w:r>
    </w:p>
    <w:p w14:paraId="0C9D9CF2" w14:textId="4D79B676" w:rsidR="0A828247" w:rsidRDefault="0A828247" w:rsidP="2EF116F2">
      <w:pPr>
        <w:pStyle w:val="ListParagraph"/>
        <w:numPr>
          <w:ilvl w:val="0"/>
          <w:numId w:val="6"/>
        </w:numPr>
      </w:pPr>
      <w:r>
        <w:t xml:space="preserve">Individual course assessments </w:t>
      </w:r>
      <w:r w:rsidR="76479F36">
        <w:t xml:space="preserve">provided to the Articulation and Transfer Pathways Office will also be added to the transfer credit database with an expiry </w:t>
      </w:r>
      <w:r w:rsidR="499AE7E2">
        <w:t xml:space="preserve">date </w:t>
      </w:r>
      <w:r w:rsidR="76479F36">
        <w:t>of 5-years</w:t>
      </w:r>
    </w:p>
    <w:p w14:paraId="0FDE9D5B" w14:textId="591FC0E4" w:rsidR="00046D62" w:rsidRPr="00046D62" w:rsidRDefault="00046D62" w:rsidP="00046D62">
      <w:pPr>
        <w:rPr>
          <w:b/>
          <w:bCs/>
        </w:rPr>
      </w:pPr>
      <w:r>
        <w:t>5.5</w:t>
      </w:r>
      <w:r w:rsidRPr="00526EF9">
        <w:t xml:space="preserve">. </w:t>
      </w:r>
      <w:r>
        <w:rPr>
          <w:b/>
          <w:bCs/>
        </w:rPr>
        <w:t>Timeframe for</w:t>
      </w:r>
      <w:r w:rsidRPr="00046D62">
        <w:rPr>
          <w:b/>
          <w:bCs/>
        </w:rPr>
        <w:t xml:space="preserve"> evaluation</w:t>
      </w:r>
    </w:p>
    <w:p w14:paraId="6ABCFD0E" w14:textId="78545258" w:rsidR="00046D62" w:rsidRDefault="00046D62" w:rsidP="00046D62">
      <w:pPr>
        <w:pStyle w:val="ListParagraph"/>
        <w:numPr>
          <w:ilvl w:val="0"/>
          <w:numId w:val="6"/>
        </w:numPr>
        <w:tabs>
          <w:tab w:val="left" w:pos="930"/>
        </w:tabs>
      </w:pPr>
      <w:r>
        <w:t>Evaluations to be returned to Admissions within 2-weeks</w:t>
      </w:r>
    </w:p>
    <w:p w14:paraId="3F24BF5A" w14:textId="77777777" w:rsidR="00046D62" w:rsidRPr="00526EF9" w:rsidRDefault="00046D62" w:rsidP="00046D62">
      <w:pPr>
        <w:pStyle w:val="ListParagraph"/>
        <w:tabs>
          <w:tab w:val="left" w:pos="930"/>
        </w:tabs>
        <w:ind w:left="768"/>
      </w:pPr>
    </w:p>
    <w:p w14:paraId="298B0F64" w14:textId="75825238" w:rsidR="00526EF9" w:rsidRPr="00526EF9" w:rsidRDefault="00526EF9" w:rsidP="00526EF9">
      <w:r w:rsidRPr="00526EF9">
        <w:rPr>
          <w:b/>
          <w:bCs/>
        </w:rPr>
        <w:t xml:space="preserve">6. </w:t>
      </w:r>
      <w:r w:rsidR="00046D62">
        <w:rPr>
          <w:b/>
          <w:bCs/>
        </w:rPr>
        <w:t xml:space="preserve">Transfer Credit Database </w:t>
      </w:r>
      <w:r w:rsidRPr="00526EF9">
        <w:rPr>
          <w:b/>
          <w:bCs/>
        </w:rPr>
        <w:t>Record Keeping</w:t>
      </w:r>
    </w:p>
    <w:p w14:paraId="283D948C" w14:textId="2BD49421" w:rsidR="00046D62" w:rsidRDefault="00046D62">
      <w:pPr>
        <w:pStyle w:val="ListParagraph"/>
        <w:numPr>
          <w:ilvl w:val="0"/>
          <w:numId w:val="6"/>
        </w:numPr>
      </w:pPr>
      <w:r>
        <w:t>Equivalencies will be entered into Trent’s Transfer Credit Database and will benefit future Trent applicants for a 5-year period</w:t>
      </w:r>
    </w:p>
    <w:p w14:paraId="571D814C" w14:textId="28EBE9D9" w:rsidR="00046D62" w:rsidRDefault="00046D62">
      <w:pPr>
        <w:pStyle w:val="ListParagraph"/>
        <w:numPr>
          <w:ilvl w:val="0"/>
          <w:numId w:val="6"/>
        </w:numPr>
      </w:pPr>
      <w:r>
        <w:t>After 5-years, the equivalency will automatically expire</w:t>
      </w:r>
    </w:p>
    <w:p w14:paraId="5922772C" w14:textId="504E5F67" w:rsidR="00046D62" w:rsidRDefault="00046D62" w:rsidP="00046D62">
      <w:pPr>
        <w:pStyle w:val="ListParagraph"/>
        <w:numPr>
          <w:ilvl w:val="1"/>
          <w:numId w:val="6"/>
        </w:numPr>
      </w:pPr>
      <w:r>
        <w:t>After this, the next applicant who applied for a transfer credit this this course will be required to submit the course syllabi</w:t>
      </w:r>
    </w:p>
    <w:p w14:paraId="1E7EE69A" w14:textId="1891FBE7" w:rsidR="00526EF9" w:rsidRPr="00526EF9" w:rsidRDefault="00046D62" w:rsidP="00526EF9">
      <w:r>
        <w:rPr>
          <w:b/>
          <w:bCs/>
        </w:rPr>
        <w:t>7</w:t>
      </w:r>
      <w:r w:rsidR="00526EF9" w:rsidRPr="00526EF9">
        <w:rPr>
          <w:b/>
          <w:bCs/>
        </w:rPr>
        <w:t>. Contact Information</w:t>
      </w:r>
    </w:p>
    <w:p w14:paraId="0561727F" w14:textId="14A5AEFC" w:rsidR="00526EF9" w:rsidRPr="00526EF9" w:rsidRDefault="00526EF9" w:rsidP="00526EF9">
      <w:r w:rsidRPr="00526EF9">
        <w:t xml:space="preserve">For questions or additional information regarding this </w:t>
      </w:r>
      <w:r w:rsidR="00020C28">
        <w:t>guideline,</w:t>
      </w:r>
      <w:r w:rsidRPr="00526EF9">
        <w:t xml:space="preserve"> please contact:</w:t>
      </w:r>
    </w:p>
    <w:p w14:paraId="06722FBB" w14:textId="3EE0A9D6" w:rsidR="00526EF9" w:rsidRPr="00526EF9" w:rsidRDefault="00046D62" w:rsidP="00526EF9">
      <w:pPr>
        <w:numPr>
          <w:ilvl w:val="0"/>
          <w:numId w:val="4"/>
        </w:numPr>
      </w:pPr>
      <w:r>
        <w:lastRenderedPageBreak/>
        <w:t>Eliza Nicholson, Director, Recruitment &amp; Admissions</w:t>
      </w:r>
    </w:p>
    <w:p w14:paraId="659DD83F" w14:textId="2A06DB5E" w:rsidR="00526EF9" w:rsidRPr="00526EF9" w:rsidRDefault="00046D62" w:rsidP="00526EF9">
      <w:pPr>
        <w:numPr>
          <w:ilvl w:val="0"/>
          <w:numId w:val="4"/>
        </w:numPr>
      </w:pPr>
      <w:r>
        <w:t>705-748-1011 x7748</w:t>
      </w:r>
    </w:p>
    <w:p w14:paraId="737DD561" w14:textId="79DB2188" w:rsidR="00526EF9" w:rsidRPr="00526EF9" w:rsidRDefault="00046D62" w:rsidP="00526EF9">
      <w:pPr>
        <w:numPr>
          <w:ilvl w:val="0"/>
          <w:numId w:val="4"/>
        </w:numPr>
      </w:pPr>
      <w:hyperlink r:id="rId9" w:history="1">
        <w:r w:rsidRPr="00DC1463">
          <w:rPr>
            <w:rStyle w:val="Hyperlink"/>
          </w:rPr>
          <w:t>elizanicholson@trentu.ca</w:t>
        </w:r>
      </w:hyperlink>
      <w:r>
        <w:t xml:space="preserve"> </w:t>
      </w:r>
    </w:p>
    <w:p w14:paraId="77DAE4C4" w14:textId="77777777" w:rsidR="00737663" w:rsidRDefault="00737663"/>
    <w:sectPr w:rsidR="0073766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7859A" w14:textId="77777777" w:rsidR="00BA567F" w:rsidRDefault="00BA567F" w:rsidP="004765EA">
      <w:pPr>
        <w:spacing w:after="0" w:line="240" w:lineRule="auto"/>
      </w:pPr>
      <w:r>
        <w:separator/>
      </w:r>
    </w:p>
  </w:endnote>
  <w:endnote w:type="continuationSeparator" w:id="0">
    <w:p w14:paraId="07A4FF6F" w14:textId="77777777" w:rsidR="00BA567F" w:rsidRDefault="00BA567F" w:rsidP="004765EA">
      <w:pPr>
        <w:spacing w:after="0" w:line="240" w:lineRule="auto"/>
      </w:pPr>
      <w:r>
        <w:continuationSeparator/>
      </w:r>
    </w:p>
  </w:endnote>
  <w:endnote w:type="continuationNotice" w:id="1">
    <w:p w14:paraId="63B2E9F7" w14:textId="77777777" w:rsidR="00BA567F" w:rsidRDefault="00BA5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419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28FFB" w14:textId="1479919E" w:rsidR="004765EA" w:rsidRDefault="00476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D5257" w14:textId="77777777" w:rsidR="004765EA" w:rsidRDefault="00476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BECC8" w14:textId="77777777" w:rsidR="00BA567F" w:rsidRDefault="00BA567F" w:rsidP="004765EA">
      <w:pPr>
        <w:spacing w:after="0" w:line="240" w:lineRule="auto"/>
      </w:pPr>
      <w:r>
        <w:separator/>
      </w:r>
    </w:p>
  </w:footnote>
  <w:footnote w:type="continuationSeparator" w:id="0">
    <w:p w14:paraId="444FC199" w14:textId="77777777" w:rsidR="00BA567F" w:rsidRDefault="00BA567F" w:rsidP="004765EA">
      <w:pPr>
        <w:spacing w:after="0" w:line="240" w:lineRule="auto"/>
      </w:pPr>
      <w:r>
        <w:continuationSeparator/>
      </w:r>
    </w:p>
  </w:footnote>
  <w:footnote w:type="continuationNotice" w:id="1">
    <w:p w14:paraId="4BBE9E04" w14:textId="77777777" w:rsidR="00BA567F" w:rsidRDefault="00BA56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CF8"/>
    <w:multiLevelType w:val="multilevel"/>
    <w:tmpl w:val="B3FA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6310"/>
    <w:multiLevelType w:val="hybridMultilevel"/>
    <w:tmpl w:val="DD5EED5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9BA0A98"/>
    <w:multiLevelType w:val="hybridMultilevel"/>
    <w:tmpl w:val="4914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702F4"/>
    <w:multiLevelType w:val="multilevel"/>
    <w:tmpl w:val="DE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717DE"/>
    <w:multiLevelType w:val="multilevel"/>
    <w:tmpl w:val="B78E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A5CE8"/>
    <w:multiLevelType w:val="hybridMultilevel"/>
    <w:tmpl w:val="04545C8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DD06DA5"/>
    <w:multiLevelType w:val="multilevel"/>
    <w:tmpl w:val="32B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373045">
    <w:abstractNumId w:val="4"/>
  </w:num>
  <w:num w:numId="2" w16cid:durableId="125467441">
    <w:abstractNumId w:val="6"/>
  </w:num>
  <w:num w:numId="3" w16cid:durableId="329989327">
    <w:abstractNumId w:val="3"/>
  </w:num>
  <w:num w:numId="4" w16cid:durableId="1445271044">
    <w:abstractNumId w:val="0"/>
  </w:num>
  <w:num w:numId="5" w16cid:durableId="171454803">
    <w:abstractNumId w:val="5"/>
  </w:num>
  <w:num w:numId="6" w16cid:durableId="1385568628">
    <w:abstractNumId w:val="1"/>
  </w:num>
  <w:num w:numId="7" w16cid:durableId="168678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F9"/>
    <w:rsid w:val="00020C28"/>
    <w:rsid w:val="00046D62"/>
    <w:rsid w:val="000A0E56"/>
    <w:rsid w:val="000A0EA6"/>
    <w:rsid w:val="001A4906"/>
    <w:rsid w:val="001D6ADB"/>
    <w:rsid w:val="00254B75"/>
    <w:rsid w:val="002558F9"/>
    <w:rsid w:val="00291171"/>
    <w:rsid w:val="002A0C40"/>
    <w:rsid w:val="003368AD"/>
    <w:rsid w:val="003A1147"/>
    <w:rsid w:val="004765EA"/>
    <w:rsid w:val="00484F83"/>
    <w:rsid w:val="004979A7"/>
    <w:rsid w:val="004E34F0"/>
    <w:rsid w:val="00503A18"/>
    <w:rsid w:val="005105C3"/>
    <w:rsid w:val="00526EF9"/>
    <w:rsid w:val="00600475"/>
    <w:rsid w:val="006D76FB"/>
    <w:rsid w:val="00737663"/>
    <w:rsid w:val="007E072F"/>
    <w:rsid w:val="00911EA3"/>
    <w:rsid w:val="00BA567F"/>
    <w:rsid w:val="00C735CB"/>
    <w:rsid w:val="00C92361"/>
    <w:rsid w:val="00CD6A52"/>
    <w:rsid w:val="00D168CB"/>
    <w:rsid w:val="00D22436"/>
    <w:rsid w:val="00D3103E"/>
    <w:rsid w:val="00D91116"/>
    <w:rsid w:val="00E514B1"/>
    <w:rsid w:val="00E72845"/>
    <w:rsid w:val="00EA5203"/>
    <w:rsid w:val="00EE7987"/>
    <w:rsid w:val="00F34906"/>
    <w:rsid w:val="021C8C16"/>
    <w:rsid w:val="0A22FF7A"/>
    <w:rsid w:val="0A828247"/>
    <w:rsid w:val="1D286339"/>
    <w:rsid w:val="1EAEBBA7"/>
    <w:rsid w:val="207840A0"/>
    <w:rsid w:val="210C43E2"/>
    <w:rsid w:val="231DF87E"/>
    <w:rsid w:val="2EF116F2"/>
    <w:rsid w:val="310DA254"/>
    <w:rsid w:val="3A3447CB"/>
    <w:rsid w:val="3E68101C"/>
    <w:rsid w:val="414249AA"/>
    <w:rsid w:val="421167C1"/>
    <w:rsid w:val="499AE7E2"/>
    <w:rsid w:val="49F81AD0"/>
    <w:rsid w:val="50F165DC"/>
    <w:rsid w:val="513DA780"/>
    <w:rsid w:val="516E3CBA"/>
    <w:rsid w:val="52D190CF"/>
    <w:rsid w:val="57BA19F3"/>
    <w:rsid w:val="5914A31A"/>
    <w:rsid w:val="635BAC6B"/>
    <w:rsid w:val="63FEA0CB"/>
    <w:rsid w:val="692F4660"/>
    <w:rsid w:val="69C0B41A"/>
    <w:rsid w:val="6A8F73C1"/>
    <w:rsid w:val="6FF2BA49"/>
    <w:rsid w:val="720AE562"/>
    <w:rsid w:val="738105A8"/>
    <w:rsid w:val="76479F36"/>
    <w:rsid w:val="796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8AF"/>
  <w15:chartTrackingRefBased/>
  <w15:docId w15:val="{599AF69C-E43C-4C7B-A89E-B6657A97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E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D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D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EA"/>
  </w:style>
  <w:style w:type="paragraph" w:styleId="Footer">
    <w:name w:val="footer"/>
    <w:basedOn w:val="Normal"/>
    <w:link w:val="FooterChar"/>
    <w:uiPriority w:val="99"/>
    <w:unhideWhenUsed/>
    <w:rsid w:val="0047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credit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futurestudents/transfer-credit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zanicholson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3680</Characters>
  <Application>Microsoft Office Word</Application>
  <DocSecurity>0</DocSecurity>
  <Lines>30</Lines>
  <Paragraphs>8</Paragraphs>
  <ScaleCrop>false</ScaleCrop>
  <Company>Trent University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Nicholson</dc:creator>
  <cp:keywords/>
  <dc:description/>
  <cp:lastModifiedBy>Eliza Nicholson</cp:lastModifiedBy>
  <cp:revision>4</cp:revision>
  <dcterms:created xsi:type="dcterms:W3CDTF">2024-11-04T19:05:00Z</dcterms:created>
  <dcterms:modified xsi:type="dcterms:W3CDTF">2024-11-08T22:33:00Z</dcterms:modified>
</cp:coreProperties>
</file>