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0BDB" w14:textId="6AF0CDAA" w:rsidR="00FD0F84" w:rsidRPr="00D56C4D" w:rsidRDefault="00FD0F84" w:rsidP="00FD0F84">
      <w:pPr>
        <w:rPr>
          <w:rFonts w:cstheme="minorHAnsi"/>
          <w:sz w:val="56"/>
        </w:rPr>
      </w:pPr>
      <w:bookmarkStart w:id="0" w:name="_GoBack"/>
      <w:bookmarkEnd w:id="0"/>
      <w:r>
        <w:rPr>
          <w:rFonts w:cstheme="minorHAnsi"/>
          <w:sz w:val="56"/>
        </w:rPr>
        <w:t>One-Year Staffing Proposals</w:t>
      </w:r>
    </w:p>
    <w:p w14:paraId="0F15BE1B" w14:textId="112411F7" w:rsidR="00FD0F84" w:rsidRDefault="00FD0F84" w:rsidP="00FD0F84">
      <w:pPr>
        <w:rPr>
          <w:rFonts w:cstheme="minorHAnsi"/>
          <w:sz w:val="24"/>
        </w:rPr>
      </w:pPr>
      <w:r>
        <w:rPr>
          <w:rFonts w:cstheme="minorHAnsi"/>
          <w:b/>
          <w:sz w:val="24"/>
        </w:rPr>
        <w:t xml:space="preserve">Category: </w:t>
      </w:r>
      <w:r w:rsidRPr="00FD0F84">
        <w:rPr>
          <w:rFonts w:cstheme="minorHAnsi"/>
          <w:bCs/>
          <w:sz w:val="24"/>
        </w:rPr>
        <w:t>Chairs</w:t>
      </w:r>
    </w:p>
    <w:p w14:paraId="502ADAB7" w14:textId="77777777" w:rsidR="00FD0F84" w:rsidRDefault="00FD0F84" w:rsidP="00FD0F84">
      <w:pPr>
        <w:rPr>
          <w:rFonts w:cstheme="minorHAnsi"/>
          <w:sz w:val="24"/>
        </w:rPr>
      </w:pPr>
      <w:r>
        <w:rPr>
          <w:rFonts w:cstheme="minorHAnsi"/>
          <w:b/>
          <w:sz w:val="24"/>
        </w:rPr>
        <w:t>Approval:</w:t>
      </w:r>
      <w:r>
        <w:rPr>
          <w:rFonts w:cstheme="minorHAnsi"/>
          <w:sz w:val="24"/>
        </w:rPr>
        <w:t xml:space="preserve"> Dean of the Arts and Science Office</w:t>
      </w:r>
    </w:p>
    <w:p w14:paraId="17156E35" w14:textId="77777777" w:rsidR="00FD0F84" w:rsidRDefault="00FD0F84" w:rsidP="00FD0F84">
      <w:pPr>
        <w:rPr>
          <w:rFonts w:cstheme="minorHAnsi"/>
          <w:sz w:val="24"/>
        </w:rPr>
      </w:pPr>
      <w:r>
        <w:rPr>
          <w:rFonts w:cstheme="minorHAnsi"/>
          <w:b/>
          <w:sz w:val="24"/>
        </w:rPr>
        <w:t xml:space="preserve">Responsibility: </w:t>
      </w:r>
      <w:r>
        <w:rPr>
          <w:rFonts w:cstheme="minorHAnsi"/>
          <w:sz w:val="24"/>
        </w:rPr>
        <w:t>Dean of the Arts and Science Office</w:t>
      </w:r>
    </w:p>
    <w:p w14:paraId="2C31A4EC" w14:textId="6296ED23" w:rsidR="00FD0F84" w:rsidRDefault="00FD0F84" w:rsidP="00FD0F84">
      <w:pPr>
        <w:rPr>
          <w:rFonts w:cstheme="minorHAnsi"/>
          <w:sz w:val="24"/>
        </w:rPr>
      </w:pPr>
      <w:r>
        <w:rPr>
          <w:rFonts w:cstheme="minorHAnsi"/>
          <w:b/>
          <w:sz w:val="24"/>
        </w:rPr>
        <w:t xml:space="preserve">Date: </w:t>
      </w:r>
      <w:r>
        <w:rPr>
          <w:rFonts w:cstheme="minorHAnsi"/>
          <w:sz w:val="24"/>
        </w:rPr>
        <w:t>March 2022</w:t>
      </w:r>
    </w:p>
    <w:p w14:paraId="1AD2C0AA" w14:textId="129B3F8A" w:rsidR="00201B2F" w:rsidRPr="00201B2F" w:rsidRDefault="00201B2F" w:rsidP="00201B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B57328" w14:textId="77777777" w:rsidR="00FD0F84" w:rsidRPr="000D51FA" w:rsidRDefault="00FD0F84" w:rsidP="00FD0F84">
      <w:pPr>
        <w:autoSpaceDE w:val="0"/>
        <w:autoSpaceDN w:val="0"/>
        <w:adjustRightInd w:val="0"/>
        <w:rPr>
          <w:rFonts w:cstheme="minorHAnsi"/>
          <w:color w:val="000000"/>
          <w:sz w:val="28"/>
          <w:szCs w:val="28"/>
        </w:rPr>
      </w:pPr>
      <w:r w:rsidRPr="000D51FA">
        <w:rPr>
          <w:rFonts w:cstheme="minorHAnsi"/>
          <w:b/>
          <w:bCs/>
          <w:color w:val="000000"/>
          <w:sz w:val="28"/>
          <w:szCs w:val="28"/>
        </w:rPr>
        <w:t xml:space="preserve">Purpose </w:t>
      </w:r>
    </w:p>
    <w:p w14:paraId="2235F315" w14:textId="59E742D3" w:rsidR="00201B2F" w:rsidRPr="00FD0F84" w:rsidRDefault="00FD0F84" w:rsidP="00201B2F">
      <w:pPr>
        <w:spacing w:after="0" w:line="210" w:lineRule="atLeast"/>
        <w:rPr>
          <w:rFonts w:eastAsia="Times New Roman" w:cstheme="minorHAnsi"/>
          <w:color w:val="000000"/>
          <w:sz w:val="24"/>
          <w:szCs w:val="24"/>
        </w:rPr>
      </w:pPr>
      <w:r w:rsidRPr="00FD0F84">
        <w:rPr>
          <w:rFonts w:eastAsia="Times New Roman" w:cstheme="minorHAnsi"/>
          <w:color w:val="000000"/>
          <w:sz w:val="24"/>
          <w:szCs w:val="24"/>
        </w:rPr>
        <w:t>A guideline for Chairs relating to Staffing plans.</w:t>
      </w:r>
    </w:p>
    <w:p w14:paraId="539F4138" w14:textId="49C9AEB8" w:rsidR="00201B2F" w:rsidRPr="00FD0F84" w:rsidRDefault="00201B2F" w:rsidP="001D0867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</w:rPr>
      </w:pPr>
      <w:r w:rsidRPr="00FD0F84">
        <w:rPr>
          <w:rFonts w:eastAsia="Times New Roman" w:cstheme="minorHAnsi"/>
          <w:color w:val="000000"/>
          <w:sz w:val="24"/>
          <w:szCs w:val="24"/>
        </w:rPr>
        <w:t>Each fall Chairs are asked to make a written proposal to the Dean for academic staffing</w:t>
      </w:r>
      <w:r w:rsidR="00242328">
        <w:rPr>
          <w:rFonts w:eastAsia="Times New Roman" w:cstheme="minorHAnsi"/>
          <w:color w:val="000000"/>
          <w:sz w:val="24"/>
          <w:szCs w:val="24"/>
        </w:rPr>
        <w:t xml:space="preserve"> for Peterborough and Durham</w:t>
      </w:r>
      <w:r w:rsidRPr="00FD0F84">
        <w:rPr>
          <w:rFonts w:eastAsia="Times New Roman" w:cstheme="minorHAnsi"/>
          <w:color w:val="000000"/>
          <w:sz w:val="24"/>
          <w:szCs w:val="24"/>
        </w:rPr>
        <w:t xml:space="preserve">. See Chairs’ calendar for deadline for submission. The proposal should be developed after consultation with the </w:t>
      </w:r>
      <w:r w:rsidR="00242328">
        <w:rPr>
          <w:rFonts w:eastAsia="Times New Roman" w:cstheme="minorHAnsi"/>
          <w:color w:val="000000"/>
          <w:sz w:val="24"/>
          <w:szCs w:val="24"/>
        </w:rPr>
        <w:t xml:space="preserve">member, the appropriate </w:t>
      </w:r>
      <w:r w:rsidRPr="00FD0F84">
        <w:rPr>
          <w:rFonts w:eastAsia="Times New Roman" w:cstheme="minorHAnsi"/>
          <w:color w:val="000000"/>
          <w:sz w:val="24"/>
          <w:szCs w:val="24"/>
        </w:rPr>
        <w:t>departmental committee, and the Directors of relevant graduate programs,</w:t>
      </w:r>
      <w:r w:rsidR="00242328">
        <w:rPr>
          <w:rFonts w:eastAsia="Times New Roman" w:cstheme="minorHAnsi"/>
          <w:color w:val="000000"/>
          <w:sz w:val="24"/>
          <w:szCs w:val="24"/>
        </w:rPr>
        <w:t xml:space="preserve"> and, in case of members with cross appointments to another department, with the Chair of the member’s other department.</w:t>
      </w:r>
      <w:r w:rsidRPr="00FD0F84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42328">
        <w:rPr>
          <w:rFonts w:eastAsia="Times New Roman" w:cstheme="minorHAnsi"/>
          <w:color w:val="000000"/>
          <w:sz w:val="24"/>
          <w:szCs w:val="24"/>
        </w:rPr>
        <w:t>I</w:t>
      </w:r>
      <w:r w:rsidRPr="00FD0F84">
        <w:rPr>
          <w:rFonts w:eastAsia="Times New Roman" w:cstheme="minorHAnsi"/>
          <w:color w:val="000000"/>
          <w:sz w:val="24"/>
          <w:szCs w:val="24"/>
        </w:rPr>
        <w:t xml:space="preserve">t should take the following into account: </w:t>
      </w:r>
    </w:p>
    <w:p w14:paraId="1F95EB98" w14:textId="77777777" w:rsidR="00201B2F" w:rsidRPr="00FD0F84" w:rsidRDefault="00201B2F" w:rsidP="001D0867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</w:rPr>
      </w:pPr>
      <w:r w:rsidRPr="00FD0F84">
        <w:rPr>
          <w:rFonts w:eastAsia="Times New Roman" w:cstheme="minorHAnsi"/>
          <w:color w:val="000000"/>
          <w:sz w:val="24"/>
          <w:szCs w:val="24"/>
        </w:rPr>
        <w:t>projected enrolments based on past experience</w:t>
      </w:r>
    </w:p>
    <w:p w14:paraId="557BEF6C" w14:textId="77777777" w:rsidR="00201B2F" w:rsidRPr="00FD0F84" w:rsidRDefault="00201B2F" w:rsidP="001D0867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</w:rPr>
      </w:pPr>
      <w:r w:rsidRPr="00FD0F84">
        <w:rPr>
          <w:rFonts w:eastAsia="Times New Roman" w:cstheme="minorHAnsi"/>
          <w:color w:val="000000"/>
          <w:sz w:val="24"/>
          <w:szCs w:val="24"/>
        </w:rPr>
        <w:t>new courses being introduced</w:t>
      </w:r>
    </w:p>
    <w:p w14:paraId="0E9CEDD6" w14:textId="77777777" w:rsidR="00201B2F" w:rsidRPr="00FD0F84" w:rsidRDefault="00201B2F" w:rsidP="001D0867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</w:rPr>
      </w:pPr>
      <w:r w:rsidRPr="00FD0F84">
        <w:rPr>
          <w:rFonts w:eastAsia="Times New Roman" w:cstheme="minorHAnsi"/>
          <w:color w:val="000000"/>
          <w:sz w:val="24"/>
          <w:szCs w:val="24"/>
        </w:rPr>
        <w:t xml:space="preserve">courses being dropped or not offered </w:t>
      </w:r>
    </w:p>
    <w:p w14:paraId="45D466E1" w14:textId="77777777" w:rsidR="00201B2F" w:rsidRPr="00FD0F84" w:rsidRDefault="00201B2F" w:rsidP="001D0867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</w:rPr>
      </w:pPr>
      <w:r w:rsidRPr="00FD0F84">
        <w:rPr>
          <w:rFonts w:eastAsia="Times New Roman" w:cstheme="minorHAnsi"/>
          <w:color w:val="000000"/>
          <w:sz w:val="24"/>
          <w:szCs w:val="24"/>
        </w:rPr>
        <w:t>graduate courses being taught by members of their department</w:t>
      </w:r>
    </w:p>
    <w:p w14:paraId="007BA008" w14:textId="77777777" w:rsidR="00201B2F" w:rsidRPr="00FD0F84" w:rsidRDefault="00201B2F" w:rsidP="001D0867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</w:rPr>
      </w:pPr>
      <w:r w:rsidRPr="00FD0F84">
        <w:rPr>
          <w:rFonts w:eastAsia="Times New Roman" w:cstheme="minorHAnsi"/>
          <w:color w:val="000000"/>
          <w:sz w:val="24"/>
          <w:szCs w:val="24"/>
        </w:rPr>
        <w:t xml:space="preserve">approved sabbaticals </w:t>
      </w:r>
    </w:p>
    <w:p w14:paraId="21B701AA" w14:textId="77777777" w:rsidR="00201B2F" w:rsidRPr="00FD0F84" w:rsidRDefault="00201B2F" w:rsidP="001D0867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</w:rPr>
      </w:pPr>
      <w:r w:rsidRPr="00FD0F84">
        <w:rPr>
          <w:rFonts w:eastAsia="Times New Roman" w:cstheme="minorHAnsi"/>
          <w:color w:val="000000"/>
          <w:sz w:val="24"/>
          <w:szCs w:val="24"/>
        </w:rPr>
        <w:t xml:space="preserve">known time releases for faculty </w:t>
      </w:r>
    </w:p>
    <w:p w14:paraId="04C7976D" w14:textId="77777777" w:rsidR="00201B2F" w:rsidRPr="00FD0F84" w:rsidRDefault="00201B2F" w:rsidP="001D0867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</w:rPr>
      </w:pPr>
      <w:r w:rsidRPr="00FD0F84">
        <w:rPr>
          <w:rFonts w:eastAsia="Times New Roman" w:cstheme="minorHAnsi"/>
          <w:color w:val="000000"/>
          <w:sz w:val="24"/>
          <w:szCs w:val="24"/>
        </w:rPr>
        <w:t xml:space="preserve">retirements and partial retirements </w:t>
      </w:r>
    </w:p>
    <w:p w14:paraId="7808E635" w14:textId="77777777" w:rsidR="00201B2F" w:rsidRPr="00FD0F84" w:rsidRDefault="00201B2F" w:rsidP="001D0867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</w:rPr>
      </w:pPr>
      <w:r w:rsidRPr="00FD0F84">
        <w:rPr>
          <w:rFonts w:eastAsia="Times New Roman" w:cstheme="minorHAnsi"/>
          <w:color w:val="000000"/>
          <w:sz w:val="24"/>
          <w:szCs w:val="24"/>
        </w:rPr>
        <w:t xml:space="preserve">changes to science support personnel where applicable </w:t>
      </w:r>
    </w:p>
    <w:p w14:paraId="08746AE4" w14:textId="77777777" w:rsidR="00201B2F" w:rsidRPr="00FD0F84" w:rsidRDefault="00201B2F" w:rsidP="00201B2F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</w:rPr>
      </w:pPr>
      <w:r w:rsidRPr="00FD0F84">
        <w:rPr>
          <w:rFonts w:eastAsia="Times New Roman" w:cstheme="minorHAnsi"/>
          <w:color w:val="000000"/>
          <w:sz w:val="24"/>
          <w:szCs w:val="24"/>
        </w:rPr>
        <w:t xml:space="preserve">Chairs are asked to submit their staffing proposals using the forms circulated by the Dean’s Office. </w:t>
      </w:r>
    </w:p>
    <w:p w14:paraId="753570C9" w14:textId="77777777" w:rsidR="00201B2F" w:rsidRPr="00FD0F84" w:rsidRDefault="00201B2F" w:rsidP="00201B2F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</w:rPr>
      </w:pPr>
      <w:r w:rsidRPr="00FD0F84">
        <w:rPr>
          <w:rFonts w:eastAsia="Times New Roman" w:cstheme="minorHAnsi"/>
          <w:color w:val="000000"/>
          <w:sz w:val="24"/>
          <w:szCs w:val="24"/>
        </w:rPr>
        <w:t xml:space="preserve">After reviewing departmental staffing proposals, the Dean will follow up with departmental Chairs. </w:t>
      </w:r>
    </w:p>
    <w:p w14:paraId="3159B97A" w14:textId="77777777" w:rsidR="009A0F47" w:rsidRPr="00FD0F84" w:rsidRDefault="007C1C92">
      <w:pPr>
        <w:rPr>
          <w:rFonts w:cstheme="minorHAnsi"/>
          <w:sz w:val="24"/>
          <w:szCs w:val="24"/>
        </w:rPr>
      </w:pPr>
    </w:p>
    <w:sectPr w:rsidR="009A0F47" w:rsidRPr="00FD0F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759F2" w14:textId="77777777" w:rsidR="003E0524" w:rsidRDefault="003E0524" w:rsidP="003E0524">
      <w:pPr>
        <w:spacing w:after="0" w:line="240" w:lineRule="auto"/>
      </w:pPr>
      <w:r>
        <w:separator/>
      </w:r>
    </w:p>
  </w:endnote>
  <w:endnote w:type="continuationSeparator" w:id="0">
    <w:p w14:paraId="522F4707" w14:textId="77777777" w:rsidR="003E0524" w:rsidRDefault="003E0524" w:rsidP="003E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F61CA" w14:textId="77777777" w:rsidR="001D0867" w:rsidRDefault="001D08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44ADA" w14:textId="77777777" w:rsidR="001D0867" w:rsidRDefault="001D08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1DBDE" w14:textId="77777777" w:rsidR="001D0867" w:rsidRDefault="001D0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53FAD" w14:textId="77777777" w:rsidR="003E0524" w:rsidRDefault="003E0524" w:rsidP="003E0524">
      <w:pPr>
        <w:spacing w:after="0" w:line="240" w:lineRule="auto"/>
      </w:pPr>
      <w:r>
        <w:separator/>
      </w:r>
    </w:p>
  </w:footnote>
  <w:footnote w:type="continuationSeparator" w:id="0">
    <w:p w14:paraId="7CCB035F" w14:textId="77777777" w:rsidR="003E0524" w:rsidRDefault="003E0524" w:rsidP="003E0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EF9CC" w14:textId="77777777" w:rsidR="001D0867" w:rsidRDefault="001D0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09308" w14:textId="0ACED01F" w:rsidR="003E0524" w:rsidRDefault="003E0524">
    <w:pPr>
      <w:pStyle w:val="Header"/>
    </w:pPr>
    <w:r>
      <w:rPr>
        <w:noProof/>
      </w:rPr>
      <w:drawing>
        <wp:inline distT="0" distB="0" distL="0" distR="0" wp14:anchorId="3B12E6A4" wp14:editId="5F26EFF4">
          <wp:extent cx="1653945" cy="502285"/>
          <wp:effectExtent l="0" t="0" r="3810" b="0"/>
          <wp:docPr id="2" name="Picture 1" descr="Trent University's logo." title="Trent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394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0887E" w14:textId="77777777" w:rsidR="001D0867" w:rsidRDefault="001D0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E7B1E"/>
    <w:multiLevelType w:val="multilevel"/>
    <w:tmpl w:val="E7181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2F"/>
    <w:rsid w:val="00052365"/>
    <w:rsid w:val="000F378A"/>
    <w:rsid w:val="001D0867"/>
    <w:rsid w:val="00201B2F"/>
    <w:rsid w:val="00242328"/>
    <w:rsid w:val="003E0524"/>
    <w:rsid w:val="005C60FC"/>
    <w:rsid w:val="00675DD7"/>
    <w:rsid w:val="00BD513B"/>
    <w:rsid w:val="00DB4352"/>
    <w:rsid w:val="00E944DD"/>
    <w:rsid w:val="00F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4E46B4"/>
  <w15:chartTrackingRefBased/>
  <w15:docId w15:val="{03EA2F48-F965-4C9C-8A21-85600D16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D0F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0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524"/>
  </w:style>
  <w:style w:type="paragraph" w:styleId="Footer">
    <w:name w:val="footer"/>
    <w:basedOn w:val="Normal"/>
    <w:link w:val="FooterChar"/>
    <w:uiPriority w:val="99"/>
    <w:unhideWhenUsed/>
    <w:rsid w:val="003E0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1055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Eckstein</dc:creator>
  <cp:keywords/>
  <dc:description/>
  <cp:lastModifiedBy>Francisca Eckstein</cp:lastModifiedBy>
  <cp:revision>5</cp:revision>
  <dcterms:created xsi:type="dcterms:W3CDTF">2022-02-22T15:34:00Z</dcterms:created>
  <dcterms:modified xsi:type="dcterms:W3CDTF">2022-02-22T15:37:00Z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